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5B" w:rsidRDefault="0064366A">
      <w:pPr>
        <w:ind w:firstLineChars="200" w:firstLine="482"/>
        <w:jc w:val="center"/>
        <w:rPr>
          <w:b/>
          <w:bCs/>
          <w:sz w:val="24"/>
        </w:rPr>
      </w:pPr>
      <w:r>
        <w:rPr>
          <w:rFonts w:hint="eastAsia"/>
          <w:b/>
          <w:bCs/>
          <w:sz w:val="24"/>
        </w:rPr>
        <w:t>“巴渝学者”</w:t>
      </w:r>
      <w:r>
        <w:rPr>
          <w:b/>
          <w:bCs/>
          <w:sz w:val="24"/>
        </w:rPr>
        <w:t>戈</w:t>
      </w:r>
      <w:r>
        <w:rPr>
          <w:rFonts w:hint="eastAsia"/>
          <w:b/>
          <w:bCs/>
          <w:sz w:val="24"/>
        </w:rPr>
        <w:t>卢</w:t>
      </w:r>
      <w:r>
        <w:rPr>
          <w:b/>
          <w:bCs/>
          <w:sz w:val="24"/>
        </w:rPr>
        <w:t>布科夫</w:t>
      </w:r>
      <w:r>
        <w:rPr>
          <w:rFonts w:hint="eastAsia"/>
          <w:b/>
          <w:bCs/>
          <w:sz w:val="24"/>
        </w:rPr>
        <w:t>教授第一次文学讲座成功举行</w:t>
      </w:r>
    </w:p>
    <w:p w:rsidR="00281A5B" w:rsidRDefault="00281A5B">
      <w:pPr>
        <w:ind w:firstLineChars="200" w:firstLine="482"/>
        <w:jc w:val="center"/>
        <w:rPr>
          <w:b/>
          <w:bCs/>
          <w:sz w:val="24"/>
        </w:rPr>
      </w:pPr>
    </w:p>
    <w:p w:rsidR="00281A5B" w:rsidRPr="00940F0F" w:rsidRDefault="0064366A" w:rsidP="00940F0F">
      <w:pPr>
        <w:ind w:firstLineChars="200" w:firstLine="480"/>
        <w:rPr>
          <w:sz w:val="24"/>
        </w:rPr>
      </w:pPr>
      <w:r>
        <w:rPr>
          <w:rFonts w:hint="eastAsia"/>
          <w:sz w:val="24"/>
        </w:rPr>
        <w:t>2024</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日下午，受四川外国语大学俄语学院邀请，四川外国语大学巴</w:t>
      </w:r>
      <w:proofErr w:type="gramStart"/>
      <w:r>
        <w:rPr>
          <w:rFonts w:hint="eastAsia"/>
          <w:sz w:val="24"/>
        </w:rPr>
        <w:t>渝学者</w:t>
      </w:r>
      <w:proofErr w:type="gramEnd"/>
      <w:r>
        <w:rPr>
          <w:rFonts w:hint="eastAsia"/>
          <w:sz w:val="24"/>
        </w:rPr>
        <w:t>米哈伊尔·米哈伊洛维奇·戈卢布科夫</w:t>
      </w:r>
      <w:r w:rsidR="00940F0F">
        <w:rPr>
          <w:rFonts w:hint="eastAsia"/>
          <w:sz w:val="24"/>
        </w:rPr>
        <w:t>系列讲座《</w:t>
      </w:r>
      <w:r w:rsidR="00940F0F">
        <w:rPr>
          <w:rFonts w:hint="eastAsia"/>
          <w:sz w:val="24"/>
        </w:rPr>
        <w:t>二十世纪俄罗斯文学发展的基本规律</w:t>
      </w:r>
      <w:r w:rsidR="00940F0F" w:rsidRPr="00940F0F">
        <w:rPr>
          <w:sz w:val="24"/>
        </w:rPr>
        <w:t xml:space="preserve"> (</w:t>
      </w:r>
      <w:r w:rsidR="00940F0F">
        <w:rPr>
          <w:sz w:val="24"/>
          <w:lang w:val="ru-RU"/>
        </w:rPr>
        <w:t>Русская</w:t>
      </w:r>
      <w:r w:rsidR="00940F0F" w:rsidRPr="00940F0F">
        <w:rPr>
          <w:sz w:val="24"/>
        </w:rPr>
        <w:t xml:space="preserve"> </w:t>
      </w:r>
      <w:r w:rsidR="00940F0F">
        <w:rPr>
          <w:sz w:val="24"/>
          <w:lang w:val="ru-RU"/>
        </w:rPr>
        <w:t>литература</w:t>
      </w:r>
      <w:r w:rsidR="00940F0F" w:rsidRPr="00940F0F">
        <w:rPr>
          <w:sz w:val="24"/>
        </w:rPr>
        <w:t xml:space="preserve"> </w:t>
      </w:r>
      <w:r w:rsidR="00940F0F">
        <w:rPr>
          <w:sz w:val="24"/>
          <w:lang w:val="ru-RU"/>
        </w:rPr>
        <w:t>ХХ</w:t>
      </w:r>
      <w:r w:rsidR="00940F0F" w:rsidRPr="00940F0F">
        <w:rPr>
          <w:sz w:val="24"/>
        </w:rPr>
        <w:t xml:space="preserve"> </w:t>
      </w:r>
      <w:r w:rsidR="00940F0F">
        <w:rPr>
          <w:sz w:val="24"/>
          <w:lang w:val="ru-RU"/>
        </w:rPr>
        <w:t>века</w:t>
      </w:r>
      <w:r w:rsidR="00940F0F" w:rsidRPr="00940F0F">
        <w:rPr>
          <w:sz w:val="24"/>
        </w:rPr>
        <w:t>:</w:t>
      </w:r>
      <w:r w:rsidR="00940F0F">
        <w:rPr>
          <w:rFonts w:hint="eastAsia"/>
          <w:sz w:val="24"/>
        </w:rPr>
        <w:t xml:space="preserve"> </w:t>
      </w:r>
      <w:r w:rsidR="00940F0F">
        <w:rPr>
          <w:sz w:val="24"/>
          <w:lang w:val="ru-RU"/>
        </w:rPr>
        <w:t>основные</w:t>
      </w:r>
      <w:r w:rsidR="00940F0F" w:rsidRPr="00940F0F">
        <w:rPr>
          <w:sz w:val="24"/>
        </w:rPr>
        <w:t xml:space="preserve"> </w:t>
      </w:r>
      <w:r w:rsidR="00940F0F">
        <w:rPr>
          <w:sz w:val="24"/>
          <w:lang w:val="ru-RU"/>
        </w:rPr>
        <w:t>закономерности</w:t>
      </w:r>
      <w:r w:rsidR="00940F0F" w:rsidRPr="00940F0F">
        <w:rPr>
          <w:sz w:val="24"/>
        </w:rPr>
        <w:t xml:space="preserve"> </w:t>
      </w:r>
      <w:r w:rsidR="00940F0F">
        <w:rPr>
          <w:sz w:val="24"/>
          <w:lang w:val="ru-RU"/>
        </w:rPr>
        <w:t>развития</w:t>
      </w:r>
      <w:r w:rsidR="00940F0F" w:rsidRPr="00940F0F">
        <w:rPr>
          <w:sz w:val="24"/>
        </w:rPr>
        <w:t>)</w:t>
      </w:r>
      <w:r w:rsidR="00940F0F">
        <w:rPr>
          <w:rFonts w:hint="eastAsia"/>
          <w:sz w:val="24"/>
          <w:lang w:val="ru-RU"/>
        </w:rPr>
        <w:t>》</w:t>
      </w:r>
      <w:r w:rsidR="00940F0F">
        <w:rPr>
          <w:rFonts w:hint="eastAsia"/>
          <w:sz w:val="24"/>
        </w:rPr>
        <w:t>第一讲</w:t>
      </w:r>
      <w:r>
        <w:rPr>
          <w:rFonts w:hint="eastAsia"/>
          <w:sz w:val="24"/>
        </w:rPr>
        <w:t>在培英楼</w:t>
      </w:r>
      <w:r>
        <w:rPr>
          <w:rFonts w:hint="eastAsia"/>
          <w:sz w:val="24"/>
        </w:rPr>
        <w:t>312</w:t>
      </w:r>
      <w:r w:rsidR="00940F0F">
        <w:rPr>
          <w:rFonts w:hint="eastAsia"/>
          <w:sz w:val="24"/>
        </w:rPr>
        <w:t>教室</w:t>
      </w:r>
      <w:r>
        <w:rPr>
          <w:rFonts w:hint="eastAsia"/>
          <w:sz w:val="24"/>
        </w:rPr>
        <w:t>举行。</w:t>
      </w:r>
      <w:r w:rsidR="00940F0F">
        <w:rPr>
          <w:rFonts w:hint="eastAsia"/>
          <w:sz w:val="24"/>
        </w:rPr>
        <w:t>此系列课程</w:t>
      </w:r>
      <w:r>
        <w:rPr>
          <w:rFonts w:hint="eastAsia"/>
          <w:sz w:val="24"/>
        </w:rPr>
        <w:t>为期一个月</w:t>
      </w:r>
      <w:r w:rsidRPr="0064366A">
        <w:rPr>
          <w:rFonts w:hint="eastAsia"/>
          <w:sz w:val="24"/>
          <w:lang w:val="ru-RU"/>
        </w:rPr>
        <w:t>，</w:t>
      </w:r>
      <w:r>
        <w:rPr>
          <w:rFonts w:hint="eastAsia"/>
          <w:sz w:val="24"/>
        </w:rPr>
        <w:t>共</w:t>
      </w:r>
      <w:r w:rsidRPr="0064366A">
        <w:rPr>
          <w:rFonts w:hint="eastAsia"/>
          <w:sz w:val="24"/>
          <w:lang w:val="ru-RU"/>
        </w:rPr>
        <w:t>32</w:t>
      </w:r>
      <w:r w:rsidR="00940F0F">
        <w:rPr>
          <w:rFonts w:hint="eastAsia"/>
          <w:sz w:val="24"/>
        </w:rPr>
        <w:t>个学时。俄语学院一</w:t>
      </w:r>
      <w:r w:rsidR="00940F0F">
        <w:rPr>
          <w:sz w:val="24"/>
        </w:rPr>
        <w:t>、二年级</w:t>
      </w:r>
      <w:proofErr w:type="gramStart"/>
      <w:r w:rsidR="00940F0F">
        <w:rPr>
          <w:sz w:val="24"/>
        </w:rPr>
        <w:t>硕</w:t>
      </w:r>
      <w:proofErr w:type="gramEnd"/>
      <w:r w:rsidR="00940F0F">
        <w:rPr>
          <w:rFonts w:hint="eastAsia"/>
          <w:sz w:val="24"/>
        </w:rPr>
        <w:t>博士生及</w:t>
      </w:r>
      <w:r w:rsidR="00940F0F">
        <w:rPr>
          <w:sz w:val="24"/>
        </w:rPr>
        <w:t>部分</w:t>
      </w:r>
      <w:r w:rsidR="00940F0F">
        <w:rPr>
          <w:rFonts w:hint="eastAsia"/>
          <w:sz w:val="24"/>
        </w:rPr>
        <w:t>教师参与</w:t>
      </w:r>
      <w:r>
        <w:rPr>
          <w:rFonts w:hint="eastAsia"/>
          <w:sz w:val="24"/>
        </w:rPr>
        <w:t>。</w:t>
      </w:r>
    </w:p>
    <w:p w:rsidR="00281A5B" w:rsidRDefault="0064366A">
      <w:pPr>
        <w:ind w:firstLineChars="200" w:firstLine="480"/>
        <w:rPr>
          <w:sz w:val="24"/>
        </w:rPr>
      </w:pPr>
      <w:r>
        <w:rPr>
          <w:sz w:val="24"/>
        </w:rPr>
        <w:t>米哈伊尔</w:t>
      </w:r>
      <w:r>
        <w:rPr>
          <w:sz w:val="24"/>
        </w:rPr>
        <w:t>·</w:t>
      </w:r>
      <w:r>
        <w:rPr>
          <w:sz w:val="24"/>
        </w:rPr>
        <w:t>米哈伊洛维奇</w:t>
      </w:r>
      <w:r>
        <w:rPr>
          <w:sz w:val="24"/>
        </w:rPr>
        <w:t>·</w:t>
      </w:r>
      <w:r>
        <w:rPr>
          <w:sz w:val="24"/>
        </w:rPr>
        <w:t>戈</w:t>
      </w:r>
      <w:r>
        <w:rPr>
          <w:rFonts w:hint="eastAsia"/>
          <w:sz w:val="24"/>
        </w:rPr>
        <w:t>卢</w:t>
      </w:r>
      <w:r w:rsidR="00940F0F">
        <w:rPr>
          <w:sz w:val="24"/>
        </w:rPr>
        <w:t>布科夫</w:t>
      </w:r>
      <w:r>
        <w:rPr>
          <w:rFonts w:hint="eastAsia"/>
          <w:sz w:val="24"/>
        </w:rPr>
        <w:t>是</w:t>
      </w:r>
      <w:r>
        <w:rPr>
          <w:sz w:val="24"/>
        </w:rPr>
        <w:t>俄罗斯知名语言文学家、教授、博士生导师、莫斯科国立大学语文系俄罗斯当代文学史和当代文学进程教研室主任、莫斯科国立大学学术委员会委员、莫斯科国立大学学位论文评定委员会主席、四川外国语大学巴渝学者</w:t>
      </w:r>
      <w:r>
        <w:rPr>
          <w:rFonts w:hint="eastAsia"/>
          <w:sz w:val="24"/>
        </w:rPr>
        <w:t>。曾获“舒瓦洛夫奖”及第七届“民间艺术创作奖”。发表论文近百篇，出版专著与教材十几部，其文章曾被译为中文在《俄罗斯文艺》《中国俄语教学》等刊物发表。</w:t>
      </w:r>
    </w:p>
    <w:p w:rsidR="00281A5B" w:rsidRDefault="0064366A">
      <w:pPr>
        <w:ind w:firstLineChars="200" w:firstLine="480"/>
        <w:rPr>
          <w:sz w:val="24"/>
        </w:rPr>
      </w:pPr>
      <w:r>
        <w:rPr>
          <w:sz w:val="24"/>
        </w:rPr>
        <w:t>戈</w:t>
      </w:r>
      <w:r>
        <w:rPr>
          <w:rFonts w:hint="eastAsia"/>
          <w:sz w:val="24"/>
        </w:rPr>
        <w:t>卢</w:t>
      </w:r>
      <w:r>
        <w:rPr>
          <w:sz w:val="24"/>
        </w:rPr>
        <w:t>布科夫</w:t>
      </w:r>
      <w:r>
        <w:rPr>
          <w:rFonts w:hint="eastAsia"/>
          <w:sz w:val="24"/>
        </w:rPr>
        <w:t>先生首先概括性地讲述了他对俄罗斯文学的理解。他借用普希金的名言“译者是文明的</w:t>
      </w:r>
      <w:proofErr w:type="gramStart"/>
      <w:r>
        <w:rPr>
          <w:rFonts w:hint="eastAsia"/>
          <w:sz w:val="24"/>
        </w:rPr>
        <w:t>驿</w:t>
      </w:r>
      <w:proofErr w:type="gramEnd"/>
      <w:r>
        <w:rPr>
          <w:rFonts w:hint="eastAsia"/>
          <w:sz w:val="24"/>
        </w:rPr>
        <w:t>马”开场，强调了翻译者在文化中的重要作用。文学译者打破不同语言文字、不同文化之间的藩篱，促进了各国人民间的思想文化交流交融，让文学成为了人类共同的精神家园。其次，</w:t>
      </w:r>
      <w:r>
        <w:rPr>
          <w:sz w:val="24"/>
        </w:rPr>
        <w:t>戈</w:t>
      </w:r>
      <w:r>
        <w:rPr>
          <w:rFonts w:hint="eastAsia"/>
          <w:sz w:val="24"/>
        </w:rPr>
        <w:t>卢</w:t>
      </w:r>
      <w:r>
        <w:rPr>
          <w:sz w:val="24"/>
        </w:rPr>
        <w:t>布科夫</w:t>
      </w:r>
      <w:r>
        <w:rPr>
          <w:rFonts w:hint="eastAsia"/>
          <w:sz w:val="24"/>
        </w:rPr>
        <w:t>先生提到文学活动的四个要素：作家、读者、出版人及批评家。对文学活动的产生</w:t>
      </w:r>
      <w:r>
        <w:rPr>
          <w:rFonts w:hint="eastAsia"/>
          <w:sz w:val="24"/>
        </w:rPr>
        <w:t>-</w:t>
      </w:r>
      <w:r>
        <w:rPr>
          <w:rFonts w:hint="eastAsia"/>
          <w:sz w:val="24"/>
        </w:rPr>
        <w:t>形成</w:t>
      </w:r>
      <w:r>
        <w:rPr>
          <w:rFonts w:hint="eastAsia"/>
          <w:sz w:val="24"/>
        </w:rPr>
        <w:t>-</w:t>
      </w:r>
      <w:r>
        <w:rPr>
          <w:rFonts w:hint="eastAsia"/>
          <w:sz w:val="24"/>
        </w:rPr>
        <w:t>发展过程提出了新颖的解说和视角。随后，他以串联式的思路分析了俄罗斯二十世纪文学名家名作。</w:t>
      </w:r>
    </w:p>
    <w:p w:rsidR="00281A5B" w:rsidRDefault="00940F0F">
      <w:pPr>
        <w:ind w:firstLineChars="200" w:firstLine="480"/>
        <w:rPr>
          <w:sz w:val="24"/>
        </w:rPr>
      </w:pPr>
      <w:r>
        <w:rPr>
          <w:rFonts w:hint="eastAsia"/>
          <w:sz w:val="24"/>
        </w:rPr>
        <w:t>讲座</w:t>
      </w:r>
      <w:r w:rsidR="0064366A">
        <w:rPr>
          <w:rFonts w:hint="eastAsia"/>
          <w:sz w:val="24"/>
        </w:rPr>
        <w:t>深入浅出，既有对理论概念的释读，又有对具体文本的分析</w:t>
      </w:r>
      <w:r>
        <w:rPr>
          <w:rFonts w:hint="eastAsia"/>
          <w:sz w:val="24"/>
        </w:rPr>
        <w:t>。</w:t>
      </w:r>
      <w:r w:rsidR="0064366A">
        <w:rPr>
          <w:sz w:val="24"/>
        </w:rPr>
        <w:t>戈</w:t>
      </w:r>
      <w:r w:rsidR="0064366A">
        <w:rPr>
          <w:rFonts w:hint="eastAsia"/>
          <w:sz w:val="24"/>
        </w:rPr>
        <w:t>卢</w:t>
      </w:r>
      <w:r w:rsidR="0064366A">
        <w:rPr>
          <w:sz w:val="24"/>
        </w:rPr>
        <w:t>布科夫</w:t>
      </w:r>
      <w:r>
        <w:rPr>
          <w:rFonts w:hint="eastAsia"/>
          <w:sz w:val="24"/>
        </w:rPr>
        <w:t>先生旁征博引，给</w:t>
      </w:r>
      <w:r w:rsidR="0064366A">
        <w:rPr>
          <w:rFonts w:hint="eastAsia"/>
          <w:sz w:val="24"/>
        </w:rPr>
        <w:t>师生们的提问</w:t>
      </w:r>
      <w:r>
        <w:rPr>
          <w:rFonts w:hint="eastAsia"/>
          <w:sz w:val="24"/>
        </w:rPr>
        <w:t>给予</w:t>
      </w:r>
      <w:r>
        <w:rPr>
          <w:sz w:val="24"/>
        </w:rPr>
        <w:t>了精彩回答</w:t>
      </w:r>
      <w:r>
        <w:rPr>
          <w:rFonts w:hint="eastAsia"/>
          <w:sz w:val="24"/>
        </w:rPr>
        <w:t>，深奥的理论问题变得通俗易懂</w:t>
      </w:r>
      <w:r w:rsidR="0064366A">
        <w:rPr>
          <w:rFonts w:hint="eastAsia"/>
          <w:sz w:val="24"/>
        </w:rPr>
        <w:t>。这场</w:t>
      </w:r>
      <w:r>
        <w:rPr>
          <w:rFonts w:hint="eastAsia"/>
          <w:sz w:val="24"/>
        </w:rPr>
        <w:t>富有启发性的学术讲座</w:t>
      </w:r>
      <w:r w:rsidR="0064366A">
        <w:rPr>
          <w:rFonts w:hint="eastAsia"/>
          <w:sz w:val="24"/>
        </w:rPr>
        <w:t>不仅提供了广阔的学术视野，也引发了师生对俄罗斯文学的热情，激发了师生对俄罗斯文学和学术研究的热爱。</w:t>
      </w:r>
    </w:p>
    <w:p w:rsidR="0064366A" w:rsidRPr="00940F0F" w:rsidRDefault="0064366A">
      <w:pPr>
        <w:ind w:firstLineChars="200" w:firstLine="480"/>
        <w:rPr>
          <w:sz w:val="24"/>
        </w:rPr>
      </w:pPr>
    </w:p>
    <w:p w:rsidR="0064366A" w:rsidRDefault="0064366A">
      <w:pPr>
        <w:ind w:firstLineChars="200" w:firstLine="480"/>
        <w:rPr>
          <w:sz w:val="24"/>
        </w:rPr>
      </w:pPr>
      <w:r>
        <w:rPr>
          <w:noProof/>
          <w:sz w:val="24"/>
        </w:rPr>
        <w:drawing>
          <wp:anchor distT="0" distB="0" distL="114300" distR="114300" simplePos="0" relativeHeight="251657216" behindDoc="0" locked="0" layoutInCell="1" allowOverlap="1" wp14:anchorId="49194741" wp14:editId="69CF7794">
            <wp:simplePos x="0" y="0"/>
            <wp:positionH relativeFrom="column">
              <wp:posOffset>2767523</wp:posOffset>
            </wp:positionH>
            <wp:positionV relativeFrom="page">
              <wp:posOffset>6122670</wp:posOffset>
            </wp:positionV>
            <wp:extent cx="2507615" cy="1880870"/>
            <wp:effectExtent l="0" t="0" r="6985" b="5080"/>
            <wp:wrapTopAndBottom/>
            <wp:docPr id="2" name="图片 2" descr="IMG_20240305_14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305_14361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07615" cy="1880870"/>
                    </a:xfrm>
                    <a:prstGeom prst="rect">
                      <a:avLst/>
                    </a:prstGeom>
                  </pic:spPr>
                </pic:pic>
              </a:graphicData>
            </a:graphic>
          </wp:anchor>
        </w:drawing>
      </w:r>
      <w:r>
        <w:rPr>
          <w:noProof/>
          <w:sz w:val="24"/>
        </w:rPr>
        <w:drawing>
          <wp:anchor distT="0" distB="0" distL="114300" distR="114300" simplePos="0" relativeHeight="251661312" behindDoc="0" locked="0" layoutInCell="1" allowOverlap="1" wp14:anchorId="310201F4" wp14:editId="3511C994">
            <wp:simplePos x="0" y="0"/>
            <wp:positionH relativeFrom="column">
              <wp:posOffset>-13970</wp:posOffset>
            </wp:positionH>
            <wp:positionV relativeFrom="page">
              <wp:posOffset>6122035</wp:posOffset>
            </wp:positionV>
            <wp:extent cx="2506980" cy="1880870"/>
            <wp:effectExtent l="0" t="0" r="7620" b="5080"/>
            <wp:wrapTopAndBottom/>
            <wp:docPr id="1" name="图片 1" descr="IMG_20240305_14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305_14502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06980" cy="1880870"/>
                    </a:xfrm>
                    <a:prstGeom prst="rect">
                      <a:avLst/>
                    </a:prstGeom>
                  </pic:spPr>
                </pic:pic>
              </a:graphicData>
            </a:graphic>
            <wp14:sizeRelH relativeFrom="margin">
              <wp14:pctWidth>0</wp14:pctWidth>
            </wp14:sizeRelH>
            <wp14:sizeRelV relativeFrom="margin">
              <wp14:pctHeight>0</wp14:pctHeight>
            </wp14:sizeRelV>
          </wp:anchor>
        </w:drawing>
      </w:r>
    </w:p>
    <w:p w:rsidR="0064366A" w:rsidRDefault="0064366A">
      <w:pPr>
        <w:ind w:firstLineChars="200" w:firstLine="480"/>
        <w:rPr>
          <w:sz w:val="24"/>
        </w:rPr>
      </w:pPr>
    </w:p>
    <w:p w:rsidR="0064366A" w:rsidRDefault="0064366A">
      <w:pPr>
        <w:ind w:firstLineChars="200" w:firstLine="480"/>
        <w:rPr>
          <w:sz w:val="24"/>
        </w:rPr>
      </w:pPr>
    </w:p>
    <w:p w:rsidR="0064366A" w:rsidRDefault="0064366A" w:rsidP="0064366A">
      <w:pPr>
        <w:ind w:firstLineChars="200" w:firstLine="480"/>
        <w:jc w:val="right"/>
        <w:rPr>
          <w:sz w:val="24"/>
        </w:rPr>
      </w:pPr>
      <w:r>
        <w:rPr>
          <w:rFonts w:hint="eastAsia"/>
          <w:sz w:val="24"/>
        </w:rPr>
        <w:t>图文来源：</w:t>
      </w:r>
      <w:proofErr w:type="gramStart"/>
      <w:r>
        <w:rPr>
          <w:rFonts w:hint="eastAsia"/>
          <w:sz w:val="24"/>
        </w:rPr>
        <w:t>曾澄</w:t>
      </w:r>
      <w:proofErr w:type="gramEnd"/>
      <w:r>
        <w:rPr>
          <w:rFonts w:hint="eastAsia"/>
          <w:sz w:val="24"/>
        </w:rPr>
        <w:t>[</w:t>
      </w:r>
      <w:r>
        <w:rPr>
          <w:rFonts w:hint="eastAsia"/>
          <w:sz w:val="24"/>
        </w:rPr>
        <w:t>师</w:t>
      </w:r>
      <w:r>
        <w:rPr>
          <w:sz w:val="24"/>
        </w:rPr>
        <w:t>]</w:t>
      </w:r>
    </w:p>
    <w:p w:rsidR="0064366A" w:rsidRDefault="0064366A" w:rsidP="0064366A">
      <w:pPr>
        <w:ind w:firstLineChars="200" w:firstLine="480"/>
        <w:jc w:val="right"/>
        <w:rPr>
          <w:sz w:val="24"/>
        </w:rPr>
      </w:pPr>
      <w:r>
        <w:rPr>
          <w:rFonts w:hint="eastAsia"/>
          <w:sz w:val="24"/>
        </w:rPr>
        <w:t>审核：倪静</w:t>
      </w:r>
      <w:r>
        <w:rPr>
          <w:rFonts w:hint="eastAsia"/>
          <w:sz w:val="24"/>
        </w:rPr>
        <w:t>[</w:t>
      </w:r>
      <w:r>
        <w:rPr>
          <w:rFonts w:hint="eastAsia"/>
          <w:sz w:val="24"/>
        </w:rPr>
        <w:t>师</w:t>
      </w:r>
      <w:r>
        <w:rPr>
          <w:sz w:val="24"/>
        </w:rPr>
        <w:t>]</w:t>
      </w:r>
      <w:r>
        <w:rPr>
          <w:rFonts w:hint="eastAsia"/>
          <w:sz w:val="24"/>
        </w:rPr>
        <w:t>、徐曼琳</w:t>
      </w:r>
      <w:r>
        <w:rPr>
          <w:rFonts w:hint="eastAsia"/>
          <w:sz w:val="24"/>
        </w:rPr>
        <w:t>[</w:t>
      </w:r>
      <w:r>
        <w:rPr>
          <w:rFonts w:hint="eastAsia"/>
          <w:sz w:val="24"/>
        </w:rPr>
        <w:t>师</w:t>
      </w:r>
      <w:r>
        <w:rPr>
          <w:sz w:val="24"/>
        </w:rPr>
        <w:t>]</w:t>
      </w:r>
    </w:p>
    <w:p w:rsidR="0064366A" w:rsidRDefault="0064366A">
      <w:pPr>
        <w:ind w:firstLineChars="200" w:firstLine="480"/>
        <w:rPr>
          <w:sz w:val="24"/>
        </w:rPr>
      </w:pPr>
    </w:p>
    <w:p w:rsidR="00281A5B" w:rsidRDefault="0064366A">
      <w:pPr>
        <w:rPr>
          <w:sz w:val="24"/>
        </w:rPr>
      </w:pPr>
      <w:r>
        <w:rPr>
          <w:rFonts w:hint="eastAsia"/>
          <w:sz w:val="24"/>
        </w:rPr>
        <w:t xml:space="preserve">      </w:t>
      </w:r>
      <w:bookmarkStart w:id="0" w:name="_GoBack"/>
      <w:bookmarkEnd w:id="0"/>
    </w:p>
    <w:sectPr w:rsidR="0028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ZmNlODY1MGMwMzkwYTRiYTE5YzdhMzNmMTg3ZWUifQ=="/>
  </w:docVars>
  <w:rsids>
    <w:rsidRoot w:val="00281A5B"/>
    <w:rsid w:val="00281A5B"/>
    <w:rsid w:val="0064366A"/>
    <w:rsid w:val="00940F0F"/>
    <w:rsid w:val="00D27294"/>
    <w:rsid w:val="02ED6497"/>
    <w:rsid w:val="143E5411"/>
    <w:rsid w:val="2EA5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A902D0-6EC2-4A4E-B360-C6B4A7AD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rFonts w:ascii="Arial" w:eastAsia="宋体" w:hAnsi="Arial" w:cs="Arial"/>
      <w:b/>
      <w:snapToGrid w:val="0"/>
      <w:color w:val="000000"/>
      <w:kern w:val="44"/>
      <w:sz w:val="44"/>
      <w:szCs w:val="21"/>
      <w14:textOutline w14:w="5842" w14:cap="flat" w14:cmpd="sng" w14:algn="ctr">
        <w14:solidFill>
          <w14:schemeClr w14:val="tx1"/>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679</Characters>
  <Application>Microsoft Office Word</Application>
  <DocSecurity>0</DocSecurity>
  <Lines>5</Lines>
  <Paragraphs>1</Paragraphs>
  <ScaleCrop>false</ScaleCrop>
  <Company>P R C</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ALEXIV</dc:creator>
  <cp:lastModifiedBy>ASUS</cp:lastModifiedBy>
  <cp:revision>3</cp:revision>
  <dcterms:created xsi:type="dcterms:W3CDTF">2024-03-07T01:12:00Z</dcterms:created>
  <dcterms:modified xsi:type="dcterms:W3CDTF">2024-03-07T01:21:00Z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5C93F61FED41451FAFB5FB2D21D9A7C4</vt:lpwstr>
  </property>
</Properties>
</file>