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16DF" w:rsidRDefault="00AF2F8C" w:rsidP="001D16DF">
      <w:pPr>
        <w:jc w:val="center"/>
        <w:rPr>
          <w:b/>
          <w:sz w:val="28"/>
          <w:szCs w:val="28"/>
        </w:rPr>
      </w:pPr>
      <w:r w:rsidRPr="00AF2F8C">
        <w:rPr>
          <w:rFonts w:hint="eastAsia"/>
          <w:b/>
          <w:sz w:val="28"/>
          <w:szCs w:val="28"/>
        </w:rPr>
        <w:t>HH2019049-19A0833</w:t>
      </w:r>
      <w:r w:rsidRPr="00AF2F8C">
        <w:rPr>
          <w:rFonts w:hint="eastAsia"/>
          <w:b/>
          <w:sz w:val="28"/>
          <w:szCs w:val="28"/>
        </w:rPr>
        <w:t>教技中心交互式数字语音实验室设备</w:t>
      </w:r>
      <w:r w:rsidR="001D16DF" w:rsidRPr="001D16DF">
        <w:rPr>
          <w:rFonts w:hint="eastAsia"/>
          <w:b/>
          <w:sz w:val="28"/>
          <w:szCs w:val="28"/>
        </w:rPr>
        <w:t>采购公告</w:t>
      </w:r>
    </w:p>
    <w:p w:rsidR="00AF2F8C" w:rsidRPr="00AF2F8C" w:rsidRDefault="00AF2F8C" w:rsidP="00AF2F8C">
      <w:pPr>
        <w:widowControl/>
        <w:wordWrap w:val="0"/>
        <w:spacing w:after="150" w:line="240" w:lineRule="exact"/>
        <w:jc w:val="left"/>
        <w:outlineLvl w:val="3"/>
        <w:rPr>
          <w:rFonts w:ascii="inherit" w:eastAsia="微软雅黑" w:hAnsi="inherit" w:cs="Helvetica"/>
          <w:color w:val="333333"/>
          <w:kern w:val="0"/>
          <w:szCs w:val="21"/>
        </w:rPr>
      </w:pPr>
      <w:r w:rsidRPr="00AF2F8C">
        <w:rPr>
          <w:rFonts w:ascii="inherit" w:eastAsia="微软雅黑" w:hAnsi="inherit" w:cs="Helvetica" w:hint="eastAsia"/>
          <w:color w:val="333333"/>
          <w:kern w:val="0"/>
          <w:szCs w:val="21"/>
        </w:rPr>
        <w:t>一、项目号：</w:t>
      </w:r>
      <w:r w:rsidRPr="00AF2F8C">
        <w:rPr>
          <w:rFonts w:ascii="inherit" w:eastAsia="微软雅黑" w:hAnsi="inherit" w:cs="Helvetica" w:hint="eastAsia"/>
          <w:color w:val="333333"/>
          <w:kern w:val="0"/>
          <w:szCs w:val="21"/>
        </w:rPr>
        <w:t>19A0833 </w:t>
      </w:r>
      <w:r w:rsidRPr="00AF2F8C">
        <w:rPr>
          <w:rFonts w:ascii="inherit" w:eastAsia="微软雅黑" w:hAnsi="inherit" w:cs="Helvetica" w:hint="eastAsia"/>
          <w:color w:val="333333"/>
          <w:kern w:val="0"/>
          <w:szCs w:val="21"/>
        </w:rPr>
        <w:t>采购执行编号：</w:t>
      </w:r>
      <w:r w:rsidRPr="00AF2F8C">
        <w:rPr>
          <w:rFonts w:ascii="inherit" w:eastAsia="微软雅黑" w:hAnsi="inherit" w:cs="Helvetica" w:hint="eastAsia"/>
          <w:color w:val="333333"/>
          <w:kern w:val="0"/>
          <w:szCs w:val="21"/>
        </w:rPr>
        <w:t>HH2019049</w:t>
      </w:r>
    </w:p>
    <w:p w:rsidR="00AF2F8C" w:rsidRPr="00AF2F8C" w:rsidRDefault="00AF2F8C" w:rsidP="00AF2F8C">
      <w:pPr>
        <w:widowControl/>
        <w:wordWrap w:val="0"/>
        <w:spacing w:after="150" w:line="240" w:lineRule="exact"/>
        <w:jc w:val="left"/>
        <w:outlineLvl w:val="3"/>
        <w:rPr>
          <w:rFonts w:ascii="inherit" w:eastAsia="微软雅黑" w:hAnsi="inherit" w:cs="Helvetica" w:hint="eastAsia"/>
          <w:color w:val="333333"/>
          <w:kern w:val="0"/>
          <w:szCs w:val="21"/>
        </w:rPr>
      </w:pPr>
      <w:r w:rsidRPr="00AF2F8C">
        <w:rPr>
          <w:rFonts w:ascii="inherit" w:eastAsia="微软雅黑" w:hAnsi="inherit" w:cs="Helvetica" w:hint="eastAsia"/>
          <w:color w:val="333333"/>
          <w:kern w:val="0"/>
          <w:szCs w:val="21"/>
        </w:rPr>
        <w:t>二、项目名称：四川外国语大学教技中心交互式数字语音实验室设备</w:t>
      </w:r>
    </w:p>
    <w:p w:rsidR="00AF2F8C" w:rsidRPr="00AF2F8C" w:rsidRDefault="00AF2F8C" w:rsidP="00AF2F8C">
      <w:pPr>
        <w:widowControl/>
        <w:wordWrap w:val="0"/>
        <w:spacing w:after="150" w:line="240" w:lineRule="exact"/>
        <w:jc w:val="left"/>
        <w:outlineLvl w:val="3"/>
        <w:rPr>
          <w:rFonts w:ascii="inherit" w:eastAsia="微软雅黑" w:hAnsi="inherit" w:cs="Helvetica" w:hint="eastAsia"/>
          <w:color w:val="333333"/>
          <w:kern w:val="0"/>
          <w:szCs w:val="21"/>
        </w:rPr>
      </w:pPr>
      <w:r w:rsidRPr="00AF2F8C">
        <w:rPr>
          <w:rFonts w:ascii="inherit" w:eastAsia="微软雅黑" w:hAnsi="inherit" w:cs="Helvetica" w:hint="eastAsia"/>
          <w:color w:val="333333"/>
          <w:kern w:val="0"/>
          <w:szCs w:val="21"/>
        </w:rPr>
        <w:t>三、采购方式：竞争性谈判</w:t>
      </w:r>
    </w:p>
    <w:p w:rsidR="00AF2F8C" w:rsidRPr="00AF2F8C" w:rsidRDefault="00AF2F8C" w:rsidP="00AF2F8C">
      <w:pPr>
        <w:widowControl/>
        <w:wordWrap w:val="0"/>
        <w:spacing w:after="150" w:line="240" w:lineRule="exact"/>
        <w:jc w:val="left"/>
        <w:outlineLvl w:val="3"/>
        <w:rPr>
          <w:rFonts w:ascii="inherit" w:eastAsia="微软雅黑" w:hAnsi="inherit" w:cs="Helvetica" w:hint="eastAsia"/>
          <w:color w:val="333333"/>
          <w:kern w:val="0"/>
          <w:szCs w:val="21"/>
        </w:rPr>
      </w:pPr>
      <w:r w:rsidRPr="00AF2F8C">
        <w:rPr>
          <w:rFonts w:ascii="inherit" w:eastAsia="微软雅黑" w:hAnsi="inherit" w:cs="Helvetica" w:hint="eastAsia"/>
          <w:color w:val="333333"/>
          <w:kern w:val="0"/>
          <w:szCs w:val="21"/>
        </w:rPr>
        <w:t>四、预算金额：￥</w:t>
      </w:r>
      <w:r w:rsidRPr="00AF2F8C">
        <w:rPr>
          <w:rFonts w:ascii="inherit" w:eastAsia="微软雅黑" w:hAnsi="inherit" w:cs="Helvetica" w:hint="eastAsia"/>
          <w:color w:val="333333"/>
          <w:kern w:val="0"/>
          <w:szCs w:val="21"/>
        </w:rPr>
        <w:t>952,800.00</w:t>
      </w:r>
      <w:r w:rsidRPr="00AF2F8C">
        <w:rPr>
          <w:rFonts w:ascii="inherit" w:eastAsia="微软雅黑" w:hAnsi="inherit" w:cs="Helvetica" w:hint="eastAsia"/>
          <w:color w:val="333333"/>
          <w:kern w:val="0"/>
          <w:szCs w:val="21"/>
        </w:rPr>
        <w:t>元</w:t>
      </w:r>
    </w:p>
    <w:p w:rsidR="001D16DF" w:rsidRDefault="001D16DF" w:rsidP="007B6A2B">
      <w:pPr>
        <w:widowControl/>
        <w:wordWrap w:val="0"/>
        <w:spacing w:after="150" w:line="240" w:lineRule="exact"/>
        <w:jc w:val="left"/>
        <w:outlineLvl w:val="3"/>
        <w:rPr>
          <w:rFonts w:ascii="inherit" w:eastAsia="微软雅黑" w:hAnsi="inherit" w:cs="Helvetica" w:hint="eastAsia"/>
          <w:color w:val="333333"/>
          <w:kern w:val="0"/>
          <w:szCs w:val="21"/>
        </w:rPr>
      </w:pPr>
      <w:r w:rsidRPr="001D16DF">
        <w:rPr>
          <w:rFonts w:ascii="inherit" w:eastAsia="微软雅黑" w:hAnsi="inherit" w:cs="Helvetica"/>
          <w:color w:val="333333"/>
          <w:kern w:val="0"/>
          <w:szCs w:val="21"/>
        </w:rPr>
        <w:t>五、项目详情概况</w:t>
      </w:r>
    </w:p>
    <w:tbl>
      <w:tblPr>
        <w:tblStyle w:val="a5"/>
        <w:tblW w:w="0" w:type="auto"/>
        <w:tblLook w:val="04A0"/>
      </w:tblPr>
      <w:tblGrid>
        <w:gridCol w:w="4786"/>
        <w:gridCol w:w="1701"/>
        <w:gridCol w:w="992"/>
        <w:gridCol w:w="1043"/>
      </w:tblGrid>
      <w:tr w:rsidR="001D16DF" w:rsidTr="000B0025">
        <w:tc>
          <w:tcPr>
            <w:tcW w:w="8522" w:type="dxa"/>
            <w:gridSpan w:val="4"/>
          </w:tcPr>
          <w:p w:rsidR="001D16DF" w:rsidRDefault="001D16DF" w:rsidP="001D16DF">
            <w:pPr>
              <w:widowControl/>
              <w:wordWrap w:val="0"/>
              <w:spacing w:before="150" w:after="150" w:line="240" w:lineRule="exact"/>
              <w:jc w:val="left"/>
              <w:outlineLvl w:val="3"/>
              <w:rPr>
                <w:rFonts w:ascii="inherit" w:eastAsia="微软雅黑" w:hAnsi="inherit" w:cs="Helvetica" w:hint="eastAsia"/>
                <w:color w:val="333333"/>
                <w:kern w:val="0"/>
                <w:szCs w:val="21"/>
              </w:rPr>
            </w:pPr>
            <w:r>
              <w:rPr>
                <w:rFonts w:ascii="inherit" w:eastAsia="微软雅黑" w:hAnsi="inherit" w:cs="Helvetica" w:hint="eastAsia"/>
                <w:color w:val="333333"/>
                <w:kern w:val="0"/>
                <w:szCs w:val="21"/>
              </w:rPr>
              <w:t>分包号：</w:t>
            </w:r>
            <w:r>
              <w:rPr>
                <w:rFonts w:ascii="inherit" w:eastAsia="微软雅黑" w:hAnsi="inherit" w:cs="Helvetica" w:hint="eastAsia"/>
                <w:color w:val="333333"/>
                <w:kern w:val="0"/>
                <w:szCs w:val="21"/>
              </w:rPr>
              <w:t>1</w:t>
            </w:r>
          </w:p>
        </w:tc>
      </w:tr>
      <w:tr w:rsidR="001D16DF" w:rsidTr="001D16DF">
        <w:tc>
          <w:tcPr>
            <w:tcW w:w="4786" w:type="dxa"/>
          </w:tcPr>
          <w:p w:rsidR="001D16DF" w:rsidRDefault="001D16DF" w:rsidP="001D16DF">
            <w:pPr>
              <w:widowControl/>
              <w:spacing w:before="150" w:after="150" w:line="240" w:lineRule="exact"/>
              <w:jc w:val="center"/>
              <w:outlineLvl w:val="3"/>
              <w:rPr>
                <w:rFonts w:ascii="inherit" w:eastAsia="微软雅黑" w:hAnsi="inherit" w:cs="Helvetica" w:hint="eastAsia"/>
                <w:color w:val="333333"/>
                <w:kern w:val="0"/>
                <w:szCs w:val="21"/>
              </w:rPr>
            </w:pPr>
            <w:r>
              <w:rPr>
                <w:rFonts w:ascii="微软雅黑" w:eastAsia="微软雅黑" w:hAnsi="微软雅黑" w:cs="Helvetica" w:hint="eastAsia"/>
                <w:color w:val="333333"/>
                <w:szCs w:val="21"/>
              </w:rPr>
              <w:t>分包内容</w:t>
            </w:r>
          </w:p>
        </w:tc>
        <w:tc>
          <w:tcPr>
            <w:tcW w:w="1701" w:type="dxa"/>
          </w:tcPr>
          <w:p w:rsidR="001D16DF" w:rsidRDefault="001D16DF" w:rsidP="001D16DF">
            <w:pPr>
              <w:widowControl/>
              <w:wordWrap w:val="0"/>
              <w:spacing w:before="150" w:after="150" w:line="240" w:lineRule="exact"/>
              <w:jc w:val="center"/>
              <w:outlineLvl w:val="3"/>
              <w:rPr>
                <w:rFonts w:ascii="inherit" w:eastAsia="微软雅黑" w:hAnsi="inherit" w:cs="Helvetica" w:hint="eastAsia"/>
                <w:color w:val="333333"/>
                <w:kern w:val="0"/>
                <w:szCs w:val="21"/>
              </w:rPr>
            </w:pPr>
            <w:r>
              <w:rPr>
                <w:rFonts w:ascii="微软雅黑" w:eastAsia="微软雅黑" w:hAnsi="微软雅黑" w:cs="Helvetica" w:hint="eastAsia"/>
                <w:color w:val="333333"/>
                <w:szCs w:val="21"/>
              </w:rPr>
              <w:t>最高限价</w:t>
            </w:r>
          </w:p>
        </w:tc>
        <w:tc>
          <w:tcPr>
            <w:tcW w:w="992" w:type="dxa"/>
          </w:tcPr>
          <w:p w:rsidR="001D16DF" w:rsidRDefault="001D16DF" w:rsidP="001D16DF">
            <w:pPr>
              <w:widowControl/>
              <w:wordWrap w:val="0"/>
              <w:spacing w:before="150" w:after="150" w:line="240" w:lineRule="exact"/>
              <w:jc w:val="center"/>
              <w:outlineLvl w:val="3"/>
              <w:rPr>
                <w:rFonts w:ascii="inherit" w:eastAsia="微软雅黑" w:hAnsi="inherit" w:cs="Helvetica" w:hint="eastAsia"/>
                <w:color w:val="333333"/>
                <w:kern w:val="0"/>
                <w:szCs w:val="21"/>
              </w:rPr>
            </w:pPr>
            <w:r>
              <w:rPr>
                <w:rFonts w:ascii="inherit" w:eastAsia="微软雅黑" w:hAnsi="inherit" w:cs="Helvetica" w:hint="eastAsia"/>
                <w:color w:val="333333"/>
                <w:kern w:val="0"/>
                <w:szCs w:val="21"/>
              </w:rPr>
              <w:t>数量</w:t>
            </w:r>
          </w:p>
        </w:tc>
        <w:tc>
          <w:tcPr>
            <w:tcW w:w="1043" w:type="dxa"/>
          </w:tcPr>
          <w:p w:rsidR="001D16DF" w:rsidRDefault="001D16DF" w:rsidP="001D16DF">
            <w:pPr>
              <w:widowControl/>
              <w:wordWrap w:val="0"/>
              <w:spacing w:before="150" w:after="150" w:line="240" w:lineRule="exact"/>
              <w:jc w:val="center"/>
              <w:outlineLvl w:val="3"/>
              <w:rPr>
                <w:rFonts w:ascii="inherit" w:eastAsia="微软雅黑" w:hAnsi="inherit" w:cs="Helvetica" w:hint="eastAsia"/>
                <w:color w:val="333333"/>
                <w:kern w:val="0"/>
                <w:szCs w:val="21"/>
              </w:rPr>
            </w:pPr>
            <w:r>
              <w:rPr>
                <w:rFonts w:ascii="inherit" w:eastAsia="微软雅黑" w:hAnsi="inherit" w:cs="Helvetica" w:hint="eastAsia"/>
                <w:color w:val="333333"/>
                <w:kern w:val="0"/>
                <w:szCs w:val="21"/>
              </w:rPr>
              <w:t>单位</w:t>
            </w:r>
          </w:p>
        </w:tc>
      </w:tr>
      <w:tr w:rsidR="001D16DF" w:rsidTr="001D16DF">
        <w:tc>
          <w:tcPr>
            <w:tcW w:w="4786" w:type="dxa"/>
          </w:tcPr>
          <w:p w:rsidR="001D16DF" w:rsidRDefault="00AF2F8C" w:rsidP="007B6A2B">
            <w:pPr>
              <w:widowControl/>
              <w:spacing w:before="150" w:after="150" w:line="240" w:lineRule="exact"/>
              <w:jc w:val="center"/>
              <w:outlineLvl w:val="3"/>
              <w:rPr>
                <w:rFonts w:ascii="微软雅黑" w:eastAsia="微软雅黑" w:hAnsi="微软雅黑" w:cs="Helvetica"/>
                <w:color w:val="333333"/>
                <w:szCs w:val="21"/>
              </w:rPr>
            </w:pPr>
            <w:r w:rsidRPr="00AF2F8C">
              <w:rPr>
                <w:rFonts w:ascii="inherit" w:eastAsia="微软雅黑" w:hAnsi="inherit" w:cs="Helvetica" w:hint="eastAsia"/>
                <w:color w:val="333333"/>
                <w:kern w:val="0"/>
                <w:szCs w:val="21"/>
              </w:rPr>
              <w:t>交互式数字语音实验室设备</w:t>
            </w:r>
          </w:p>
        </w:tc>
        <w:tc>
          <w:tcPr>
            <w:tcW w:w="1701" w:type="dxa"/>
          </w:tcPr>
          <w:p w:rsidR="001D16DF" w:rsidRDefault="00AF2F8C" w:rsidP="001D16DF">
            <w:pPr>
              <w:widowControl/>
              <w:wordWrap w:val="0"/>
              <w:spacing w:before="150" w:after="150" w:line="240" w:lineRule="exact"/>
              <w:jc w:val="center"/>
              <w:outlineLvl w:val="3"/>
              <w:rPr>
                <w:rFonts w:ascii="微软雅黑" w:eastAsia="微软雅黑" w:hAnsi="微软雅黑" w:cs="Helvetica"/>
                <w:color w:val="333333"/>
                <w:szCs w:val="21"/>
              </w:rPr>
            </w:pPr>
            <w:r>
              <w:rPr>
                <w:rFonts w:ascii="微软雅黑" w:eastAsia="微软雅黑" w:hAnsi="微软雅黑" w:cs="Helvetica" w:hint="eastAsia"/>
                <w:color w:val="333333"/>
                <w:szCs w:val="21"/>
              </w:rPr>
              <w:t>9528</w:t>
            </w:r>
            <w:r w:rsidR="001D16DF">
              <w:rPr>
                <w:rFonts w:ascii="微软雅黑" w:eastAsia="微软雅黑" w:hAnsi="微软雅黑" w:cs="Helvetica" w:hint="eastAsia"/>
                <w:color w:val="333333"/>
                <w:szCs w:val="21"/>
              </w:rPr>
              <w:t>00元</w:t>
            </w:r>
          </w:p>
        </w:tc>
        <w:tc>
          <w:tcPr>
            <w:tcW w:w="992" w:type="dxa"/>
          </w:tcPr>
          <w:p w:rsidR="001D16DF" w:rsidRDefault="001D16DF" w:rsidP="001D16DF">
            <w:pPr>
              <w:widowControl/>
              <w:wordWrap w:val="0"/>
              <w:spacing w:before="150" w:after="150" w:line="240" w:lineRule="exact"/>
              <w:jc w:val="center"/>
              <w:outlineLvl w:val="3"/>
              <w:rPr>
                <w:rFonts w:ascii="inherit" w:eastAsia="微软雅黑" w:hAnsi="inherit" w:cs="Helvetica" w:hint="eastAsia"/>
                <w:color w:val="333333"/>
                <w:kern w:val="0"/>
                <w:szCs w:val="21"/>
              </w:rPr>
            </w:pPr>
            <w:r>
              <w:rPr>
                <w:rFonts w:ascii="inherit" w:eastAsia="微软雅黑" w:hAnsi="inherit" w:cs="Helvetica" w:hint="eastAsia"/>
                <w:color w:val="333333"/>
                <w:kern w:val="0"/>
                <w:szCs w:val="21"/>
              </w:rPr>
              <w:t>1</w:t>
            </w:r>
          </w:p>
        </w:tc>
        <w:tc>
          <w:tcPr>
            <w:tcW w:w="1043" w:type="dxa"/>
          </w:tcPr>
          <w:p w:rsidR="001D16DF" w:rsidRDefault="00AF2F8C" w:rsidP="001D16DF">
            <w:pPr>
              <w:widowControl/>
              <w:wordWrap w:val="0"/>
              <w:spacing w:before="150" w:after="150" w:line="240" w:lineRule="exact"/>
              <w:jc w:val="center"/>
              <w:outlineLvl w:val="3"/>
              <w:rPr>
                <w:rFonts w:ascii="inherit" w:eastAsia="微软雅黑" w:hAnsi="inherit" w:cs="Helvetica" w:hint="eastAsia"/>
                <w:color w:val="333333"/>
                <w:kern w:val="0"/>
                <w:szCs w:val="21"/>
              </w:rPr>
            </w:pPr>
            <w:r>
              <w:rPr>
                <w:rFonts w:ascii="inherit" w:eastAsia="微软雅黑" w:hAnsi="inherit" w:cs="Helvetica" w:hint="eastAsia"/>
                <w:color w:val="333333"/>
                <w:kern w:val="0"/>
                <w:szCs w:val="21"/>
              </w:rPr>
              <w:t>批</w:t>
            </w:r>
          </w:p>
        </w:tc>
      </w:tr>
      <w:tr w:rsidR="001D16DF" w:rsidTr="00A40955">
        <w:tc>
          <w:tcPr>
            <w:tcW w:w="8522" w:type="dxa"/>
            <w:gridSpan w:val="4"/>
          </w:tcPr>
          <w:p w:rsidR="001D16DF" w:rsidRDefault="001D16DF" w:rsidP="001D16DF">
            <w:pPr>
              <w:widowControl/>
              <w:wordWrap w:val="0"/>
              <w:spacing w:before="150" w:after="150" w:line="240" w:lineRule="exact"/>
              <w:outlineLvl w:val="3"/>
              <w:rPr>
                <w:rFonts w:ascii="微软雅黑" w:eastAsia="微软雅黑" w:hAnsi="微软雅黑" w:cs="Helvetica"/>
                <w:color w:val="333333"/>
                <w:szCs w:val="21"/>
              </w:rPr>
            </w:pPr>
            <w:r>
              <w:rPr>
                <w:rFonts w:ascii="微软雅黑" w:eastAsia="微软雅黑" w:hAnsi="微软雅黑" w:cs="Helvetica" w:hint="eastAsia"/>
                <w:color w:val="333333"/>
                <w:szCs w:val="21"/>
              </w:rPr>
              <w:t>简要技术要求：</w:t>
            </w:r>
          </w:p>
          <w:p w:rsidR="001D16DF" w:rsidRPr="00B83FEC" w:rsidRDefault="00AF2F8C" w:rsidP="007B6A2B">
            <w:pPr>
              <w:widowControl/>
              <w:wordWrap w:val="0"/>
              <w:spacing w:before="150" w:after="150" w:line="240" w:lineRule="exact"/>
              <w:outlineLvl w:val="3"/>
              <w:rPr>
                <w:rFonts w:ascii="微软雅黑" w:eastAsia="微软雅黑" w:hAnsi="微软雅黑" w:cs="Helvetica"/>
                <w:color w:val="333333"/>
                <w:szCs w:val="21"/>
              </w:rPr>
            </w:pPr>
            <w:r>
              <w:rPr>
                <w:rFonts w:ascii="微软雅黑" w:eastAsia="微软雅黑" w:hAnsi="微软雅黑" w:hint="eastAsia"/>
                <w:color w:val="333333"/>
                <w:szCs w:val="21"/>
                <w:shd w:val="clear" w:color="auto" w:fill="FFFFFF"/>
              </w:rPr>
              <w:t>语言系统软件：一、技术性能要求： 1、网络: 符合标准IP协议，采用通用以太网络交换机，100M/1000M以太网。 2、频率响应: 媒体文件播放，点播节目：20Hz～16KHz；外接设备直播节目、音频广播、对讲：125Hz～16KHz。 3、声音延迟：教师授课、对讲、学生语音分组会话时，声音延迟:&lt;10ms。提供国家广播电视产品质量监督检验中心检验报告复印件。 4、学生终端数字录音：终端数字录音同期完成MP3格式实时压缩，采样率大于44KHz；每个学生终端录音时间≥120分钟。</w:t>
            </w:r>
          </w:p>
        </w:tc>
      </w:tr>
    </w:tbl>
    <w:p w:rsidR="00AF2F8C" w:rsidRPr="00AF2F8C" w:rsidRDefault="00AF2F8C" w:rsidP="00AF2F8C">
      <w:pPr>
        <w:widowControl/>
        <w:wordWrap w:val="0"/>
        <w:spacing w:after="150" w:line="240" w:lineRule="exact"/>
        <w:jc w:val="left"/>
        <w:outlineLvl w:val="3"/>
        <w:rPr>
          <w:rFonts w:ascii="inherit" w:eastAsia="微软雅黑" w:hAnsi="inherit" w:cs="Helvetica"/>
          <w:color w:val="333333"/>
          <w:kern w:val="0"/>
          <w:szCs w:val="21"/>
        </w:rPr>
      </w:pPr>
      <w:r w:rsidRPr="00AF2F8C">
        <w:rPr>
          <w:rFonts w:ascii="inherit" w:eastAsia="微软雅黑" w:hAnsi="inherit" w:cs="Helvetica" w:hint="eastAsia"/>
          <w:color w:val="333333"/>
          <w:kern w:val="0"/>
          <w:szCs w:val="21"/>
        </w:rPr>
        <w:t>六、项目政策信息</w:t>
      </w:r>
    </w:p>
    <w:p w:rsidR="00AF2F8C" w:rsidRPr="00AF2F8C" w:rsidRDefault="00AF2F8C" w:rsidP="00AF2F8C">
      <w:pPr>
        <w:widowControl/>
        <w:wordWrap w:val="0"/>
        <w:spacing w:after="150" w:line="240" w:lineRule="exact"/>
        <w:jc w:val="left"/>
        <w:outlineLvl w:val="3"/>
        <w:rPr>
          <w:rFonts w:ascii="inherit" w:eastAsia="微软雅黑" w:hAnsi="inherit" w:cs="Helvetica" w:hint="eastAsia"/>
          <w:color w:val="333333"/>
          <w:kern w:val="0"/>
          <w:szCs w:val="21"/>
        </w:rPr>
      </w:pPr>
      <w:r w:rsidRPr="00AF2F8C">
        <w:rPr>
          <w:rFonts w:ascii="inherit" w:eastAsia="微软雅黑" w:hAnsi="inherit" w:cs="Helvetica" w:hint="eastAsia"/>
          <w:color w:val="333333"/>
          <w:kern w:val="0"/>
          <w:szCs w:val="21"/>
        </w:rPr>
        <w:t>（一）按照《财政部</w:t>
      </w:r>
      <w:r w:rsidRPr="00AF2F8C">
        <w:rPr>
          <w:rFonts w:ascii="inherit" w:eastAsia="微软雅黑" w:hAnsi="inherit" w:cs="Helvetica" w:hint="eastAsia"/>
          <w:color w:val="333333"/>
          <w:kern w:val="0"/>
          <w:szCs w:val="21"/>
        </w:rPr>
        <w:t xml:space="preserve"> </w:t>
      </w:r>
      <w:r w:rsidRPr="00AF2F8C">
        <w:rPr>
          <w:rFonts w:ascii="inherit" w:eastAsia="微软雅黑" w:hAnsi="inherit" w:cs="Helvetica" w:hint="eastAsia"/>
          <w:color w:val="333333"/>
          <w:kern w:val="0"/>
          <w:szCs w:val="21"/>
        </w:rPr>
        <w:t>生态环境部关于印发环境标志产品政府采购品目清单的通知》（财库〔</w:t>
      </w:r>
      <w:r w:rsidRPr="00AF2F8C">
        <w:rPr>
          <w:rFonts w:ascii="inherit" w:eastAsia="微软雅黑" w:hAnsi="inherit" w:cs="Helvetica" w:hint="eastAsia"/>
          <w:color w:val="333333"/>
          <w:kern w:val="0"/>
          <w:szCs w:val="21"/>
        </w:rPr>
        <w:t>2019</w:t>
      </w:r>
      <w:r w:rsidRPr="00AF2F8C">
        <w:rPr>
          <w:rFonts w:ascii="inherit" w:eastAsia="微软雅黑" w:hAnsi="inherit" w:cs="Helvetica" w:hint="eastAsia"/>
          <w:color w:val="333333"/>
          <w:kern w:val="0"/>
          <w:szCs w:val="21"/>
        </w:rPr>
        <w:t>〕</w:t>
      </w:r>
      <w:r w:rsidRPr="00AF2F8C">
        <w:rPr>
          <w:rFonts w:ascii="inherit" w:eastAsia="微软雅黑" w:hAnsi="inherit" w:cs="Helvetica" w:hint="eastAsia"/>
          <w:color w:val="333333"/>
          <w:kern w:val="0"/>
          <w:szCs w:val="21"/>
        </w:rPr>
        <w:t>18</w:t>
      </w:r>
      <w:r w:rsidRPr="00AF2F8C">
        <w:rPr>
          <w:rFonts w:ascii="inherit" w:eastAsia="微软雅黑" w:hAnsi="inherit" w:cs="Helvetica" w:hint="eastAsia"/>
          <w:color w:val="333333"/>
          <w:kern w:val="0"/>
          <w:szCs w:val="21"/>
        </w:rPr>
        <w:t>号）和《财政部</w:t>
      </w:r>
      <w:r w:rsidRPr="00AF2F8C">
        <w:rPr>
          <w:rFonts w:ascii="inherit" w:eastAsia="微软雅黑" w:hAnsi="inherit" w:cs="Helvetica" w:hint="eastAsia"/>
          <w:color w:val="333333"/>
          <w:kern w:val="0"/>
          <w:szCs w:val="21"/>
        </w:rPr>
        <w:t xml:space="preserve"> </w:t>
      </w:r>
      <w:r w:rsidRPr="00AF2F8C">
        <w:rPr>
          <w:rFonts w:ascii="inherit" w:eastAsia="微软雅黑" w:hAnsi="inherit" w:cs="Helvetica" w:hint="eastAsia"/>
          <w:color w:val="333333"/>
          <w:kern w:val="0"/>
          <w:szCs w:val="21"/>
        </w:rPr>
        <w:t>发展改革委关于印发节能产品政府采购品目清单的通知》（财库〔</w:t>
      </w:r>
      <w:r w:rsidRPr="00AF2F8C">
        <w:rPr>
          <w:rFonts w:ascii="inherit" w:eastAsia="微软雅黑" w:hAnsi="inherit" w:cs="Helvetica" w:hint="eastAsia"/>
          <w:color w:val="333333"/>
          <w:kern w:val="0"/>
          <w:szCs w:val="21"/>
        </w:rPr>
        <w:t>2019</w:t>
      </w:r>
      <w:r w:rsidRPr="00AF2F8C">
        <w:rPr>
          <w:rFonts w:ascii="inherit" w:eastAsia="微软雅黑" w:hAnsi="inherit" w:cs="Helvetica" w:hint="eastAsia"/>
          <w:color w:val="333333"/>
          <w:kern w:val="0"/>
          <w:szCs w:val="21"/>
        </w:rPr>
        <w:t>〕</w:t>
      </w:r>
      <w:r w:rsidRPr="00AF2F8C">
        <w:rPr>
          <w:rFonts w:ascii="inherit" w:eastAsia="微软雅黑" w:hAnsi="inherit" w:cs="Helvetica" w:hint="eastAsia"/>
          <w:color w:val="333333"/>
          <w:kern w:val="0"/>
          <w:szCs w:val="21"/>
        </w:rPr>
        <w:t>19</w:t>
      </w:r>
      <w:r w:rsidRPr="00AF2F8C">
        <w:rPr>
          <w:rFonts w:ascii="inherit" w:eastAsia="微软雅黑" w:hAnsi="inherit" w:cs="Helvetica" w:hint="eastAsia"/>
          <w:color w:val="333333"/>
          <w:kern w:val="0"/>
          <w:szCs w:val="21"/>
        </w:rPr>
        <w:t>号）的规定，落实国家节能环保政策。</w:t>
      </w:r>
    </w:p>
    <w:p w:rsidR="00AF2F8C" w:rsidRPr="00AF2F8C" w:rsidRDefault="00AF2F8C" w:rsidP="00AF2F8C">
      <w:pPr>
        <w:widowControl/>
        <w:wordWrap w:val="0"/>
        <w:spacing w:after="150" w:line="240" w:lineRule="exact"/>
        <w:jc w:val="left"/>
        <w:outlineLvl w:val="3"/>
        <w:rPr>
          <w:rFonts w:ascii="inherit" w:eastAsia="微软雅黑" w:hAnsi="inherit" w:cs="Helvetica" w:hint="eastAsia"/>
          <w:color w:val="333333"/>
          <w:kern w:val="0"/>
          <w:szCs w:val="21"/>
        </w:rPr>
      </w:pPr>
      <w:r w:rsidRPr="00AF2F8C">
        <w:rPr>
          <w:rFonts w:ascii="inherit" w:eastAsia="微软雅黑" w:hAnsi="inherit" w:cs="Helvetica" w:hint="eastAsia"/>
          <w:color w:val="333333"/>
          <w:kern w:val="0"/>
          <w:szCs w:val="21"/>
        </w:rPr>
        <w:t>（二）按照《财政部</w:t>
      </w:r>
      <w:r w:rsidRPr="00AF2F8C">
        <w:rPr>
          <w:rFonts w:ascii="inherit" w:eastAsia="微软雅黑" w:hAnsi="inherit" w:cs="Helvetica" w:hint="eastAsia"/>
          <w:color w:val="333333"/>
          <w:kern w:val="0"/>
          <w:szCs w:val="21"/>
        </w:rPr>
        <w:t xml:space="preserve"> </w:t>
      </w:r>
      <w:r w:rsidRPr="00AF2F8C">
        <w:rPr>
          <w:rFonts w:ascii="inherit" w:eastAsia="微软雅黑" w:hAnsi="inherit" w:cs="Helvetica" w:hint="eastAsia"/>
          <w:color w:val="333333"/>
          <w:kern w:val="0"/>
          <w:szCs w:val="21"/>
        </w:rPr>
        <w:t>工业和信息化部关于印发</w:t>
      </w:r>
      <w:r w:rsidRPr="00AF2F8C">
        <w:rPr>
          <w:rFonts w:ascii="inherit" w:eastAsia="微软雅黑" w:hAnsi="inherit" w:cs="Helvetica" w:hint="eastAsia"/>
          <w:color w:val="333333"/>
          <w:kern w:val="0"/>
          <w:szCs w:val="21"/>
        </w:rPr>
        <w:t>&lt;</w:t>
      </w:r>
      <w:r w:rsidRPr="00AF2F8C">
        <w:rPr>
          <w:rFonts w:ascii="inherit" w:eastAsia="微软雅黑" w:hAnsi="inherit" w:cs="Helvetica" w:hint="eastAsia"/>
          <w:color w:val="333333"/>
          <w:kern w:val="0"/>
          <w:szCs w:val="21"/>
        </w:rPr>
        <w:t>政府采购促进中小企业发展暂行办法</w:t>
      </w:r>
      <w:r w:rsidRPr="00AF2F8C">
        <w:rPr>
          <w:rFonts w:ascii="inherit" w:eastAsia="微软雅黑" w:hAnsi="inherit" w:cs="Helvetica" w:hint="eastAsia"/>
          <w:color w:val="333333"/>
          <w:kern w:val="0"/>
          <w:szCs w:val="21"/>
        </w:rPr>
        <w:t>&gt;</w:t>
      </w:r>
      <w:r w:rsidRPr="00AF2F8C">
        <w:rPr>
          <w:rFonts w:ascii="inherit" w:eastAsia="微软雅黑" w:hAnsi="inherit" w:cs="Helvetica" w:hint="eastAsia"/>
          <w:color w:val="333333"/>
          <w:kern w:val="0"/>
          <w:szCs w:val="21"/>
        </w:rPr>
        <w:t>的通知》（财库〔</w:t>
      </w:r>
      <w:r w:rsidRPr="00AF2F8C">
        <w:rPr>
          <w:rFonts w:ascii="inherit" w:eastAsia="微软雅黑" w:hAnsi="inherit" w:cs="Helvetica" w:hint="eastAsia"/>
          <w:color w:val="333333"/>
          <w:kern w:val="0"/>
          <w:szCs w:val="21"/>
        </w:rPr>
        <w:t>2011</w:t>
      </w:r>
      <w:r w:rsidRPr="00AF2F8C">
        <w:rPr>
          <w:rFonts w:ascii="inherit" w:eastAsia="微软雅黑" w:hAnsi="inherit" w:cs="Helvetica" w:hint="eastAsia"/>
          <w:color w:val="333333"/>
          <w:kern w:val="0"/>
          <w:szCs w:val="21"/>
        </w:rPr>
        <w:t>〕</w:t>
      </w:r>
      <w:r w:rsidRPr="00AF2F8C">
        <w:rPr>
          <w:rFonts w:ascii="inherit" w:eastAsia="微软雅黑" w:hAnsi="inherit" w:cs="Helvetica" w:hint="eastAsia"/>
          <w:color w:val="333333"/>
          <w:kern w:val="0"/>
          <w:szCs w:val="21"/>
        </w:rPr>
        <w:t>181</w:t>
      </w:r>
      <w:r w:rsidRPr="00AF2F8C">
        <w:rPr>
          <w:rFonts w:ascii="inherit" w:eastAsia="微软雅黑" w:hAnsi="inherit" w:cs="Helvetica" w:hint="eastAsia"/>
          <w:color w:val="333333"/>
          <w:kern w:val="0"/>
          <w:szCs w:val="21"/>
        </w:rPr>
        <w:t>号）的规定，落实促进中小企业发展政策。</w:t>
      </w:r>
    </w:p>
    <w:p w:rsidR="00AF2F8C" w:rsidRPr="00AF2F8C" w:rsidRDefault="00AF2F8C" w:rsidP="00AF2F8C">
      <w:pPr>
        <w:widowControl/>
        <w:wordWrap w:val="0"/>
        <w:spacing w:after="150" w:line="240" w:lineRule="exact"/>
        <w:jc w:val="left"/>
        <w:outlineLvl w:val="3"/>
        <w:rPr>
          <w:rFonts w:ascii="inherit" w:eastAsia="微软雅黑" w:hAnsi="inherit" w:cs="Helvetica" w:hint="eastAsia"/>
          <w:color w:val="333333"/>
          <w:kern w:val="0"/>
          <w:szCs w:val="21"/>
        </w:rPr>
      </w:pPr>
      <w:r w:rsidRPr="00AF2F8C">
        <w:rPr>
          <w:rFonts w:ascii="inherit" w:eastAsia="微软雅黑" w:hAnsi="inherit" w:cs="Helvetica" w:hint="eastAsia"/>
          <w:color w:val="333333"/>
          <w:kern w:val="0"/>
          <w:szCs w:val="21"/>
        </w:rPr>
        <w:t>（三）按照《财政部、司法部关于政府采购支持监狱企业发展有关问题的通知》（财库〔</w:t>
      </w:r>
      <w:r w:rsidRPr="00AF2F8C">
        <w:rPr>
          <w:rFonts w:ascii="inherit" w:eastAsia="微软雅黑" w:hAnsi="inherit" w:cs="Helvetica" w:hint="eastAsia"/>
          <w:color w:val="333333"/>
          <w:kern w:val="0"/>
          <w:szCs w:val="21"/>
        </w:rPr>
        <w:t>2014</w:t>
      </w:r>
      <w:r w:rsidRPr="00AF2F8C">
        <w:rPr>
          <w:rFonts w:ascii="inherit" w:eastAsia="微软雅黑" w:hAnsi="inherit" w:cs="Helvetica" w:hint="eastAsia"/>
          <w:color w:val="333333"/>
          <w:kern w:val="0"/>
          <w:szCs w:val="21"/>
        </w:rPr>
        <w:t>〕</w:t>
      </w:r>
      <w:r w:rsidRPr="00AF2F8C">
        <w:rPr>
          <w:rFonts w:ascii="inherit" w:eastAsia="微软雅黑" w:hAnsi="inherit" w:cs="Helvetica" w:hint="eastAsia"/>
          <w:color w:val="333333"/>
          <w:kern w:val="0"/>
          <w:szCs w:val="21"/>
        </w:rPr>
        <w:t>68</w:t>
      </w:r>
      <w:r w:rsidRPr="00AF2F8C">
        <w:rPr>
          <w:rFonts w:ascii="inherit" w:eastAsia="微软雅黑" w:hAnsi="inherit" w:cs="Helvetica" w:hint="eastAsia"/>
          <w:color w:val="333333"/>
          <w:kern w:val="0"/>
          <w:szCs w:val="21"/>
        </w:rPr>
        <w:t>号）的规定，落实支持监狱企业发展政策。</w:t>
      </w:r>
    </w:p>
    <w:p w:rsidR="00AF2F8C" w:rsidRPr="00AF2F8C" w:rsidRDefault="00AF2F8C" w:rsidP="00AF2F8C">
      <w:pPr>
        <w:widowControl/>
        <w:wordWrap w:val="0"/>
        <w:spacing w:after="150" w:line="240" w:lineRule="exact"/>
        <w:jc w:val="left"/>
        <w:outlineLvl w:val="3"/>
        <w:rPr>
          <w:rFonts w:ascii="inherit" w:eastAsia="微软雅黑" w:hAnsi="inherit" w:cs="Helvetica" w:hint="eastAsia"/>
          <w:color w:val="333333"/>
          <w:kern w:val="0"/>
          <w:szCs w:val="21"/>
        </w:rPr>
      </w:pPr>
      <w:r w:rsidRPr="00AF2F8C">
        <w:rPr>
          <w:rFonts w:ascii="inherit" w:eastAsia="微软雅黑" w:hAnsi="inherit" w:cs="Helvetica" w:hint="eastAsia"/>
          <w:color w:val="333333"/>
          <w:kern w:val="0"/>
          <w:szCs w:val="21"/>
        </w:rPr>
        <w:t>（四）按照《三部门联合发布关于促进残疾人就业政府采购政策的通知》（财库〔</w:t>
      </w:r>
      <w:r w:rsidRPr="00AF2F8C">
        <w:rPr>
          <w:rFonts w:ascii="inherit" w:eastAsia="微软雅黑" w:hAnsi="inherit" w:cs="Helvetica" w:hint="eastAsia"/>
          <w:color w:val="333333"/>
          <w:kern w:val="0"/>
          <w:szCs w:val="21"/>
        </w:rPr>
        <w:t>2017</w:t>
      </w:r>
      <w:r w:rsidRPr="00AF2F8C">
        <w:rPr>
          <w:rFonts w:ascii="inherit" w:eastAsia="微软雅黑" w:hAnsi="inherit" w:cs="Helvetica" w:hint="eastAsia"/>
          <w:color w:val="333333"/>
          <w:kern w:val="0"/>
          <w:szCs w:val="21"/>
        </w:rPr>
        <w:t>〕</w:t>
      </w:r>
      <w:r w:rsidRPr="00AF2F8C">
        <w:rPr>
          <w:rFonts w:ascii="inherit" w:eastAsia="微软雅黑" w:hAnsi="inherit" w:cs="Helvetica" w:hint="eastAsia"/>
          <w:color w:val="333333"/>
          <w:kern w:val="0"/>
          <w:szCs w:val="21"/>
        </w:rPr>
        <w:t xml:space="preserve"> 141</w:t>
      </w:r>
      <w:r w:rsidRPr="00AF2F8C">
        <w:rPr>
          <w:rFonts w:ascii="inherit" w:eastAsia="微软雅黑" w:hAnsi="inherit" w:cs="Helvetica" w:hint="eastAsia"/>
          <w:color w:val="333333"/>
          <w:kern w:val="0"/>
          <w:szCs w:val="21"/>
        </w:rPr>
        <w:t>号）的规定，落实支持残疾人福利性单位发展政策。</w:t>
      </w:r>
    </w:p>
    <w:p w:rsidR="00AF2F8C" w:rsidRPr="00AF2F8C" w:rsidRDefault="00AF2F8C" w:rsidP="00AF2F8C">
      <w:pPr>
        <w:widowControl/>
        <w:wordWrap w:val="0"/>
        <w:spacing w:after="150" w:line="240" w:lineRule="exact"/>
        <w:jc w:val="left"/>
        <w:outlineLvl w:val="3"/>
        <w:rPr>
          <w:rFonts w:ascii="inherit" w:eastAsia="微软雅黑" w:hAnsi="inherit" w:cs="Helvetica" w:hint="eastAsia"/>
          <w:color w:val="333333"/>
          <w:kern w:val="0"/>
          <w:szCs w:val="21"/>
        </w:rPr>
      </w:pPr>
      <w:r w:rsidRPr="00AF2F8C">
        <w:rPr>
          <w:rFonts w:ascii="inherit" w:eastAsia="微软雅黑" w:hAnsi="inherit" w:cs="Helvetica" w:hint="eastAsia"/>
          <w:color w:val="333333"/>
          <w:kern w:val="0"/>
          <w:szCs w:val="21"/>
        </w:rPr>
        <w:t>七、供应商资格要求</w:t>
      </w:r>
    </w:p>
    <w:p w:rsidR="00AF2F8C" w:rsidRPr="00AF2F8C" w:rsidRDefault="00AF2F8C" w:rsidP="00AF2F8C">
      <w:pPr>
        <w:widowControl/>
        <w:wordWrap w:val="0"/>
        <w:spacing w:after="150" w:line="240" w:lineRule="exact"/>
        <w:jc w:val="left"/>
        <w:outlineLvl w:val="3"/>
        <w:rPr>
          <w:rFonts w:ascii="inherit" w:eastAsia="微软雅黑" w:hAnsi="inherit" w:cs="Helvetica" w:hint="eastAsia"/>
          <w:color w:val="333333"/>
          <w:kern w:val="0"/>
          <w:szCs w:val="21"/>
        </w:rPr>
      </w:pPr>
      <w:r w:rsidRPr="00AF2F8C">
        <w:rPr>
          <w:rFonts w:ascii="inherit" w:eastAsia="微软雅黑" w:hAnsi="inherit" w:cs="Helvetica" w:hint="eastAsia"/>
          <w:color w:val="333333"/>
          <w:kern w:val="0"/>
          <w:szCs w:val="21"/>
        </w:rPr>
        <w:t>合格供应商应首先符合政府采购法第二十二条规定的基本条件，同时符合根据该项目特点设置的特定资格条件。</w:t>
      </w:r>
      <w:r w:rsidRPr="00AF2F8C">
        <w:rPr>
          <w:rFonts w:ascii="inherit" w:eastAsia="微软雅黑" w:hAnsi="inherit" w:cs="Helvetica" w:hint="eastAsia"/>
          <w:color w:val="333333"/>
          <w:kern w:val="0"/>
          <w:szCs w:val="21"/>
        </w:rPr>
        <w:t>(</w:t>
      </w:r>
      <w:r w:rsidRPr="00AF2F8C">
        <w:rPr>
          <w:rFonts w:ascii="inherit" w:eastAsia="微软雅黑" w:hAnsi="inherit" w:cs="Helvetica" w:hint="eastAsia"/>
          <w:color w:val="333333"/>
          <w:kern w:val="0"/>
          <w:szCs w:val="21"/>
        </w:rPr>
        <w:t>详见附件</w:t>
      </w:r>
      <w:r w:rsidRPr="00AF2F8C">
        <w:rPr>
          <w:rFonts w:ascii="inherit" w:eastAsia="微软雅黑" w:hAnsi="inherit" w:cs="Helvetica" w:hint="eastAsia"/>
          <w:color w:val="333333"/>
          <w:kern w:val="0"/>
          <w:szCs w:val="21"/>
        </w:rPr>
        <w:t>)</w:t>
      </w:r>
    </w:p>
    <w:p w:rsidR="00AF2F8C" w:rsidRPr="00AF2F8C" w:rsidRDefault="00AF2F8C" w:rsidP="00AF2F8C">
      <w:pPr>
        <w:widowControl/>
        <w:wordWrap w:val="0"/>
        <w:spacing w:after="150" w:line="240" w:lineRule="exact"/>
        <w:jc w:val="left"/>
        <w:outlineLvl w:val="3"/>
        <w:rPr>
          <w:rFonts w:ascii="inherit" w:eastAsia="微软雅黑" w:hAnsi="inherit" w:cs="Helvetica" w:hint="eastAsia"/>
          <w:color w:val="333333"/>
          <w:kern w:val="0"/>
          <w:szCs w:val="21"/>
        </w:rPr>
      </w:pPr>
      <w:r w:rsidRPr="00AF2F8C">
        <w:rPr>
          <w:rFonts w:ascii="inherit" w:eastAsia="微软雅黑" w:hAnsi="inherit" w:cs="Helvetica" w:hint="eastAsia"/>
          <w:color w:val="333333"/>
          <w:kern w:val="0"/>
          <w:szCs w:val="21"/>
        </w:rPr>
        <w:t>（一）基本资格条件</w:t>
      </w:r>
    </w:p>
    <w:p w:rsidR="00AF2F8C" w:rsidRPr="00AF2F8C" w:rsidRDefault="00AF2F8C" w:rsidP="00AF2F8C">
      <w:pPr>
        <w:widowControl/>
        <w:wordWrap w:val="0"/>
        <w:spacing w:after="150" w:line="240" w:lineRule="exact"/>
        <w:jc w:val="left"/>
        <w:outlineLvl w:val="3"/>
        <w:rPr>
          <w:rFonts w:ascii="inherit" w:eastAsia="微软雅黑" w:hAnsi="inherit" w:cs="Helvetica" w:hint="eastAsia"/>
          <w:color w:val="333333"/>
          <w:kern w:val="0"/>
          <w:szCs w:val="21"/>
        </w:rPr>
      </w:pPr>
      <w:r w:rsidRPr="00AF2F8C">
        <w:rPr>
          <w:rFonts w:ascii="inherit" w:eastAsia="微软雅黑" w:hAnsi="inherit" w:cs="Helvetica" w:hint="eastAsia"/>
          <w:color w:val="333333"/>
          <w:kern w:val="0"/>
          <w:szCs w:val="21"/>
        </w:rPr>
        <w:t>1</w:t>
      </w:r>
      <w:r w:rsidRPr="00AF2F8C">
        <w:rPr>
          <w:rFonts w:ascii="inherit" w:eastAsia="微软雅黑" w:hAnsi="inherit" w:cs="Helvetica" w:hint="eastAsia"/>
          <w:color w:val="333333"/>
          <w:kern w:val="0"/>
          <w:szCs w:val="21"/>
        </w:rPr>
        <w:t>、具有独立承担民事责任的能力；</w:t>
      </w:r>
    </w:p>
    <w:p w:rsidR="00AF2F8C" w:rsidRPr="00AF2F8C" w:rsidRDefault="00AF2F8C" w:rsidP="00AF2F8C">
      <w:pPr>
        <w:widowControl/>
        <w:wordWrap w:val="0"/>
        <w:spacing w:after="150" w:line="240" w:lineRule="exact"/>
        <w:jc w:val="left"/>
        <w:outlineLvl w:val="3"/>
        <w:rPr>
          <w:rFonts w:ascii="inherit" w:eastAsia="微软雅黑" w:hAnsi="inherit" w:cs="Helvetica" w:hint="eastAsia"/>
          <w:color w:val="333333"/>
          <w:kern w:val="0"/>
          <w:szCs w:val="21"/>
        </w:rPr>
      </w:pPr>
      <w:r w:rsidRPr="00AF2F8C">
        <w:rPr>
          <w:rFonts w:ascii="inherit" w:eastAsia="微软雅黑" w:hAnsi="inherit" w:cs="Helvetica" w:hint="eastAsia"/>
          <w:color w:val="333333"/>
          <w:kern w:val="0"/>
          <w:szCs w:val="21"/>
        </w:rPr>
        <w:t>2</w:t>
      </w:r>
      <w:r w:rsidRPr="00AF2F8C">
        <w:rPr>
          <w:rFonts w:ascii="inherit" w:eastAsia="微软雅黑" w:hAnsi="inherit" w:cs="Helvetica" w:hint="eastAsia"/>
          <w:color w:val="333333"/>
          <w:kern w:val="0"/>
          <w:szCs w:val="21"/>
        </w:rPr>
        <w:t>、具有良好的商业信誉和健全的财务会计制度；</w:t>
      </w:r>
    </w:p>
    <w:p w:rsidR="00AF2F8C" w:rsidRPr="00AF2F8C" w:rsidRDefault="00AF2F8C" w:rsidP="00AF2F8C">
      <w:pPr>
        <w:widowControl/>
        <w:wordWrap w:val="0"/>
        <w:spacing w:after="150" w:line="240" w:lineRule="exact"/>
        <w:jc w:val="left"/>
        <w:outlineLvl w:val="3"/>
        <w:rPr>
          <w:rFonts w:ascii="inherit" w:eastAsia="微软雅黑" w:hAnsi="inherit" w:cs="Helvetica" w:hint="eastAsia"/>
          <w:color w:val="333333"/>
          <w:kern w:val="0"/>
          <w:szCs w:val="21"/>
        </w:rPr>
      </w:pPr>
      <w:r w:rsidRPr="00AF2F8C">
        <w:rPr>
          <w:rFonts w:ascii="inherit" w:eastAsia="微软雅黑" w:hAnsi="inherit" w:cs="Helvetica" w:hint="eastAsia"/>
          <w:color w:val="333333"/>
          <w:kern w:val="0"/>
          <w:szCs w:val="21"/>
        </w:rPr>
        <w:t>3</w:t>
      </w:r>
      <w:r w:rsidRPr="00AF2F8C">
        <w:rPr>
          <w:rFonts w:ascii="inherit" w:eastAsia="微软雅黑" w:hAnsi="inherit" w:cs="Helvetica" w:hint="eastAsia"/>
          <w:color w:val="333333"/>
          <w:kern w:val="0"/>
          <w:szCs w:val="21"/>
        </w:rPr>
        <w:t>、具有履行合同所必需的设备和专业技术能力；</w:t>
      </w:r>
    </w:p>
    <w:p w:rsidR="00AF2F8C" w:rsidRPr="00AF2F8C" w:rsidRDefault="00AF2F8C" w:rsidP="00AF2F8C">
      <w:pPr>
        <w:widowControl/>
        <w:wordWrap w:val="0"/>
        <w:spacing w:after="150" w:line="240" w:lineRule="exact"/>
        <w:jc w:val="left"/>
        <w:outlineLvl w:val="3"/>
        <w:rPr>
          <w:rFonts w:ascii="inherit" w:eastAsia="微软雅黑" w:hAnsi="inherit" w:cs="Helvetica" w:hint="eastAsia"/>
          <w:color w:val="333333"/>
          <w:kern w:val="0"/>
          <w:szCs w:val="21"/>
        </w:rPr>
      </w:pPr>
      <w:r w:rsidRPr="00AF2F8C">
        <w:rPr>
          <w:rFonts w:ascii="inherit" w:eastAsia="微软雅黑" w:hAnsi="inherit" w:cs="Helvetica" w:hint="eastAsia"/>
          <w:color w:val="333333"/>
          <w:kern w:val="0"/>
          <w:szCs w:val="21"/>
        </w:rPr>
        <w:t>4</w:t>
      </w:r>
      <w:r w:rsidRPr="00AF2F8C">
        <w:rPr>
          <w:rFonts w:ascii="inherit" w:eastAsia="微软雅黑" w:hAnsi="inherit" w:cs="Helvetica" w:hint="eastAsia"/>
          <w:color w:val="333333"/>
          <w:kern w:val="0"/>
          <w:szCs w:val="21"/>
        </w:rPr>
        <w:t>、有依法缴纳税收和社会保障资金的良好记录；</w:t>
      </w:r>
    </w:p>
    <w:p w:rsidR="00AF2F8C" w:rsidRPr="00AF2F8C" w:rsidRDefault="00AF2F8C" w:rsidP="00AF2F8C">
      <w:pPr>
        <w:widowControl/>
        <w:wordWrap w:val="0"/>
        <w:spacing w:after="150" w:line="240" w:lineRule="exact"/>
        <w:jc w:val="left"/>
        <w:outlineLvl w:val="3"/>
        <w:rPr>
          <w:rFonts w:ascii="inherit" w:eastAsia="微软雅黑" w:hAnsi="inherit" w:cs="Helvetica" w:hint="eastAsia"/>
          <w:color w:val="333333"/>
          <w:kern w:val="0"/>
          <w:szCs w:val="21"/>
        </w:rPr>
      </w:pPr>
      <w:r w:rsidRPr="00AF2F8C">
        <w:rPr>
          <w:rFonts w:ascii="inherit" w:eastAsia="微软雅黑" w:hAnsi="inherit" w:cs="Helvetica" w:hint="eastAsia"/>
          <w:color w:val="333333"/>
          <w:kern w:val="0"/>
          <w:szCs w:val="21"/>
        </w:rPr>
        <w:t>5</w:t>
      </w:r>
      <w:r w:rsidRPr="00AF2F8C">
        <w:rPr>
          <w:rFonts w:ascii="inherit" w:eastAsia="微软雅黑" w:hAnsi="inherit" w:cs="Helvetica" w:hint="eastAsia"/>
          <w:color w:val="333333"/>
          <w:kern w:val="0"/>
          <w:szCs w:val="21"/>
        </w:rPr>
        <w:t>、参加政府采购活动前三年内，在经营活动中没有重大违法记录；</w:t>
      </w:r>
    </w:p>
    <w:p w:rsidR="00AF2F8C" w:rsidRPr="00AF2F8C" w:rsidRDefault="00AF2F8C" w:rsidP="00AF2F8C">
      <w:pPr>
        <w:widowControl/>
        <w:wordWrap w:val="0"/>
        <w:spacing w:after="150" w:line="240" w:lineRule="exact"/>
        <w:jc w:val="left"/>
        <w:outlineLvl w:val="3"/>
        <w:rPr>
          <w:rFonts w:ascii="inherit" w:eastAsia="微软雅黑" w:hAnsi="inherit" w:cs="Helvetica" w:hint="eastAsia"/>
          <w:color w:val="333333"/>
          <w:kern w:val="0"/>
          <w:szCs w:val="21"/>
        </w:rPr>
      </w:pPr>
      <w:r w:rsidRPr="00AF2F8C">
        <w:rPr>
          <w:rFonts w:ascii="inherit" w:eastAsia="微软雅黑" w:hAnsi="inherit" w:cs="Helvetica" w:hint="eastAsia"/>
          <w:color w:val="333333"/>
          <w:kern w:val="0"/>
          <w:szCs w:val="21"/>
        </w:rPr>
        <w:t>6</w:t>
      </w:r>
      <w:r w:rsidRPr="00AF2F8C">
        <w:rPr>
          <w:rFonts w:ascii="inherit" w:eastAsia="微软雅黑" w:hAnsi="inherit" w:cs="Helvetica" w:hint="eastAsia"/>
          <w:color w:val="333333"/>
          <w:kern w:val="0"/>
          <w:szCs w:val="21"/>
        </w:rPr>
        <w:t>、法律、行政法规规定的其他条件。</w:t>
      </w:r>
    </w:p>
    <w:p w:rsidR="00AF2F8C" w:rsidRPr="00AF2F8C" w:rsidRDefault="00AF2F8C" w:rsidP="00AF2F8C">
      <w:pPr>
        <w:widowControl/>
        <w:wordWrap w:val="0"/>
        <w:spacing w:after="150" w:line="240" w:lineRule="exact"/>
        <w:jc w:val="left"/>
        <w:outlineLvl w:val="3"/>
        <w:rPr>
          <w:rFonts w:ascii="inherit" w:eastAsia="微软雅黑" w:hAnsi="inherit" w:cs="Helvetica" w:hint="eastAsia"/>
          <w:color w:val="333333"/>
          <w:kern w:val="0"/>
          <w:szCs w:val="21"/>
        </w:rPr>
      </w:pPr>
      <w:r w:rsidRPr="00AF2F8C">
        <w:rPr>
          <w:rFonts w:ascii="inherit" w:eastAsia="微软雅黑" w:hAnsi="inherit" w:cs="Helvetica" w:hint="eastAsia"/>
          <w:color w:val="333333"/>
          <w:kern w:val="0"/>
          <w:szCs w:val="21"/>
        </w:rPr>
        <w:t>（二）特定资格条件</w:t>
      </w:r>
    </w:p>
    <w:p w:rsidR="00AF2F8C" w:rsidRPr="00AF2F8C" w:rsidRDefault="00AF2F8C" w:rsidP="00AF2F8C">
      <w:pPr>
        <w:widowControl/>
        <w:wordWrap w:val="0"/>
        <w:spacing w:after="150" w:line="240" w:lineRule="exact"/>
        <w:jc w:val="left"/>
        <w:outlineLvl w:val="3"/>
        <w:rPr>
          <w:rFonts w:ascii="inherit" w:eastAsia="微软雅黑" w:hAnsi="inherit" w:cs="Helvetica" w:hint="eastAsia"/>
          <w:color w:val="333333"/>
          <w:kern w:val="0"/>
          <w:szCs w:val="21"/>
        </w:rPr>
      </w:pPr>
      <w:r w:rsidRPr="00AF2F8C">
        <w:rPr>
          <w:rFonts w:ascii="inherit" w:eastAsia="微软雅黑" w:hAnsi="inherit" w:cs="Helvetica" w:hint="eastAsia"/>
          <w:color w:val="333333"/>
          <w:kern w:val="0"/>
          <w:szCs w:val="21"/>
        </w:rPr>
        <w:lastRenderedPageBreak/>
        <w:t>1</w:t>
      </w:r>
      <w:r w:rsidRPr="00AF2F8C">
        <w:rPr>
          <w:rFonts w:ascii="inherit" w:eastAsia="微软雅黑" w:hAnsi="inherit" w:cs="Helvetica" w:hint="eastAsia"/>
          <w:color w:val="333333"/>
          <w:kern w:val="0"/>
          <w:szCs w:val="21"/>
        </w:rPr>
        <w:t>、所投产品语言实验室系统符合中华人民共和国教育行业标准《</w:t>
      </w:r>
      <w:r w:rsidRPr="00AF2F8C">
        <w:rPr>
          <w:rFonts w:ascii="inherit" w:eastAsia="微软雅黑" w:hAnsi="inherit" w:cs="Helvetica" w:hint="eastAsia"/>
          <w:color w:val="333333"/>
          <w:kern w:val="0"/>
          <w:szCs w:val="21"/>
        </w:rPr>
        <w:t xml:space="preserve">JY/T 0381-2007 </w:t>
      </w:r>
      <w:r w:rsidRPr="00AF2F8C">
        <w:rPr>
          <w:rFonts w:ascii="inherit" w:eastAsia="微软雅黑" w:hAnsi="inherit" w:cs="Helvetica" w:hint="eastAsia"/>
          <w:color w:val="333333"/>
          <w:kern w:val="0"/>
          <w:szCs w:val="21"/>
        </w:rPr>
        <w:t>数字语言学习系统》、《</w:t>
      </w:r>
      <w:r w:rsidRPr="00AF2F8C">
        <w:rPr>
          <w:rFonts w:ascii="inherit" w:eastAsia="微软雅黑" w:hAnsi="inherit" w:cs="Helvetica" w:hint="eastAsia"/>
          <w:color w:val="333333"/>
          <w:kern w:val="0"/>
          <w:szCs w:val="21"/>
        </w:rPr>
        <w:t>GB/T 14185-1993</w:t>
      </w:r>
      <w:r w:rsidRPr="00AF2F8C">
        <w:rPr>
          <w:rFonts w:ascii="inherit" w:eastAsia="微软雅黑" w:hAnsi="inherit" w:cs="Helvetica" w:hint="eastAsia"/>
          <w:color w:val="333333"/>
          <w:kern w:val="0"/>
          <w:szCs w:val="21"/>
        </w:rPr>
        <w:t>语言学习系统通用技术条件》</w:t>
      </w:r>
      <w:r w:rsidRPr="00AF2F8C">
        <w:rPr>
          <w:rFonts w:ascii="inherit" w:eastAsia="微软雅黑" w:hAnsi="inherit" w:cs="Helvetica" w:hint="eastAsia"/>
          <w:color w:val="333333"/>
          <w:kern w:val="0"/>
          <w:szCs w:val="21"/>
        </w:rPr>
        <w:t>A</w:t>
      </w:r>
      <w:r w:rsidRPr="00AF2F8C">
        <w:rPr>
          <w:rFonts w:ascii="inherit" w:eastAsia="微软雅黑" w:hAnsi="inherit" w:cs="Helvetica" w:hint="eastAsia"/>
          <w:color w:val="333333"/>
          <w:kern w:val="0"/>
          <w:szCs w:val="21"/>
        </w:rPr>
        <w:t>级标准，须提供检验报告证书复印件。</w:t>
      </w:r>
    </w:p>
    <w:p w:rsidR="00AF2F8C" w:rsidRPr="00AF2F8C" w:rsidRDefault="00AF2F8C" w:rsidP="00AF2F8C">
      <w:pPr>
        <w:widowControl/>
        <w:wordWrap w:val="0"/>
        <w:spacing w:after="150" w:line="240" w:lineRule="exact"/>
        <w:jc w:val="left"/>
        <w:outlineLvl w:val="3"/>
        <w:rPr>
          <w:rFonts w:ascii="inherit" w:eastAsia="微软雅黑" w:hAnsi="inherit" w:cs="Helvetica" w:hint="eastAsia"/>
          <w:color w:val="333333"/>
          <w:kern w:val="0"/>
          <w:szCs w:val="21"/>
        </w:rPr>
      </w:pPr>
      <w:r w:rsidRPr="00AF2F8C">
        <w:rPr>
          <w:rFonts w:ascii="inherit" w:eastAsia="微软雅黑" w:hAnsi="inherit" w:cs="Helvetica" w:hint="eastAsia"/>
          <w:color w:val="333333"/>
          <w:kern w:val="0"/>
          <w:szCs w:val="21"/>
        </w:rPr>
        <w:t>2</w:t>
      </w:r>
      <w:r w:rsidRPr="00AF2F8C">
        <w:rPr>
          <w:rFonts w:ascii="inherit" w:eastAsia="微软雅黑" w:hAnsi="inherit" w:cs="Helvetica" w:hint="eastAsia"/>
          <w:color w:val="333333"/>
          <w:kern w:val="0"/>
          <w:szCs w:val="21"/>
        </w:rPr>
        <w:t>、须提供所投产品语言实验室系统生产企业中国国家强制性产品认证证书、</w:t>
      </w:r>
      <w:r w:rsidRPr="00AF2F8C">
        <w:rPr>
          <w:rFonts w:ascii="inherit" w:eastAsia="微软雅黑" w:hAnsi="inherit" w:cs="Helvetica" w:hint="eastAsia"/>
          <w:color w:val="333333"/>
          <w:kern w:val="0"/>
          <w:szCs w:val="21"/>
        </w:rPr>
        <w:t>ISO 9001</w:t>
      </w:r>
      <w:r w:rsidRPr="00AF2F8C">
        <w:rPr>
          <w:rFonts w:ascii="inherit" w:eastAsia="微软雅黑" w:hAnsi="inherit" w:cs="Helvetica" w:hint="eastAsia"/>
          <w:color w:val="333333"/>
          <w:kern w:val="0"/>
          <w:szCs w:val="21"/>
        </w:rPr>
        <w:t>：</w:t>
      </w:r>
      <w:r w:rsidRPr="00AF2F8C">
        <w:rPr>
          <w:rFonts w:ascii="inherit" w:eastAsia="微软雅黑" w:hAnsi="inherit" w:cs="Helvetica" w:hint="eastAsia"/>
          <w:color w:val="333333"/>
          <w:kern w:val="0"/>
          <w:szCs w:val="21"/>
        </w:rPr>
        <w:t>2015</w:t>
      </w:r>
      <w:r w:rsidRPr="00AF2F8C">
        <w:rPr>
          <w:rFonts w:ascii="inherit" w:eastAsia="微软雅黑" w:hAnsi="inherit" w:cs="Helvetica" w:hint="eastAsia"/>
          <w:color w:val="333333"/>
          <w:kern w:val="0"/>
          <w:szCs w:val="21"/>
        </w:rPr>
        <w:t>质量管理体系认证证书、</w:t>
      </w:r>
      <w:r w:rsidRPr="00AF2F8C">
        <w:rPr>
          <w:rFonts w:ascii="inherit" w:eastAsia="微软雅黑" w:hAnsi="inherit" w:cs="Helvetica" w:hint="eastAsia"/>
          <w:color w:val="333333"/>
          <w:kern w:val="0"/>
          <w:szCs w:val="21"/>
        </w:rPr>
        <w:t>ISO 14001</w:t>
      </w:r>
      <w:r w:rsidRPr="00AF2F8C">
        <w:rPr>
          <w:rFonts w:ascii="inherit" w:eastAsia="微软雅黑" w:hAnsi="inherit" w:cs="Helvetica" w:hint="eastAsia"/>
          <w:color w:val="333333"/>
          <w:kern w:val="0"/>
          <w:szCs w:val="21"/>
        </w:rPr>
        <w:t>：</w:t>
      </w:r>
      <w:r w:rsidRPr="00AF2F8C">
        <w:rPr>
          <w:rFonts w:ascii="inherit" w:eastAsia="微软雅黑" w:hAnsi="inherit" w:cs="Helvetica" w:hint="eastAsia"/>
          <w:color w:val="333333"/>
          <w:kern w:val="0"/>
          <w:szCs w:val="21"/>
        </w:rPr>
        <w:t>2015</w:t>
      </w:r>
      <w:r w:rsidRPr="00AF2F8C">
        <w:rPr>
          <w:rFonts w:ascii="inherit" w:eastAsia="微软雅黑" w:hAnsi="inherit" w:cs="Helvetica" w:hint="eastAsia"/>
          <w:color w:val="333333"/>
          <w:kern w:val="0"/>
          <w:szCs w:val="21"/>
        </w:rPr>
        <w:t>环境管理体系认证证书、</w:t>
      </w:r>
      <w:r w:rsidRPr="00AF2F8C">
        <w:rPr>
          <w:rFonts w:ascii="inherit" w:eastAsia="微软雅黑" w:hAnsi="inherit" w:cs="Helvetica" w:hint="eastAsia"/>
          <w:color w:val="333333"/>
          <w:kern w:val="0"/>
          <w:szCs w:val="21"/>
        </w:rPr>
        <w:t>OHSAS 18001-2007</w:t>
      </w:r>
      <w:r w:rsidRPr="00AF2F8C">
        <w:rPr>
          <w:rFonts w:ascii="inherit" w:eastAsia="微软雅黑" w:hAnsi="inherit" w:cs="Helvetica" w:hint="eastAsia"/>
          <w:color w:val="333333"/>
          <w:kern w:val="0"/>
          <w:szCs w:val="21"/>
        </w:rPr>
        <w:t>职业健康安全管理体系认证证书复印件。</w:t>
      </w:r>
    </w:p>
    <w:p w:rsidR="00AF2F8C" w:rsidRPr="00AF2F8C" w:rsidRDefault="00AF2F8C" w:rsidP="00AF2F8C">
      <w:pPr>
        <w:widowControl/>
        <w:wordWrap w:val="0"/>
        <w:spacing w:after="150" w:line="240" w:lineRule="exact"/>
        <w:jc w:val="left"/>
        <w:outlineLvl w:val="3"/>
        <w:rPr>
          <w:rFonts w:ascii="inherit" w:eastAsia="微软雅黑" w:hAnsi="inherit" w:cs="Helvetica" w:hint="eastAsia"/>
          <w:color w:val="333333"/>
          <w:kern w:val="0"/>
          <w:szCs w:val="21"/>
        </w:rPr>
      </w:pPr>
      <w:r w:rsidRPr="00AF2F8C">
        <w:rPr>
          <w:rFonts w:ascii="inherit" w:eastAsia="微软雅黑" w:hAnsi="inherit" w:cs="Helvetica" w:hint="eastAsia"/>
          <w:color w:val="333333"/>
          <w:kern w:val="0"/>
          <w:szCs w:val="21"/>
        </w:rPr>
        <w:t>八、获取竞争性谈判文件的地点、方式、期限及售价</w:t>
      </w:r>
    </w:p>
    <w:p w:rsidR="00AF2F8C" w:rsidRPr="00AF2F8C" w:rsidRDefault="00AF2F8C" w:rsidP="00AF2F8C">
      <w:pPr>
        <w:widowControl/>
        <w:wordWrap w:val="0"/>
        <w:spacing w:after="150" w:line="240" w:lineRule="exact"/>
        <w:jc w:val="left"/>
        <w:outlineLvl w:val="3"/>
        <w:rPr>
          <w:rFonts w:ascii="inherit" w:eastAsia="微软雅黑" w:hAnsi="inherit" w:cs="Helvetica" w:hint="eastAsia"/>
          <w:color w:val="333333"/>
          <w:kern w:val="0"/>
          <w:szCs w:val="21"/>
        </w:rPr>
      </w:pPr>
      <w:r w:rsidRPr="00AF2F8C">
        <w:rPr>
          <w:rFonts w:ascii="inherit" w:eastAsia="微软雅黑" w:hAnsi="inherit" w:cs="Helvetica" w:hint="eastAsia"/>
          <w:color w:val="333333"/>
          <w:kern w:val="0"/>
          <w:szCs w:val="21"/>
        </w:rPr>
        <w:t>获取文件期限</w:t>
      </w:r>
      <w:r w:rsidRPr="00AF2F8C">
        <w:rPr>
          <w:rFonts w:ascii="inherit" w:eastAsia="微软雅黑" w:hAnsi="inherit" w:cs="Helvetica" w:hint="eastAsia"/>
          <w:color w:val="333333"/>
          <w:kern w:val="0"/>
          <w:szCs w:val="21"/>
        </w:rPr>
        <w:t>:2019</w:t>
      </w:r>
      <w:r w:rsidRPr="00AF2F8C">
        <w:rPr>
          <w:rFonts w:ascii="inherit" w:eastAsia="微软雅黑" w:hAnsi="inherit" w:cs="Helvetica" w:hint="eastAsia"/>
          <w:color w:val="333333"/>
          <w:kern w:val="0"/>
          <w:szCs w:val="21"/>
        </w:rPr>
        <w:t>年</w:t>
      </w:r>
      <w:r w:rsidRPr="00AF2F8C">
        <w:rPr>
          <w:rFonts w:ascii="inherit" w:eastAsia="微软雅黑" w:hAnsi="inherit" w:cs="Helvetica" w:hint="eastAsia"/>
          <w:color w:val="333333"/>
          <w:kern w:val="0"/>
          <w:szCs w:val="21"/>
        </w:rPr>
        <w:t>5</w:t>
      </w:r>
      <w:r w:rsidRPr="00AF2F8C">
        <w:rPr>
          <w:rFonts w:ascii="inherit" w:eastAsia="微软雅黑" w:hAnsi="inherit" w:cs="Helvetica" w:hint="eastAsia"/>
          <w:color w:val="333333"/>
          <w:kern w:val="0"/>
          <w:szCs w:val="21"/>
        </w:rPr>
        <w:t>月</w:t>
      </w:r>
      <w:r w:rsidRPr="00AF2F8C">
        <w:rPr>
          <w:rFonts w:ascii="inherit" w:eastAsia="微软雅黑" w:hAnsi="inherit" w:cs="Helvetica" w:hint="eastAsia"/>
          <w:color w:val="333333"/>
          <w:kern w:val="0"/>
          <w:szCs w:val="21"/>
        </w:rPr>
        <w:t>13</w:t>
      </w:r>
      <w:r w:rsidRPr="00AF2F8C">
        <w:rPr>
          <w:rFonts w:ascii="inherit" w:eastAsia="微软雅黑" w:hAnsi="inherit" w:cs="Helvetica" w:hint="eastAsia"/>
          <w:color w:val="333333"/>
          <w:kern w:val="0"/>
          <w:szCs w:val="21"/>
        </w:rPr>
        <w:t>日</w:t>
      </w:r>
      <w:r w:rsidRPr="00AF2F8C">
        <w:rPr>
          <w:rFonts w:ascii="inherit" w:eastAsia="微软雅黑" w:hAnsi="inherit" w:cs="Helvetica" w:hint="eastAsia"/>
          <w:color w:val="333333"/>
          <w:kern w:val="0"/>
          <w:szCs w:val="21"/>
        </w:rPr>
        <w:t xml:space="preserve"> </w:t>
      </w:r>
      <w:r w:rsidRPr="00AF2F8C">
        <w:rPr>
          <w:rFonts w:ascii="inherit" w:eastAsia="微软雅黑" w:hAnsi="inherit" w:cs="Helvetica" w:hint="eastAsia"/>
          <w:color w:val="333333"/>
          <w:kern w:val="0"/>
          <w:szCs w:val="21"/>
        </w:rPr>
        <w:t>至</w:t>
      </w:r>
      <w:r w:rsidRPr="00AF2F8C">
        <w:rPr>
          <w:rFonts w:ascii="inherit" w:eastAsia="微软雅黑" w:hAnsi="inherit" w:cs="Helvetica" w:hint="eastAsia"/>
          <w:color w:val="333333"/>
          <w:kern w:val="0"/>
          <w:szCs w:val="21"/>
        </w:rPr>
        <w:t xml:space="preserve"> 2019</w:t>
      </w:r>
      <w:r w:rsidRPr="00AF2F8C">
        <w:rPr>
          <w:rFonts w:ascii="inherit" w:eastAsia="微软雅黑" w:hAnsi="inherit" w:cs="Helvetica" w:hint="eastAsia"/>
          <w:color w:val="333333"/>
          <w:kern w:val="0"/>
          <w:szCs w:val="21"/>
        </w:rPr>
        <w:t>年</w:t>
      </w:r>
      <w:r w:rsidRPr="00AF2F8C">
        <w:rPr>
          <w:rFonts w:ascii="inherit" w:eastAsia="微软雅黑" w:hAnsi="inherit" w:cs="Helvetica" w:hint="eastAsia"/>
          <w:color w:val="333333"/>
          <w:kern w:val="0"/>
          <w:szCs w:val="21"/>
        </w:rPr>
        <w:t>5</w:t>
      </w:r>
      <w:r w:rsidRPr="00AF2F8C">
        <w:rPr>
          <w:rFonts w:ascii="inherit" w:eastAsia="微软雅黑" w:hAnsi="inherit" w:cs="Helvetica" w:hint="eastAsia"/>
          <w:color w:val="333333"/>
          <w:kern w:val="0"/>
          <w:szCs w:val="21"/>
        </w:rPr>
        <w:t>月</w:t>
      </w:r>
      <w:r w:rsidRPr="00AF2F8C">
        <w:rPr>
          <w:rFonts w:ascii="inherit" w:eastAsia="微软雅黑" w:hAnsi="inherit" w:cs="Helvetica" w:hint="eastAsia"/>
          <w:color w:val="333333"/>
          <w:kern w:val="0"/>
          <w:szCs w:val="21"/>
        </w:rPr>
        <w:t>14</w:t>
      </w:r>
      <w:r w:rsidRPr="00AF2F8C">
        <w:rPr>
          <w:rFonts w:ascii="inherit" w:eastAsia="微软雅黑" w:hAnsi="inherit" w:cs="Helvetica" w:hint="eastAsia"/>
          <w:color w:val="333333"/>
          <w:kern w:val="0"/>
          <w:szCs w:val="21"/>
        </w:rPr>
        <w:t>日</w:t>
      </w:r>
      <w:r w:rsidRPr="00AF2F8C">
        <w:rPr>
          <w:rFonts w:ascii="inherit" w:eastAsia="微软雅黑" w:hAnsi="inherit" w:cs="Helvetica" w:hint="eastAsia"/>
          <w:color w:val="333333"/>
          <w:kern w:val="0"/>
          <w:szCs w:val="21"/>
        </w:rPr>
        <w:t xml:space="preserve"> 17:00</w:t>
      </w:r>
    </w:p>
    <w:p w:rsidR="00AF2F8C" w:rsidRPr="00AF2F8C" w:rsidRDefault="00AF2F8C" w:rsidP="00AF2F8C">
      <w:pPr>
        <w:widowControl/>
        <w:wordWrap w:val="0"/>
        <w:spacing w:after="150" w:line="240" w:lineRule="exact"/>
        <w:jc w:val="left"/>
        <w:outlineLvl w:val="3"/>
        <w:rPr>
          <w:rFonts w:ascii="inherit" w:eastAsia="微软雅黑" w:hAnsi="inherit" w:cs="Helvetica" w:hint="eastAsia"/>
          <w:color w:val="333333"/>
          <w:kern w:val="0"/>
          <w:szCs w:val="21"/>
        </w:rPr>
      </w:pPr>
      <w:r w:rsidRPr="00AF2F8C">
        <w:rPr>
          <w:rFonts w:ascii="inherit" w:eastAsia="微软雅黑" w:hAnsi="inherit" w:cs="Helvetica" w:hint="eastAsia"/>
          <w:color w:val="333333"/>
          <w:kern w:val="0"/>
          <w:szCs w:val="21"/>
        </w:rPr>
        <w:t>文件购买费</w:t>
      </w:r>
      <w:r w:rsidRPr="00AF2F8C">
        <w:rPr>
          <w:rFonts w:ascii="inherit" w:eastAsia="微软雅黑" w:hAnsi="inherit" w:cs="Helvetica" w:hint="eastAsia"/>
          <w:color w:val="333333"/>
          <w:kern w:val="0"/>
          <w:szCs w:val="21"/>
        </w:rPr>
        <w:t>:</w:t>
      </w:r>
      <w:r w:rsidRPr="00AF2F8C">
        <w:rPr>
          <w:rFonts w:ascii="inherit" w:eastAsia="微软雅黑" w:hAnsi="inherit" w:cs="Helvetica" w:hint="eastAsia"/>
          <w:color w:val="333333"/>
          <w:kern w:val="0"/>
          <w:szCs w:val="21"/>
        </w:rPr>
        <w:t>￥</w:t>
      </w:r>
      <w:r w:rsidRPr="00AF2F8C">
        <w:rPr>
          <w:rFonts w:ascii="inherit" w:eastAsia="微软雅黑" w:hAnsi="inherit" w:cs="Helvetica" w:hint="eastAsia"/>
          <w:color w:val="333333"/>
          <w:kern w:val="0"/>
          <w:szCs w:val="21"/>
        </w:rPr>
        <w:t>500.00</w:t>
      </w:r>
      <w:r w:rsidRPr="00AF2F8C">
        <w:rPr>
          <w:rFonts w:ascii="inherit" w:eastAsia="微软雅黑" w:hAnsi="inherit" w:cs="Helvetica" w:hint="eastAsia"/>
          <w:color w:val="333333"/>
          <w:kern w:val="0"/>
          <w:szCs w:val="21"/>
        </w:rPr>
        <w:t>元</w:t>
      </w:r>
    </w:p>
    <w:p w:rsidR="00AF2F8C" w:rsidRPr="00AF2F8C" w:rsidRDefault="00AF2F8C" w:rsidP="00AF2F8C">
      <w:pPr>
        <w:widowControl/>
        <w:wordWrap w:val="0"/>
        <w:spacing w:after="150" w:line="240" w:lineRule="exact"/>
        <w:jc w:val="left"/>
        <w:outlineLvl w:val="3"/>
        <w:rPr>
          <w:rFonts w:ascii="inherit" w:eastAsia="微软雅黑" w:hAnsi="inherit" w:cs="Helvetica" w:hint="eastAsia"/>
          <w:color w:val="333333"/>
          <w:kern w:val="0"/>
          <w:szCs w:val="21"/>
        </w:rPr>
      </w:pPr>
      <w:r w:rsidRPr="00AF2F8C">
        <w:rPr>
          <w:rFonts w:ascii="inherit" w:eastAsia="微软雅黑" w:hAnsi="inherit" w:cs="Helvetica" w:hint="eastAsia"/>
          <w:color w:val="333333"/>
          <w:kern w:val="0"/>
          <w:szCs w:val="21"/>
        </w:rPr>
        <w:t>获取文件地点：在“重庆市政府采购网”、“四川外国语大学校园网”上下载</w:t>
      </w:r>
      <w:r w:rsidRPr="00AF2F8C">
        <w:rPr>
          <w:rFonts w:ascii="inherit" w:eastAsia="微软雅黑" w:hAnsi="inherit" w:cs="Helvetica" w:hint="eastAsia"/>
          <w:color w:val="333333"/>
          <w:kern w:val="0"/>
          <w:szCs w:val="21"/>
        </w:rPr>
        <w:t>(</w:t>
      </w:r>
      <w:r w:rsidRPr="00AF2F8C">
        <w:rPr>
          <w:rFonts w:ascii="inherit" w:eastAsia="微软雅黑" w:hAnsi="inherit" w:cs="Helvetica" w:hint="eastAsia"/>
          <w:color w:val="333333"/>
          <w:kern w:val="0"/>
          <w:szCs w:val="21"/>
        </w:rPr>
        <w:t>详见附件</w:t>
      </w:r>
      <w:r w:rsidRPr="00AF2F8C">
        <w:rPr>
          <w:rFonts w:ascii="inherit" w:eastAsia="微软雅黑" w:hAnsi="inherit" w:cs="Helvetica" w:hint="eastAsia"/>
          <w:color w:val="333333"/>
          <w:kern w:val="0"/>
          <w:szCs w:val="21"/>
        </w:rPr>
        <w:t>)</w:t>
      </w:r>
    </w:p>
    <w:p w:rsidR="00AF2F8C" w:rsidRPr="00AF2F8C" w:rsidRDefault="00AF2F8C" w:rsidP="00AF2F8C">
      <w:pPr>
        <w:widowControl/>
        <w:wordWrap w:val="0"/>
        <w:spacing w:after="150" w:line="240" w:lineRule="exact"/>
        <w:jc w:val="left"/>
        <w:outlineLvl w:val="3"/>
        <w:rPr>
          <w:rFonts w:ascii="inherit" w:eastAsia="微软雅黑" w:hAnsi="inherit" w:cs="Helvetica" w:hint="eastAsia"/>
          <w:color w:val="333333"/>
          <w:kern w:val="0"/>
          <w:szCs w:val="21"/>
        </w:rPr>
      </w:pPr>
      <w:r w:rsidRPr="00AF2F8C">
        <w:rPr>
          <w:rFonts w:ascii="inherit" w:eastAsia="微软雅黑" w:hAnsi="inherit" w:cs="Helvetica" w:hint="eastAsia"/>
          <w:color w:val="333333"/>
          <w:kern w:val="0"/>
          <w:szCs w:val="21"/>
        </w:rPr>
        <w:t>方式或事项：</w:t>
      </w:r>
    </w:p>
    <w:p w:rsidR="00AF2F8C" w:rsidRPr="00AF2F8C" w:rsidRDefault="00AF2F8C" w:rsidP="00AF2F8C">
      <w:pPr>
        <w:widowControl/>
        <w:wordWrap w:val="0"/>
        <w:spacing w:after="150" w:line="240" w:lineRule="exact"/>
        <w:jc w:val="left"/>
        <w:outlineLvl w:val="3"/>
        <w:rPr>
          <w:rFonts w:ascii="inherit" w:eastAsia="微软雅黑" w:hAnsi="inherit" w:cs="Helvetica" w:hint="eastAsia"/>
          <w:color w:val="333333"/>
          <w:kern w:val="0"/>
          <w:szCs w:val="21"/>
        </w:rPr>
      </w:pPr>
      <w:r w:rsidRPr="00AF2F8C">
        <w:rPr>
          <w:rFonts w:ascii="inherit" w:eastAsia="微软雅黑" w:hAnsi="inherit" w:cs="Helvetica" w:hint="eastAsia"/>
          <w:color w:val="333333"/>
          <w:kern w:val="0"/>
          <w:szCs w:val="21"/>
        </w:rPr>
        <w:t>（一）根据《重庆市财政局关于印发〈重庆市政府采购供应商注册及诚信管理暂行办法〉的通知》（渝财采购〔</w:t>
      </w:r>
      <w:r w:rsidRPr="00AF2F8C">
        <w:rPr>
          <w:rFonts w:ascii="inherit" w:eastAsia="微软雅黑" w:hAnsi="inherit" w:cs="Helvetica" w:hint="eastAsia"/>
          <w:color w:val="333333"/>
          <w:kern w:val="0"/>
          <w:szCs w:val="21"/>
        </w:rPr>
        <w:t>2015</w:t>
      </w:r>
      <w:r w:rsidRPr="00AF2F8C">
        <w:rPr>
          <w:rFonts w:ascii="inherit" w:eastAsia="微软雅黑" w:hAnsi="inherit" w:cs="Helvetica" w:hint="eastAsia"/>
          <w:color w:val="333333"/>
          <w:kern w:val="0"/>
          <w:szCs w:val="21"/>
        </w:rPr>
        <w:t>〕</w:t>
      </w:r>
      <w:r w:rsidRPr="00AF2F8C">
        <w:rPr>
          <w:rFonts w:ascii="inherit" w:eastAsia="微软雅黑" w:hAnsi="inherit" w:cs="Helvetica" w:hint="eastAsia"/>
          <w:color w:val="333333"/>
          <w:kern w:val="0"/>
          <w:szCs w:val="21"/>
        </w:rPr>
        <w:t>45</w:t>
      </w:r>
      <w:r w:rsidRPr="00AF2F8C">
        <w:rPr>
          <w:rFonts w:ascii="inherit" w:eastAsia="微软雅黑" w:hAnsi="inherit" w:cs="Helvetica" w:hint="eastAsia"/>
          <w:color w:val="333333"/>
          <w:kern w:val="0"/>
          <w:szCs w:val="21"/>
        </w:rPr>
        <w:t>号）规定，供应商应按要求进行注册，通过重庆市政府采购网（</w:t>
      </w:r>
      <w:r w:rsidRPr="00AF2F8C">
        <w:rPr>
          <w:rFonts w:ascii="inherit" w:eastAsia="微软雅黑" w:hAnsi="inherit" w:cs="Helvetica" w:hint="eastAsia"/>
          <w:color w:val="333333"/>
          <w:kern w:val="0"/>
          <w:szCs w:val="21"/>
        </w:rPr>
        <w:t>www.cqgp.gov.cn</w:t>
      </w:r>
      <w:r w:rsidRPr="00AF2F8C">
        <w:rPr>
          <w:rFonts w:ascii="inherit" w:eastAsia="微软雅黑" w:hAnsi="inherit" w:cs="Helvetica" w:hint="eastAsia"/>
          <w:color w:val="333333"/>
          <w:kern w:val="0"/>
          <w:szCs w:val="21"/>
        </w:rPr>
        <w:t>），登记加入“重庆市政府采购供应商库”。</w:t>
      </w:r>
    </w:p>
    <w:p w:rsidR="00AF2F8C" w:rsidRPr="00AF2F8C" w:rsidRDefault="00AF2F8C" w:rsidP="00AF2F8C">
      <w:pPr>
        <w:widowControl/>
        <w:wordWrap w:val="0"/>
        <w:spacing w:after="150" w:line="240" w:lineRule="exact"/>
        <w:jc w:val="left"/>
        <w:outlineLvl w:val="3"/>
        <w:rPr>
          <w:rFonts w:ascii="inherit" w:eastAsia="微软雅黑" w:hAnsi="inherit" w:cs="Helvetica" w:hint="eastAsia"/>
          <w:color w:val="333333"/>
          <w:kern w:val="0"/>
          <w:szCs w:val="21"/>
        </w:rPr>
      </w:pPr>
      <w:r w:rsidRPr="00AF2F8C">
        <w:rPr>
          <w:rFonts w:ascii="inherit" w:eastAsia="微软雅黑" w:hAnsi="inherit" w:cs="Helvetica" w:hint="eastAsia"/>
          <w:color w:val="333333"/>
          <w:kern w:val="0"/>
          <w:szCs w:val="21"/>
        </w:rPr>
        <w:t>（二）凡有意参加的供应商，请到采购代理机构领取或在《重庆市政府采购网》网上下载本项目文件以及图纸、补遗等开标前公布的所有项目资料</w:t>
      </w:r>
      <w:r w:rsidRPr="00AF2F8C">
        <w:rPr>
          <w:rFonts w:ascii="inherit" w:eastAsia="微软雅黑" w:hAnsi="inherit" w:cs="Helvetica" w:hint="eastAsia"/>
          <w:color w:val="333333"/>
          <w:kern w:val="0"/>
          <w:szCs w:val="21"/>
        </w:rPr>
        <w:t xml:space="preserve"> </w:t>
      </w:r>
      <w:r w:rsidRPr="00AF2F8C">
        <w:rPr>
          <w:rFonts w:ascii="inherit" w:eastAsia="微软雅黑" w:hAnsi="inherit" w:cs="Helvetica" w:hint="eastAsia"/>
          <w:color w:val="333333"/>
          <w:kern w:val="0"/>
          <w:szCs w:val="21"/>
        </w:rPr>
        <w:t>，无论领取或下载与否，均视为已知晓所有要求内容。</w:t>
      </w:r>
    </w:p>
    <w:p w:rsidR="00AF2F8C" w:rsidRPr="00AF2F8C" w:rsidRDefault="00AF2F8C" w:rsidP="00AF2F8C">
      <w:pPr>
        <w:widowControl/>
        <w:wordWrap w:val="0"/>
        <w:spacing w:after="150" w:line="240" w:lineRule="exact"/>
        <w:jc w:val="left"/>
        <w:outlineLvl w:val="3"/>
        <w:rPr>
          <w:rFonts w:ascii="inherit" w:eastAsia="微软雅黑" w:hAnsi="inherit" w:cs="Helvetica" w:hint="eastAsia"/>
          <w:color w:val="333333"/>
          <w:kern w:val="0"/>
          <w:szCs w:val="21"/>
        </w:rPr>
      </w:pPr>
      <w:r w:rsidRPr="00AF2F8C">
        <w:rPr>
          <w:rFonts w:ascii="inherit" w:eastAsia="微软雅黑" w:hAnsi="inherit" w:cs="Helvetica" w:hint="eastAsia"/>
          <w:color w:val="333333"/>
          <w:kern w:val="0"/>
          <w:szCs w:val="21"/>
        </w:rPr>
        <w:t>（三）各供应商在递交响应文件时向采购代理机构缴纳文件购买费，若供应商为微型企业且所提供的产品为微型企业生产的，由评审小组核实认定后，可在本项目采购结果公告后持文件购买费发票原件至采购代理机构办理退还手续（微型企业的认定标准详见工信部联企业〔</w:t>
      </w:r>
      <w:r w:rsidRPr="00AF2F8C">
        <w:rPr>
          <w:rFonts w:ascii="inherit" w:eastAsia="微软雅黑" w:hAnsi="inherit" w:cs="Helvetica" w:hint="eastAsia"/>
          <w:color w:val="333333"/>
          <w:kern w:val="0"/>
          <w:szCs w:val="21"/>
        </w:rPr>
        <w:t>2011</w:t>
      </w:r>
      <w:r w:rsidRPr="00AF2F8C">
        <w:rPr>
          <w:rFonts w:ascii="inherit" w:eastAsia="微软雅黑" w:hAnsi="inherit" w:cs="Helvetica" w:hint="eastAsia"/>
          <w:color w:val="333333"/>
          <w:kern w:val="0"/>
          <w:szCs w:val="21"/>
        </w:rPr>
        <w:t>〕</w:t>
      </w:r>
      <w:r w:rsidRPr="00AF2F8C">
        <w:rPr>
          <w:rFonts w:ascii="inherit" w:eastAsia="微软雅黑" w:hAnsi="inherit" w:cs="Helvetica" w:hint="eastAsia"/>
          <w:color w:val="333333"/>
          <w:kern w:val="0"/>
          <w:szCs w:val="21"/>
        </w:rPr>
        <w:t>300</w:t>
      </w:r>
      <w:r w:rsidRPr="00AF2F8C">
        <w:rPr>
          <w:rFonts w:ascii="inherit" w:eastAsia="微软雅黑" w:hAnsi="inherit" w:cs="Helvetica" w:hint="eastAsia"/>
          <w:color w:val="333333"/>
          <w:kern w:val="0"/>
          <w:szCs w:val="21"/>
        </w:rPr>
        <w:t>号，供应</w:t>
      </w:r>
      <w:r w:rsidRPr="00AF2F8C">
        <w:rPr>
          <w:rFonts w:ascii="inherit" w:eastAsia="微软雅黑" w:hAnsi="inherit" w:cs="Helvetica" w:hint="eastAsia"/>
          <w:color w:val="333333"/>
          <w:kern w:val="0"/>
          <w:szCs w:val="21"/>
        </w:rPr>
        <w:t xml:space="preserve"> </w:t>
      </w:r>
      <w:r w:rsidRPr="00AF2F8C">
        <w:rPr>
          <w:rFonts w:ascii="inherit" w:eastAsia="微软雅黑" w:hAnsi="inherit" w:cs="Helvetica" w:hint="eastAsia"/>
          <w:color w:val="333333"/>
          <w:kern w:val="0"/>
          <w:szCs w:val="21"/>
        </w:rPr>
        <w:t>商须提供企业所在地的县级以上中小企业主管部门的证明文件）。</w:t>
      </w:r>
    </w:p>
    <w:p w:rsidR="00AF2F8C" w:rsidRPr="00AF2F8C" w:rsidRDefault="00AF2F8C" w:rsidP="00AF2F8C">
      <w:pPr>
        <w:widowControl/>
        <w:wordWrap w:val="0"/>
        <w:spacing w:after="150" w:line="240" w:lineRule="exact"/>
        <w:jc w:val="left"/>
        <w:outlineLvl w:val="3"/>
        <w:rPr>
          <w:rFonts w:ascii="inherit" w:eastAsia="微软雅黑" w:hAnsi="inherit" w:cs="Helvetica" w:hint="eastAsia"/>
          <w:color w:val="333333"/>
          <w:kern w:val="0"/>
          <w:szCs w:val="21"/>
        </w:rPr>
      </w:pPr>
      <w:r w:rsidRPr="00AF2F8C">
        <w:rPr>
          <w:rFonts w:ascii="inherit" w:eastAsia="微软雅黑" w:hAnsi="inherit" w:cs="Helvetica" w:hint="eastAsia"/>
          <w:color w:val="333333"/>
          <w:kern w:val="0"/>
          <w:szCs w:val="21"/>
        </w:rPr>
        <w:t>（四）供应商须满足以下要件，其响应文件才被接受：</w:t>
      </w:r>
    </w:p>
    <w:p w:rsidR="00AF2F8C" w:rsidRPr="00AF2F8C" w:rsidRDefault="00AF2F8C" w:rsidP="00AF2F8C">
      <w:pPr>
        <w:widowControl/>
        <w:wordWrap w:val="0"/>
        <w:spacing w:after="150" w:line="240" w:lineRule="exact"/>
        <w:jc w:val="left"/>
        <w:outlineLvl w:val="3"/>
        <w:rPr>
          <w:rFonts w:ascii="inherit" w:eastAsia="微软雅黑" w:hAnsi="inherit" w:cs="Helvetica" w:hint="eastAsia"/>
          <w:color w:val="333333"/>
          <w:kern w:val="0"/>
          <w:szCs w:val="21"/>
        </w:rPr>
      </w:pPr>
      <w:r w:rsidRPr="00AF2F8C">
        <w:rPr>
          <w:rFonts w:ascii="inherit" w:eastAsia="微软雅黑" w:hAnsi="inherit" w:cs="Helvetica" w:hint="eastAsia"/>
          <w:color w:val="333333"/>
          <w:kern w:val="0"/>
          <w:szCs w:val="21"/>
        </w:rPr>
        <w:t>1.</w:t>
      </w:r>
      <w:r w:rsidRPr="00AF2F8C">
        <w:rPr>
          <w:rFonts w:ascii="inherit" w:eastAsia="微软雅黑" w:hAnsi="inherit" w:cs="Helvetica" w:hint="eastAsia"/>
          <w:color w:val="333333"/>
          <w:kern w:val="0"/>
          <w:szCs w:val="21"/>
        </w:rPr>
        <w:t>按时递交了响应文件；</w:t>
      </w:r>
    </w:p>
    <w:p w:rsidR="00AF2F8C" w:rsidRPr="00AF2F8C" w:rsidRDefault="00AF2F8C" w:rsidP="00AF2F8C">
      <w:pPr>
        <w:widowControl/>
        <w:wordWrap w:val="0"/>
        <w:spacing w:after="150" w:line="240" w:lineRule="exact"/>
        <w:jc w:val="left"/>
        <w:outlineLvl w:val="3"/>
        <w:rPr>
          <w:rFonts w:ascii="inherit" w:eastAsia="微软雅黑" w:hAnsi="inherit" w:cs="Helvetica" w:hint="eastAsia"/>
          <w:color w:val="333333"/>
          <w:kern w:val="0"/>
          <w:szCs w:val="21"/>
        </w:rPr>
      </w:pPr>
      <w:r w:rsidRPr="00AF2F8C">
        <w:rPr>
          <w:rFonts w:ascii="inherit" w:eastAsia="微软雅黑" w:hAnsi="inherit" w:cs="Helvetica" w:hint="eastAsia"/>
          <w:color w:val="333333"/>
          <w:kern w:val="0"/>
          <w:szCs w:val="21"/>
        </w:rPr>
        <w:t>2.</w:t>
      </w:r>
      <w:r w:rsidRPr="00AF2F8C">
        <w:rPr>
          <w:rFonts w:ascii="inherit" w:eastAsia="微软雅黑" w:hAnsi="inherit" w:cs="Helvetica" w:hint="eastAsia"/>
          <w:color w:val="333333"/>
          <w:kern w:val="0"/>
          <w:szCs w:val="21"/>
        </w:rPr>
        <w:t>按时报名签到。</w:t>
      </w:r>
    </w:p>
    <w:p w:rsidR="00AF2F8C" w:rsidRPr="00AF2F8C" w:rsidRDefault="00AF2F8C" w:rsidP="00AF2F8C">
      <w:pPr>
        <w:widowControl/>
        <w:wordWrap w:val="0"/>
        <w:spacing w:after="150" w:line="240" w:lineRule="exact"/>
        <w:jc w:val="left"/>
        <w:outlineLvl w:val="3"/>
        <w:rPr>
          <w:rFonts w:ascii="inherit" w:eastAsia="微软雅黑" w:hAnsi="inherit" w:cs="Helvetica" w:hint="eastAsia"/>
          <w:color w:val="333333"/>
          <w:kern w:val="0"/>
          <w:szCs w:val="21"/>
        </w:rPr>
      </w:pPr>
      <w:r w:rsidRPr="00AF2F8C">
        <w:rPr>
          <w:rFonts w:ascii="inherit" w:eastAsia="微软雅黑" w:hAnsi="inherit" w:cs="Helvetica" w:hint="eastAsia"/>
          <w:color w:val="333333"/>
          <w:kern w:val="0"/>
          <w:szCs w:val="21"/>
        </w:rPr>
        <w:t>3.</w:t>
      </w:r>
      <w:r w:rsidRPr="00AF2F8C">
        <w:rPr>
          <w:rFonts w:ascii="inherit" w:eastAsia="微软雅黑" w:hAnsi="inherit" w:cs="Helvetica" w:hint="eastAsia"/>
          <w:color w:val="333333"/>
          <w:kern w:val="0"/>
          <w:szCs w:val="21"/>
        </w:rPr>
        <w:t>按时缴纳投标保证金及文本费。</w:t>
      </w:r>
    </w:p>
    <w:p w:rsidR="00AF2F8C" w:rsidRPr="00AF2F8C" w:rsidRDefault="00AF2F8C" w:rsidP="00AF2F8C">
      <w:pPr>
        <w:widowControl/>
        <w:wordWrap w:val="0"/>
        <w:spacing w:after="150" w:line="240" w:lineRule="exact"/>
        <w:jc w:val="left"/>
        <w:outlineLvl w:val="3"/>
        <w:rPr>
          <w:rFonts w:ascii="inherit" w:eastAsia="微软雅黑" w:hAnsi="inherit" w:cs="Helvetica" w:hint="eastAsia"/>
          <w:color w:val="333333"/>
          <w:kern w:val="0"/>
          <w:szCs w:val="21"/>
        </w:rPr>
      </w:pPr>
      <w:r w:rsidRPr="00AF2F8C">
        <w:rPr>
          <w:rFonts w:ascii="inherit" w:eastAsia="微软雅黑" w:hAnsi="inherit" w:cs="Helvetica" w:hint="eastAsia"/>
          <w:color w:val="333333"/>
          <w:kern w:val="0"/>
          <w:szCs w:val="21"/>
        </w:rPr>
        <w:t>九、谈判响应文件递交信息</w:t>
      </w:r>
    </w:p>
    <w:p w:rsidR="00AF2F8C" w:rsidRPr="00AF2F8C" w:rsidRDefault="00AF2F8C" w:rsidP="00AF2F8C">
      <w:pPr>
        <w:widowControl/>
        <w:wordWrap w:val="0"/>
        <w:spacing w:after="150" w:line="240" w:lineRule="exact"/>
        <w:jc w:val="left"/>
        <w:outlineLvl w:val="3"/>
        <w:rPr>
          <w:rFonts w:ascii="inherit" w:eastAsia="微软雅黑" w:hAnsi="inherit" w:cs="Helvetica" w:hint="eastAsia"/>
          <w:color w:val="333333"/>
          <w:kern w:val="0"/>
          <w:szCs w:val="21"/>
        </w:rPr>
      </w:pPr>
      <w:r w:rsidRPr="00AF2F8C">
        <w:rPr>
          <w:rFonts w:ascii="inherit" w:eastAsia="微软雅黑" w:hAnsi="inherit" w:cs="Helvetica" w:hint="eastAsia"/>
          <w:color w:val="333333"/>
          <w:kern w:val="0"/>
          <w:szCs w:val="21"/>
        </w:rPr>
        <w:t>谈判响应文件递交开始时间：</w:t>
      </w:r>
      <w:r w:rsidRPr="00AF2F8C">
        <w:rPr>
          <w:rFonts w:ascii="inherit" w:eastAsia="微软雅黑" w:hAnsi="inherit" w:cs="Helvetica" w:hint="eastAsia"/>
          <w:color w:val="333333"/>
          <w:kern w:val="0"/>
          <w:szCs w:val="21"/>
        </w:rPr>
        <w:t xml:space="preserve"> 2019</w:t>
      </w:r>
      <w:r w:rsidRPr="00AF2F8C">
        <w:rPr>
          <w:rFonts w:ascii="inherit" w:eastAsia="微软雅黑" w:hAnsi="inherit" w:cs="Helvetica" w:hint="eastAsia"/>
          <w:color w:val="333333"/>
          <w:kern w:val="0"/>
          <w:szCs w:val="21"/>
        </w:rPr>
        <w:t>年</w:t>
      </w:r>
      <w:r w:rsidRPr="00AF2F8C">
        <w:rPr>
          <w:rFonts w:ascii="inherit" w:eastAsia="微软雅黑" w:hAnsi="inherit" w:cs="Helvetica" w:hint="eastAsia"/>
          <w:color w:val="333333"/>
          <w:kern w:val="0"/>
          <w:szCs w:val="21"/>
        </w:rPr>
        <w:t>5</w:t>
      </w:r>
      <w:r w:rsidRPr="00AF2F8C">
        <w:rPr>
          <w:rFonts w:ascii="inherit" w:eastAsia="微软雅黑" w:hAnsi="inherit" w:cs="Helvetica" w:hint="eastAsia"/>
          <w:color w:val="333333"/>
          <w:kern w:val="0"/>
          <w:szCs w:val="21"/>
        </w:rPr>
        <w:t>月</w:t>
      </w:r>
      <w:r w:rsidRPr="00AF2F8C">
        <w:rPr>
          <w:rFonts w:ascii="inherit" w:eastAsia="微软雅黑" w:hAnsi="inherit" w:cs="Helvetica" w:hint="eastAsia"/>
          <w:color w:val="333333"/>
          <w:kern w:val="0"/>
          <w:szCs w:val="21"/>
        </w:rPr>
        <w:t>17</w:t>
      </w:r>
      <w:r w:rsidRPr="00AF2F8C">
        <w:rPr>
          <w:rFonts w:ascii="inherit" w:eastAsia="微软雅黑" w:hAnsi="inherit" w:cs="Helvetica" w:hint="eastAsia"/>
          <w:color w:val="333333"/>
          <w:kern w:val="0"/>
          <w:szCs w:val="21"/>
        </w:rPr>
        <w:t>日</w:t>
      </w:r>
      <w:r w:rsidRPr="00AF2F8C">
        <w:rPr>
          <w:rFonts w:ascii="inherit" w:eastAsia="微软雅黑" w:hAnsi="inherit" w:cs="Helvetica" w:hint="eastAsia"/>
          <w:color w:val="333333"/>
          <w:kern w:val="0"/>
          <w:szCs w:val="21"/>
        </w:rPr>
        <w:t xml:space="preserve"> 09:00</w:t>
      </w:r>
    </w:p>
    <w:p w:rsidR="00AF2F8C" w:rsidRPr="00AF2F8C" w:rsidRDefault="00AF2F8C" w:rsidP="00AF2F8C">
      <w:pPr>
        <w:widowControl/>
        <w:wordWrap w:val="0"/>
        <w:spacing w:after="150" w:line="240" w:lineRule="exact"/>
        <w:jc w:val="left"/>
        <w:outlineLvl w:val="3"/>
        <w:rPr>
          <w:rFonts w:ascii="inherit" w:eastAsia="微软雅黑" w:hAnsi="inherit" w:cs="Helvetica" w:hint="eastAsia"/>
          <w:color w:val="333333"/>
          <w:kern w:val="0"/>
          <w:szCs w:val="21"/>
        </w:rPr>
      </w:pPr>
      <w:r w:rsidRPr="00AF2F8C">
        <w:rPr>
          <w:rFonts w:ascii="inherit" w:eastAsia="微软雅黑" w:hAnsi="inherit" w:cs="Helvetica" w:hint="eastAsia"/>
          <w:color w:val="333333"/>
          <w:kern w:val="0"/>
          <w:szCs w:val="21"/>
        </w:rPr>
        <w:t>谈判响应文件递交结束时间：</w:t>
      </w:r>
      <w:r w:rsidRPr="00AF2F8C">
        <w:rPr>
          <w:rFonts w:ascii="inherit" w:eastAsia="微软雅黑" w:hAnsi="inherit" w:cs="Helvetica" w:hint="eastAsia"/>
          <w:color w:val="333333"/>
          <w:kern w:val="0"/>
          <w:szCs w:val="21"/>
        </w:rPr>
        <w:t xml:space="preserve"> 2019</w:t>
      </w:r>
      <w:r w:rsidRPr="00AF2F8C">
        <w:rPr>
          <w:rFonts w:ascii="inherit" w:eastAsia="微软雅黑" w:hAnsi="inherit" w:cs="Helvetica" w:hint="eastAsia"/>
          <w:color w:val="333333"/>
          <w:kern w:val="0"/>
          <w:szCs w:val="21"/>
        </w:rPr>
        <w:t>年</w:t>
      </w:r>
      <w:r w:rsidRPr="00AF2F8C">
        <w:rPr>
          <w:rFonts w:ascii="inherit" w:eastAsia="微软雅黑" w:hAnsi="inherit" w:cs="Helvetica" w:hint="eastAsia"/>
          <w:color w:val="333333"/>
          <w:kern w:val="0"/>
          <w:szCs w:val="21"/>
        </w:rPr>
        <w:t>5</w:t>
      </w:r>
      <w:r w:rsidRPr="00AF2F8C">
        <w:rPr>
          <w:rFonts w:ascii="inherit" w:eastAsia="微软雅黑" w:hAnsi="inherit" w:cs="Helvetica" w:hint="eastAsia"/>
          <w:color w:val="333333"/>
          <w:kern w:val="0"/>
          <w:szCs w:val="21"/>
        </w:rPr>
        <w:t>月</w:t>
      </w:r>
      <w:r w:rsidRPr="00AF2F8C">
        <w:rPr>
          <w:rFonts w:ascii="inherit" w:eastAsia="微软雅黑" w:hAnsi="inherit" w:cs="Helvetica" w:hint="eastAsia"/>
          <w:color w:val="333333"/>
          <w:kern w:val="0"/>
          <w:szCs w:val="21"/>
        </w:rPr>
        <w:t>17</w:t>
      </w:r>
      <w:r w:rsidRPr="00AF2F8C">
        <w:rPr>
          <w:rFonts w:ascii="inherit" w:eastAsia="微软雅黑" w:hAnsi="inherit" w:cs="Helvetica" w:hint="eastAsia"/>
          <w:color w:val="333333"/>
          <w:kern w:val="0"/>
          <w:szCs w:val="21"/>
        </w:rPr>
        <w:t>日</w:t>
      </w:r>
      <w:r w:rsidRPr="00AF2F8C">
        <w:rPr>
          <w:rFonts w:ascii="inherit" w:eastAsia="微软雅黑" w:hAnsi="inherit" w:cs="Helvetica" w:hint="eastAsia"/>
          <w:color w:val="333333"/>
          <w:kern w:val="0"/>
          <w:szCs w:val="21"/>
        </w:rPr>
        <w:t xml:space="preserve"> 09:30</w:t>
      </w:r>
    </w:p>
    <w:p w:rsidR="00AF2F8C" w:rsidRPr="00AF2F8C" w:rsidRDefault="00AF2F8C" w:rsidP="00AF2F8C">
      <w:pPr>
        <w:widowControl/>
        <w:wordWrap w:val="0"/>
        <w:spacing w:after="150" w:line="240" w:lineRule="exact"/>
        <w:jc w:val="left"/>
        <w:outlineLvl w:val="3"/>
        <w:rPr>
          <w:rFonts w:ascii="inherit" w:eastAsia="微软雅黑" w:hAnsi="inherit" w:cs="Helvetica" w:hint="eastAsia"/>
          <w:color w:val="333333"/>
          <w:kern w:val="0"/>
          <w:szCs w:val="21"/>
        </w:rPr>
      </w:pPr>
      <w:r w:rsidRPr="00AF2F8C">
        <w:rPr>
          <w:rFonts w:ascii="inherit" w:eastAsia="微软雅黑" w:hAnsi="inherit" w:cs="Helvetica" w:hint="eastAsia"/>
          <w:color w:val="333333"/>
          <w:kern w:val="0"/>
          <w:szCs w:val="21"/>
        </w:rPr>
        <w:t>谈判响应文件递交地点：四川外国语大学招投标会议室（资产楼</w:t>
      </w:r>
      <w:r w:rsidRPr="00AF2F8C">
        <w:rPr>
          <w:rFonts w:ascii="inherit" w:eastAsia="微软雅黑" w:hAnsi="inherit" w:cs="Helvetica" w:hint="eastAsia"/>
          <w:color w:val="333333"/>
          <w:kern w:val="0"/>
          <w:szCs w:val="21"/>
        </w:rPr>
        <w:t>3</w:t>
      </w:r>
      <w:r w:rsidRPr="00AF2F8C">
        <w:rPr>
          <w:rFonts w:ascii="inherit" w:eastAsia="微软雅黑" w:hAnsi="inherit" w:cs="Helvetica" w:hint="eastAsia"/>
          <w:color w:val="333333"/>
          <w:kern w:val="0"/>
          <w:szCs w:val="21"/>
        </w:rPr>
        <w:t>楼）</w:t>
      </w:r>
    </w:p>
    <w:p w:rsidR="00AF2F8C" w:rsidRPr="00AF2F8C" w:rsidRDefault="00AF2F8C" w:rsidP="00AF2F8C">
      <w:pPr>
        <w:widowControl/>
        <w:wordWrap w:val="0"/>
        <w:spacing w:after="150" w:line="240" w:lineRule="exact"/>
        <w:jc w:val="left"/>
        <w:outlineLvl w:val="3"/>
        <w:rPr>
          <w:rFonts w:ascii="inherit" w:eastAsia="微软雅黑" w:hAnsi="inherit" w:cs="Helvetica" w:hint="eastAsia"/>
          <w:color w:val="333333"/>
          <w:kern w:val="0"/>
          <w:szCs w:val="21"/>
        </w:rPr>
      </w:pPr>
      <w:r w:rsidRPr="00AF2F8C">
        <w:rPr>
          <w:rFonts w:ascii="inherit" w:eastAsia="微软雅黑" w:hAnsi="inherit" w:cs="Helvetica" w:hint="eastAsia"/>
          <w:color w:val="333333"/>
          <w:kern w:val="0"/>
          <w:szCs w:val="21"/>
        </w:rPr>
        <w:t>十、评审信息</w:t>
      </w:r>
    </w:p>
    <w:p w:rsidR="00AF2F8C" w:rsidRPr="00AF2F8C" w:rsidRDefault="00AF2F8C" w:rsidP="00AF2F8C">
      <w:pPr>
        <w:widowControl/>
        <w:wordWrap w:val="0"/>
        <w:spacing w:after="150" w:line="240" w:lineRule="exact"/>
        <w:jc w:val="left"/>
        <w:outlineLvl w:val="3"/>
        <w:rPr>
          <w:rFonts w:ascii="inherit" w:eastAsia="微软雅黑" w:hAnsi="inherit" w:cs="Helvetica" w:hint="eastAsia"/>
          <w:color w:val="333333"/>
          <w:kern w:val="0"/>
          <w:szCs w:val="21"/>
        </w:rPr>
      </w:pPr>
      <w:r w:rsidRPr="00AF2F8C">
        <w:rPr>
          <w:rFonts w:ascii="inherit" w:eastAsia="微软雅黑" w:hAnsi="inherit" w:cs="Helvetica" w:hint="eastAsia"/>
          <w:color w:val="333333"/>
          <w:kern w:val="0"/>
          <w:szCs w:val="21"/>
        </w:rPr>
        <w:t>谈判开始时间：</w:t>
      </w:r>
      <w:r w:rsidRPr="00AF2F8C">
        <w:rPr>
          <w:rFonts w:ascii="inherit" w:eastAsia="微软雅黑" w:hAnsi="inherit" w:cs="Helvetica" w:hint="eastAsia"/>
          <w:color w:val="333333"/>
          <w:kern w:val="0"/>
          <w:szCs w:val="21"/>
        </w:rPr>
        <w:t xml:space="preserve"> 2019</w:t>
      </w:r>
      <w:r w:rsidRPr="00AF2F8C">
        <w:rPr>
          <w:rFonts w:ascii="inherit" w:eastAsia="微软雅黑" w:hAnsi="inherit" w:cs="Helvetica" w:hint="eastAsia"/>
          <w:color w:val="333333"/>
          <w:kern w:val="0"/>
          <w:szCs w:val="21"/>
        </w:rPr>
        <w:t>年</w:t>
      </w:r>
      <w:r w:rsidRPr="00AF2F8C">
        <w:rPr>
          <w:rFonts w:ascii="inherit" w:eastAsia="微软雅黑" w:hAnsi="inherit" w:cs="Helvetica" w:hint="eastAsia"/>
          <w:color w:val="333333"/>
          <w:kern w:val="0"/>
          <w:szCs w:val="21"/>
        </w:rPr>
        <w:t>5</w:t>
      </w:r>
      <w:r w:rsidRPr="00AF2F8C">
        <w:rPr>
          <w:rFonts w:ascii="inherit" w:eastAsia="微软雅黑" w:hAnsi="inherit" w:cs="Helvetica" w:hint="eastAsia"/>
          <w:color w:val="333333"/>
          <w:kern w:val="0"/>
          <w:szCs w:val="21"/>
        </w:rPr>
        <w:t>月</w:t>
      </w:r>
      <w:r w:rsidRPr="00AF2F8C">
        <w:rPr>
          <w:rFonts w:ascii="inherit" w:eastAsia="微软雅黑" w:hAnsi="inherit" w:cs="Helvetica" w:hint="eastAsia"/>
          <w:color w:val="333333"/>
          <w:kern w:val="0"/>
          <w:szCs w:val="21"/>
        </w:rPr>
        <w:t>17</w:t>
      </w:r>
      <w:r w:rsidRPr="00AF2F8C">
        <w:rPr>
          <w:rFonts w:ascii="inherit" w:eastAsia="微软雅黑" w:hAnsi="inherit" w:cs="Helvetica" w:hint="eastAsia"/>
          <w:color w:val="333333"/>
          <w:kern w:val="0"/>
          <w:szCs w:val="21"/>
        </w:rPr>
        <w:t>日</w:t>
      </w:r>
      <w:r w:rsidRPr="00AF2F8C">
        <w:rPr>
          <w:rFonts w:ascii="inherit" w:eastAsia="微软雅黑" w:hAnsi="inherit" w:cs="Helvetica" w:hint="eastAsia"/>
          <w:color w:val="333333"/>
          <w:kern w:val="0"/>
          <w:szCs w:val="21"/>
        </w:rPr>
        <w:t xml:space="preserve"> 09:30</w:t>
      </w:r>
    </w:p>
    <w:p w:rsidR="00AF2F8C" w:rsidRPr="00AF2F8C" w:rsidRDefault="00AF2F8C" w:rsidP="00AF2F8C">
      <w:pPr>
        <w:widowControl/>
        <w:wordWrap w:val="0"/>
        <w:spacing w:after="150" w:line="240" w:lineRule="exact"/>
        <w:jc w:val="left"/>
        <w:outlineLvl w:val="3"/>
        <w:rPr>
          <w:rFonts w:ascii="inherit" w:eastAsia="微软雅黑" w:hAnsi="inherit" w:cs="Helvetica" w:hint="eastAsia"/>
          <w:color w:val="333333"/>
          <w:kern w:val="0"/>
          <w:szCs w:val="21"/>
        </w:rPr>
      </w:pPr>
      <w:r w:rsidRPr="00AF2F8C">
        <w:rPr>
          <w:rFonts w:ascii="inherit" w:eastAsia="微软雅黑" w:hAnsi="inherit" w:cs="Helvetica" w:hint="eastAsia"/>
          <w:color w:val="333333"/>
          <w:kern w:val="0"/>
          <w:szCs w:val="21"/>
        </w:rPr>
        <w:t>谈判地点：四川外国语大学招投标会议室（资产楼</w:t>
      </w:r>
      <w:r w:rsidRPr="00AF2F8C">
        <w:rPr>
          <w:rFonts w:ascii="inherit" w:eastAsia="微软雅黑" w:hAnsi="inherit" w:cs="Helvetica" w:hint="eastAsia"/>
          <w:color w:val="333333"/>
          <w:kern w:val="0"/>
          <w:szCs w:val="21"/>
        </w:rPr>
        <w:t>3</w:t>
      </w:r>
      <w:r w:rsidRPr="00AF2F8C">
        <w:rPr>
          <w:rFonts w:ascii="inherit" w:eastAsia="微软雅黑" w:hAnsi="inherit" w:cs="Helvetica" w:hint="eastAsia"/>
          <w:color w:val="333333"/>
          <w:kern w:val="0"/>
          <w:szCs w:val="21"/>
        </w:rPr>
        <w:t>楼）</w:t>
      </w:r>
    </w:p>
    <w:p w:rsidR="008604DA" w:rsidRPr="008604DA" w:rsidRDefault="008604DA" w:rsidP="008604DA">
      <w:pPr>
        <w:widowControl/>
        <w:wordWrap w:val="0"/>
        <w:spacing w:after="150" w:line="240" w:lineRule="exact"/>
        <w:jc w:val="left"/>
        <w:outlineLvl w:val="3"/>
        <w:rPr>
          <w:rFonts w:ascii="inherit" w:eastAsia="微软雅黑" w:hAnsi="inherit" w:cs="Helvetica" w:hint="eastAsia"/>
          <w:color w:val="333333"/>
          <w:kern w:val="0"/>
          <w:szCs w:val="21"/>
        </w:rPr>
      </w:pPr>
      <w:r w:rsidRPr="008604DA">
        <w:rPr>
          <w:rFonts w:ascii="inherit" w:eastAsia="微软雅黑" w:hAnsi="inherit" w:cs="Helvetica"/>
          <w:color w:val="333333"/>
          <w:kern w:val="0"/>
          <w:szCs w:val="21"/>
        </w:rPr>
        <w:t>十一、联系方式</w:t>
      </w:r>
    </w:p>
    <w:p w:rsidR="008604DA" w:rsidRPr="008604DA" w:rsidRDefault="008604DA"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采购人：四川外国语大学</w:t>
      </w:r>
    </w:p>
    <w:p w:rsidR="008604DA" w:rsidRPr="008604DA" w:rsidRDefault="008604DA"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采购经办人：张老师</w:t>
      </w:r>
    </w:p>
    <w:p w:rsidR="008604DA" w:rsidRPr="008604DA" w:rsidRDefault="008604DA"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采购人电话：</w:t>
      </w:r>
      <w:r w:rsidRPr="008604DA">
        <w:rPr>
          <w:rFonts w:ascii="inherit" w:eastAsia="微软雅黑" w:hAnsi="inherit" w:cs="Helvetica" w:hint="eastAsia"/>
          <w:color w:val="333333"/>
          <w:kern w:val="0"/>
          <w:szCs w:val="21"/>
        </w:rPr>
        <w:t>65385008</w:t>
      </w:r>
    </w:p>
    <w:p w:rsidR="008604DA" w:rsidRPr="008604DA" w:rsidRDefault="008604DA"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采购人传真：</w:t>
      </w:r>
      <w:r w:rsidRPr="008604DA">
        <w:rPr>
          <w:rFonts w:ascii="inherit" w:eastAsia="微软雅黑" w:hAnsi="inherit" w:cs="Helvetica" w:hint="eastAsia"/>
          <w:color w:val="333333"/>
          <w:kern w:val="0"/>
          <w:szCs w:val="21"/>
        </w:rPr>
        <w:t>65385008</w:t>
      </w:r>
    </w:p>
    <w:p w:rsidR="008604DA" w:rsidRPr="008604DA" w:rsidRDefault="008604DA"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采购人地址：重庆市沙坪坝区壮志路</w:t>
      </w:r>
      <w:r w:rsidRPr="008604DA">
        <w:rPr>
          <w:rFonts w:ascii="inherit" w:eastAsia="微软雅黑" w:hAnsi="inherit" w:cs="Helvetica" w:hint="eastAsia"/>
          <w:color w:val="333333"/>
          <w:kern w:val="0"/>
          <w:szCs w:val="21"/>
        </w:rPr>
        <w:t>33</w:t>
      </w:r>
      <w:r w:rsidRPr="008604DA">
        <w:rPr>
          <w:rFonts w:ascii="inherit" w:eastAsia="微软雅黑" w:hAnsi="inherit" w:cs="Helvetica" w:hint="eastAsia"/>
          <w:color w:val="333333"/>
          <w:kern w:val="0"/>
          <w:szCs w:val="21"/>
        </w:rPr>
        <w:t>号</w:t>
      </w:r>
    </w:p>
    <w:p w:rsidR="008604DA" w:rsidRPr="008604DA" w:rsidRDefault="008604DA"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代理机构：四川外国语大学</w:t>
      </w:r>
    </w:p>
    <w:p w:rsidR="008604DA" w:rsidRPr="008604DA" w:rsidRDefault="008604DA"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代理机构经办人：张老师</w:t>
      </w:r>
    </w:p>
    <w:p w:rsidR="008604DA" w:rsidRPr="008604DA" w:rsidRDefault="008604DA"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lastRenderedPageBreak/>
        <w:t>代理机构电话：</w:t>
      </w:r>
      <w:r w:rsidRPr="008604DA">
        <w:rPr>
          <w:rFonts w:ascii="inherit" w:eastAsia="微软雅黑" w:hAnsi="inherit" w:cs="Helvetica" w:hint="eastAsia"/>
          <w:color w:val="333333"/>
          <w:kern w:val="0"/>
          <w:szCs w:val="21"/>
        </w:rPr>
        <w:t>65385008</w:t>
      </w:r>
    </w:p>
    <w:p w:rsidR="008604DA" w:rsidRPr="008604DA" w:rsidRDefault="008604DA"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代理机构传真：</w:t>
      </w:r>
      <w:r w:rsidRPr="008604DA">
        <w:rPr>
          <w:rFonts w:ascii="inherit" w:eastAsia="微软雅黑" w:hAnsi="inherit" w:cs="Helvetica" w:hint="eastAsia"/>
          <w:color w:val="333333"/>
          <w:kern w:val="0"/>
          <w:szCs w:val="21"/>
        </w:rPr>
        <w:t>65385008</w:t>
      </w:r>
    </w:p>
    <w:p w:rsidR="001D16DF" w:rsidRPr="009531FA" w:rsidRDefault="008604DA" w:rsidP="009531F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代理机构地址：重庆市沙坪坝区壮志路</w:t>
      </w:r>
      <w:r w:rsidRPr="008604DA">
        <w:rPr>
          <w:rFonts w:ascii="inherit" w:eastAsia="微软雅黑" w:hAnsi="inherit" w:cs="Helvetica" w:hint="eastAsia"/>
          <w:color w:val="333333"/>
          <w:kern w:val="0"/>
          <w:szCs w:val="21"/>
        </w:rPr>
        <w:t>33</w:t>
      </w:r>
      <w:r w:rsidRPr="008604DA">
        <w:rPr>
          <w:rFonts w:ascii="inherit" w:eastAsia="微软雅黑" w:hAnsi="inherit" w:cs="Helvetica" w:hint="eastAsia"/>
          <w:color w:val="333333"/>
          <w:kern w:val="0"/>
          <w:szCs w:val="21"/>
        </w:rPr>
        <w:t>号</w:t>
      </w:r>
    </w:p>
    <w:sectPr w:rsidR="001D16DF" w:rsidRPr="009531FA" w:rsidSect="00F21CE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54D3C" w:rsidRDefault="00C54D3C" w:rsidP="001D16DF">
      <w:r>
        <w:separator/>
      </w:r>
    </w:p>
  </w:endnote>
  <w:endnote w:type="continuationSeparator" w:id="1">
    <w:p w:rsidR="00C54D3C" w:rsidRDefault="00C54D3C" w:rsidP="001D16D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微软雅黑">
    <w:panose1 w:val="020B0503020204020204"/>
    <w:charset w:val="86"/>
    <w:family w:val="swiss"/>
    <w:pitch w:val="variable"/>
    <w:sig w:usb0="80000287" w:usb1="280F3C52" w:usb2="00000016" w:usb3="00000000" w:csb0="0004001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54D3C" w:rsidRDefault="00C54D3C" w:rsidP="001D16DF">
      <w:r>
        <w:separator/>
      </w:r>
    </w:p>
  </w:footnote>
  <w:footnote w:type="continuationSeparator" w:id="1">
    <w:p w:rsidR="00C54D3C" w:rsidRDefault="00C54D3C" w:rsidP="001D16D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741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D16DF"/>
    <w:rsid w:val="001D16DF"/>
    <w:rsid w:val="002253CD"/>
    <w:rsid w:val="00316CD0"/>
    <w:rsid w:val="0035502F"/>
    <w:rsid w:val="005F332E"/>
    <w:rsid w:val="00634B12"/>
    <w:rsid w:val="006A6493"/>
    <w:rsid w:val="006C5AD0"/>
    <w:rsid w:val="007412F7"/>
    <w:rsid w:val="007B6A2B"/>
    <w:rsid w:val="007F045F"/>
    <w:rsid w:val="008604DA"/>
    <w:rsid w:val="008B4942"/>
    <w:rsid w:val="009342C5"/>
    <w:rsid w:val="009531FA"/>
    <w:rsid w:val="009D1749"/>
    <w:rsid w:val="00A24CD4"/>
    <w:rsid w:val="00AF2F8C"/>
    <w:rsid w:val="00B1549B"/>
    <w:rsid w:val="00B26298"/>
    <w:rsid w:val="00B5624D"/>
    <w:rsid w:val="00B739C4"/>
    <w:rsid w:val="00B83FEC"/>
    <w:rsid w:val="00C54D3C"/>
    <w:rsid w:val="00C8497E"/>
    <w:rsid w:val="00CE726E"/>
    <w:rsid w:val="00DB37CD"/>
    <w:rsid w:val="00EB3350"/>
    <w:rsid w:val="00F21CE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1CE6"/>
    <w:pPr>
      <w:widowControl w:val="0"/>
      <w:jc w:val="both"/>
    </w:pPr>
  </w:style>
  <w:style w:type="paragraph" w:styleId="4">
    <w:name w:val="heading 4"/>
    <w:basedOn w:val="a"/>
    <w:link w:val="4Char"/>
    <w:uiPriority w:val="9"/>
    <w:qFormat/>
    <w:rsid w:val="001D16DF"/>
    <w:pPr>
      <w:widowControl/>
      <w:spacing w:before="150" w:after="150"/>
      <w:jc w:val="left"/>
      <w:outlineLvl w:val="3"/>
    </w:pPr>
    <w:rPr>
      <w:rFonts w:ascii="inherit" w:eastAsia="宋体" w:hAnsi="inherit" w:cs="宋体"/>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D16D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1D16DF"/>
    <w:rPr>
      <w:sz w:val="18"/>
      <w:szCs w:val="18"/>
    </w:rPr>
  </w:style>
  <w:style w:type="paragraph" w:styleId="a4">
    <w:name w:val="footer"/>
    <w:basedOn w:val="a"/>
    <w:link w:val="Char0"/>
    <w:uiPriority w:val="99"/>
    <w:semiHidden/>
    <w:unhideWhenUsed/>
    <w:rsid w:val="001D16DF"/>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1D16DF"/>
    <w:rPr>
      <w:sz w:val="18"/>
      <w:szCs w:val="18"/>
    </w:rPr>
  </w:style>
  <w:style w:type="character" w:customStyle="1" w:styleId="4Char">
    <w:name w:val="标题 4 Char"/>
    <w:basedOn w:val="a0"/>
    <w:link w:val="4"/>
    <w:uiPriority w:val="9"/>
    <w:rsid w:val="001D16DF"/>
    <w:rPr>
      <w:rFonts w:ascii="inherit" w:eastAsia="宋体" w:hAnsi="inherit" w:cs="宋体"/>
      <w:kern w:val="0"/>
      <w:sz w:val="27"/>
      <w:szCs w:val="27"/>
    </w:rPr>
  </w:style>
  <w:style w:type="table" w:styleId="a5">
    <w:name w:val="Table Grid"/>
    <w:basedOn w:val="a1"/>
    <w:uiPriority w:val="59"/>
    <w:rsid w:val="001D16DF"/>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Normal (Web)"/>
    <w:basedOn w:val="a"/>
    <w:uiPriority w:val="99"/>
    <w:semiHidden/>
    <w:unhideWhenUsed/>
    <w:rsid w:val="008604DA"/>
    <w:pPr>
      <w:widowControl/>
      <w:spacing w:after="150"/>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87507304">
      <w:bodyDiv w:val="1"/>
      <w:marLeft w:val="0"/>
      <w:marRight w:val="0"/>
      <w:marTop w:val="0"/>
      <w:marBottom w:val="0"/>
      <w:divBdr>
        <w:top w:val="none" w:sz="0" w:space="0" w:color="auto"/>
        <w:left w:val="none" w:sz="0" w:space="0" w:color="auto"/>
        <w:bottom w:val="none" w:sz="0" w:space="0" w:color="auto"/>
        <w:right w:val="none" w:sz="0" w:space="0" w:color="auto"/>
      </w:divBdr>
      <w:divsChild>
        <w:div w:id="1296176813">
          <w:marLeft w:val="0"/>
          <w:marRight w:val="0"/>
          <w:marTop w:val="0"/>
          <w:marBottom w:val="0"/>
          <w:divBdr>
            <w:top w:val="none" w:sz="0" w:space="0" w:color="auto"/>
            <w:left w:val="none" w:sz="0" w:space="0" w:color="auto"/>
            <w:bottom w:val="none" w:sz="0" w:space="0" w:color="auto"/>
            <w:right w:val="none" w:sz="0" w:space="0" w:color="auto"/>
          </w:divBdr>
        </w:div>
      </w:divsChild>
    </w:div>
    <w:div w:id="211890879">
      <w:bodyDiv w:val="1"/>
      <w:marLeft w:val="0"/>
      <w:marRight w:val="0"/>
      <w:marTop w:val="0"/>
      <w:marBottom w:val="0"/>
      <w:divBdr>
        <w:top w:val="none" w:sz="0" w:space="0" w:color="auto"/>
        <w:left w:val="none" w:sz="0" w:space="0" w:color="auto"/>
        <w:bottom w:val="none" w:sz="0" w:space="0" w:color="auto"/>
        <w:right w:val="none" w:sz="0" w:space="0" w:color="auto"/>
      </w:divBdr>
    </w:div>
    <w:div w:id="448477939">
      <w:bodyDiv w:val="1"/>
      <w:marLeft w:val="0"/>
      <w:marRight w:val="0"/>
      <w:marTop w:val="0"/>
      <w:marBottom w:val="0"/>
      <w:divBdr>
        <w:top w:val="none" w:sz="0" w:space="0" w:color="auto"/>
        <w:left w:val="none" w:sz="0" w:space="0" w:color="auto"/>
        <w:bottom w:val="none" w:sz="0" w:space="0" w:color="auto"/>
        <w:right w:val="none" w:sz="0" w:space="0" w:color="auto"/>
      </w:divBdr>
      <w:divsChild>
        <w:div w:id="2137487756">
          <w:marLeft w:val="0"/>
          <w:marRight w:val="0"/>
          <w:marTop w:val="0"/>
          <w:marBottom w:val="0"/>
          <w:divBdr>
            <w:top w:val="none" w:sz="0" w:space="0" w:color="auto"/>
            <w:left w:val="none" w:sz="0" w:space="0" w:color="auto"/>
            <w:bottom w:val="none" w:sz="0" w:space="0" w:color="auto"/>
            <w:right w:val="none" w:sz="0" w:space="0" w:color="auto"/>
          </w:divBdr>
          <w:divsChild>
            <w:div w:id="1056779207">
              <w:marLeft w:val="0"/>
              <w:marRight w:val="0"/>
              <w:marTop w:val="0"/>
              <w:marBottom w:val="0"/>
              <w:divBdr>
                <w:top w:val="none" w:sz="0" w:space="0" w:color="auto"/>
                <w:left w:val="none" w:sz="0" w:space="0" w:color="auto"/>
                <w:bottom w:val="none" w:sz="0" w:space="0" w:color="auto"/>
                <w:right w:val="none" w:sz="0" w:space="0" w:color="auto"/>
              </w:divBdr>
              <w:divsChild>
                <w:div w:id="1409963419">
                  <w:marLeft w:val="0"/>
                  <w:marRight w:val="0"/>
                  <w:marTop w:val="0"/>
                  <w:marBottom w:val="0"/>
                  <w:divBdr>
                    <w:top w:val="none" w:sz="0" w:space="0" w:color="auto"/>
                    <w:left w:val="none" w:sz="0" w:space="0" w:color="auto"/>
                    <w:bottom w:val="none" w:sz="0" w:space="0" w:color="auto"/>
                    <w:right w:val="none" w:sz="0" w:space="0" w:color="auto"/>
                  </w:divBdr>
                  <w:divsChild>
                    <w:div w:id="705717494">
                      <w:marLeft w:val="0"/>
                      <w:marRight w:val="0"/>
                      <w:marTop w:val="0"/>
                      <w:marBottom w:val="0"/>
                      <w:divBdr>
                        <w:top w:val="none" w:sz="0" w:space="0" w:color="auto"/>
                        <w:left w:val="none" w:sz="0" w:space="0" w:color="auto"/>
                        <w:bottom w:val="none" w:sz="0" w:space="0" w:color="auto"/>
                        <w:right w:val="none" w:sz="0" w:space="0" w:color="auto"/>
                      </w:divBdr>
                      <w:divsChild>
                        <w:div w:id="762385397">
                          <w:marLeft w:val="0"/>
                          <w:marRight w:val="0"/>
                          <w:marTop w:val="0"/>
                          <w:marBottom w:val="0"/>
                          <w:divBdr>
                            <w:top w:val="none" w:sz="0" w:space="0" w:color="auto"/>
                            <w:left w:val="none" w:sz="0" w:space="0" w:color="auto"/>
                            <w:bottom w:val="none" w:sz="0" w:space="0" w:color="auto"/>
                            <w:right w:val="none" w:sz="0" w:space="0" w:color="auto"/>
                          </w:divBdr>
                          <w:divsChild>
                            <w:div w:id="2015182416">
                              <w:marLeft w:val="600"/>
                              <w:marRight w:val="600"/>
                              <w:marTop w:val="1200"/>
                              <w:marBottom w:val="0"/>
                              <w:divBdr>
                                <w:top w:val="none" w:sz="0" w:space="0" w:color="auto"/>
                                <w:left w:val="none" w:sz="0" w:space="0" w:color="auto"/>
                                <w:bottom w:val="none" w:sz="0" w:space="0" w:color="auto"/>
                                <w:right w:val="none" w:sz="0" w:space="0" w:color="auto"/>
                              </w:divBdr>
                              <w:divsChild>
                                <w:div w:id="1920090073">
                                  <w:marLeft w:val="0"/>
                                  <w:marRight w:val="0"/>
                                  <w:marTop w:val="0"/>
                                  <w:marBottom w:val="0"/>
                                  <w:divBdr>
                                    <w:top w:val="none" w:sz="0" w:space="0" w:color="auto"/>
                                    <w:left w:val="none" w:sz="0" w:space="0" w:color="auto"/>
                                    <w:bottom w:val="none" w:sz="0" w:space="0" w:color="auto"/>
                                    <w:right w:val="none" w:sz="0" w:space="0" w:color="auto"/>
                                  </w:divBdr>
                                  <w:divsChild>
                                    <w:div w:id="261957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3499599">
      <w:bodyDiv w:val="1"/>
      <w:marLeft w:val="0"/>
      <w:marRight w:val="0"/>
      <w:marTop w:val="0"/>
      <w:marBottom w:val="0"/>
      <w:divBdr>
        <w:top w:val="none" w:sz="0" w:space="0" w:color="auto"/>
        <w:left w:val="none" w:sz="0" w:space="0" w:color="auto"/>
        <w:bottom w:val="none" w:sz="0" w:space="0" w:color="auto"/>
        <w:right w:val="none" w:sz="0" w:space="0" w:color="auto"/>
      </w:divBdr>
    </w:div>
    <w:div w:id="576787320">
      <w:bodyDiv w:val="1"/>
      <w:marLeft w:val="0"/>
      <w:marRight w:val="0"/>
      <w:marTop w:val="0"/>
      <w:marBottom w:val="0"/>
      <w:divBdr>
        <w:top w:val="none" w:sz="0" w:space="0" w:color="auto"/>
        <w:left w:val="none" w:sz="0" w:space="0" w:color="auto"/>
        <w:bottom w:val="none" w:sz="0" w:space="0" w:color="auto"/>
        <w:right w:val="none" w:sz="0" w:space="0" w:color="auto"/>
      </w:divBdr>
    </w:div>
    <w:div w:id="1114398328">
      <w:bodyDiv w:val="1"/>
      <w:marLeft w:val="0"/>
      <w:marRight w:val="0"/>
      <w:marTop w:val="0"/>
      <w:marBottom w:val="0"/>
      <w:divBdr>
        <w:top w:val="none" w:sz="0" w:space="0" w:color="auto"/>
        <w:left w:val="none" w:sz="0" w:space="0" w:color="auto"/>
        <w:bottom w:val="none" w:sz="0" w:space="0" w:color="auto"/>
        <w:right w:val="none" w:sz="0" w:space="0" w:color="auto"/>
      </w:divBdr>
      <w:divsChild>
        <w:div w:id="884416713">
          <w:marLeft w:val="0"/>
          <w:marRight w:val="0"/>
          <w:marTop w:val="0"/>
          <w:marBottom w:val="0"/>
          <w:divBdr>
            <w:top w:val="none" w:sz="0" w:space="0" w:color="auto"/>
            <w:left w:val="none" w:sz="0" w:space="0" w:color="auto"/>
            <w:bottom w:val="none" w:sz="0" w:space="0" w:color="auto"/>
            <w:right w:val="none" w:sz="0" w:space="0" w:color="auto"/>
          </w:divBdr>
        </w:div>
      </w:divsChild>
    </w:div>
    <w:div w:id="1153064840">
      <w:bodyDiv w:val="1"/>
      <w:marLeft w:val="0"/>
      <w:marRight w:val="0"/>
      <w:marTop w:val="0"/>
      <w:marBottom w:val="0"/>
      <w:divBdr>
        <w:top w:val="none" w:sz="0" w:space="0" w:color="auto"/>
        <w:left w:val="none" w:sz="0" w:space="0" w:color="auto"/>
        <w:bottom w:val="none" w:sz="0" w:space="0" w:color="auto"/>
        <w:right w:val="none" w:sz="0" w:space="0" w:color="auto"/>
      </w:divBdr>
    </w:div>
    <w:div w:id="1160148323">
      <w:bodyDiv w:val="1"/>
      <w:marLeft w:val="0"/>
      <w:marRight w:val="0"/>
      <w:marTop w:val="0"/>
      <w:marBottom w:val="0"/>
      <w:divBdr>
        <w:top w:val="none" w:sz="0" w:space="0" w:color="auto"/>
        <w:left w:val="none" w:sz="0" w:space="0" w:color="auto"/>
        <w:bottom w:val="none" w:sz="0" w:space="0" w:color="auto"/>
        <w:right w:val="none" w:sz="0" w:space="0" w:color="auto"/>
      </w:divBdr>
      <w:divsChild>
        <w:div w:id="1104880838">
          <w:marLeft w:val="0"/>
          <w:marRight w:val="0"/>
          <w:marTop w:val="0"/>
          <w:marBottom w:val="0"/>
          <w:divBdr>
            <w:top w:val="none" w:sz="0" w:space="0" w:color="auto"/>
            <w:left w:val="none" w:sz="0" w:space="0" w:color="auto"/>
            <w:bottom w:val="none" w:sz="0" w:space="0" w:color="auto"/>
            <w:right w:val="none" w:sz="0" w:space="0" w:color="auto"/>
          </w:divBdr>
          <w:divsChild>
            <w:div w:id="1061749311">
              <w:marLeft w:val="0"/>
              <w:marRight w:val="0"/>
              <w:marTop w:val="0"/>
              <w:marBottom w:val="0"/>
              <w:divBdr>
                <w:top w:val="none" w:sz="0" w:space="0" w:color="auto"/>
                <w:left w:val="none" w:sz="0" w:space="0" w:color="auto"/>
                <w:bottom w:val="none" w:sz="0" w:space="0" w:color="auto"/>
                <w:right w:val="none" w:sz="0" w:space="0" w:color="auto"/>
              </w:divBdr>
              <w:divsChild>
                <w:div w:id="796415424">
                  <w:marLeft w:val="0"/>
                  <w:marRight w:val="0"/>
                  <w:marTop w:val="0"/>
                  <w:marBottom w:val="0"/>
                  <w:divBdr>
                    <w:top w:val="none" w:sz="0" w:space="0" w:color="auto"/>
                    <w:left w:val="none" w:sz="0" w:space="0" w:color="auto"/>
                    <w:bottom w:val="none" w:sz="0" w:space="0" w:color="auto"/>
                    <w:right w:val="none" w:sz="0" w:space="0" w:color="auto"/>
                  </w:divBdr>
                  <w:divsChild>
                    <w:div w:id="128595556">
                      <w:marLeft w:val="0"/>
                      <w:marRight w:val="0"/>
                      <w:marTop w:val="0"/>
                      <w:marBottom w:val="0"/>
                      <w:divBdr>
                        <w:top w:val="none" w:sz="0" w:space="0" w:color="auto"/>
                        <w:left w:val="none" w:sz="0" w:space="0" w:color="auto"/>
                        <w:bottom w:val="none" w:sz="0" w:space="0" w:color="auto"/>
                        <w:right w:val="none" w:sz="0" w:space="0" w:color="auto"/>
                      </w:divBdr>
                      <w:divsChild>
                        <w:div w:id="217061204">
                          <w:marLeft w:val="0"/>
                          <w:marRight w:val="0"/>
                          <w:marTop w:val="0"/>
                          <w:marBottom w:val="0"/>
                          <w:divBdr>
                            <w:top w:val="none" w:sz="0" w:space="0" w:color="auto"/>
                            <w:left w:val="none" w:sz="0" w:space="0" w:color="auto"/>
                            <w:bottom w:val="none" w:sz="0" w:space="0" w:color="auto"/>
                            <w:right w:val="none" w:sz="0" w:space="0" w:color="auto"/>
                          </w:divBdr>
                          <w:divsChild>
                            <w:div w:id="1570336983">
                              <w:marLeft w:val="600"/>
                              <w:marRight w:val="600"/>
                              <w:marTop w:val="1200"/>
                              <w:marBottom w:val="0"/>
                              <w:divBdr>
                                <w:top w:val="none" w:sz="0" w:space="0" w:color="auto"/>
                                <w:left w:val="none" w:sz="0" w:space="0" w:color="auto"/>
                                <w:bottom w:val="none" w:sz="0" w:space="0" w:color="auto"/>
                                <w:right w:val="none" w:sz="0" w:space="0" w:color="auto"/>
                              </w:divBdr>
                              <w:divsChild>
                                <w:div w:id="1738747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0506665">
      <w:bodyDiv w:val="1"/>
      <w:marLeft w:val="0"/>
      <w:marRight w:val="0"/>
      <w:marTop w:val="0"/>
      <w:marBottom w:val="0"/>
      <w:divBdr>
        <w:top w:val="none" w:sz="0" w:space="0" w:color="auto"/>
        <w:left w:val="none" w:sz="0" w:space="0" w:color="auto"/>
        <w:bottom w:val="none" w:sz="0" w:space="0" w:color="auto"/>
        <w:right w:val="none" w:sz="0" w:space="0" w:color="auto"/>
      </w:divBdr>
      <w:divsChild>
        <w:div w:id="736628669">
          <w:marLeft w:val="0"/>
          <w:marRight w:val="0"/>
          <w:marTop w:val="0"/>
          <w:marBottom w:val="0"/>
          <w:divBdr>
            <w:top w:val="none" w:sz="0" w:space="0" w:color="auto"/>
            <w:left w:val="none" w:sz="0" w:space="0" w:color="auto"/>
            <w:bottom w:val="none" w:sz="0" w:space="0" w:color="auto"/>
            <w:right w:val="none" w:sz="0" w:space="0" w:color="auto"/>
          </w:divBdr>
          <w:divsChild>
            <w:div w:id="1161430501">
              <w:marLeft w:val="0"/>
              <w:marRight w:val="0"/>
              <w:marTop w:val="0"/>
              <w:marBottom w:val="0"/>
              <w:divBdr>
                <w:top w:val="none" w:sz="0" w:space="0" w:color="auto"/>
                <w:left w:val="none" w:sz="0" w:space="0" w:color="auto"/>
                <w:bottom w:val="none" w:sz="0" w:space="0" w:color="auto"/>
                <w:right w:val="none" w:sz="0" w:space="0" w:color="auto"/>
              </w:divBdr>
              <w:divsChild>
                <w:div w:id="379744155">
                  <w:marLeft w:val="0"/>
                  <w:marRight w:val="0"/>
                  <w:marTop w:val="0"/>
                  <w:marBottom w:val="0"/>
                  <w:divBdr>
                    <w:top w:val="none" w:sz="0" w:space="0" w:color="auto"/>
                    <w:left w:val="none" w:sz="0" w:space="0" w:color="auto"/>
                    <w:bottom w:val="none" w:sz="0" w:space="0" w:color="auto"/>
                    <w:right w:val="none" w:sz="0" w:space="0" w:color="auto"/>
                  </w:divBdr>
                  <w:divsChild>
                    <w:div w:id="1620600169">
                      <w:marLeft w:val="0"/>
                      <w:marRight w:val="0"/>
                      <w:marTop w:val="0"/>
                      <w:marBottom w:val="0"/>
                      <w:divBdr>
                        <w:top w:val="none" w:sz="0" w:space="0" w:color="auto"/>
                        <w:left w:val="none" w:sz="0" w:space="0" w:color="auto"/>
                        <w:bottom w:val="none" w:sz="0" w:space="0" w:color="auto"/>
                        <w:right w:val="none" w:sz="0" w:space="0" w:color="auto"/>
                      </w:divBdr>
                      <w:divsChild>
                        <w:div w:id="571740647">
                          <w:marLeft w:val="0"/>
                          <w:marRight w:val="0"/>
                          <w:marTop w:val="0"/>
                          <w:marBottom w:val="0"/>
                          <w:divBdr>
                            <w:top w:val="none" w:sz="0" w:space="0" w:color="auto"/>
                            <w:left w:val="none" w:sz="0" w:space="0" w:color="auto"/>
                            <w:bottom w:val="none" w:sz="0" w:space="0" w:color="auto"/>
                            <w:right w:val="none" w:sz="0" w:space="0" w:color="auto"/>
                          </w:divBdr>
                          <w:divsChild>
                            <w:div w:id="469175621">
                              <w:marLeft w:val="600"/>
                              <w:marRight w:val="600"/>
                              <w:marTop w:val="1200"/>
                              <w:marBottom w:val="0"/>
                              <w:divBdr>
                                <w:top w:val="none" w:sz="0" w:space="0" w:color="auto"/>
                                <w:left w:val="none" w:sz="0" w:space="0" w:color="auto"/>
                                <w:bottom w:val="none" w:sz="0" w:space="0" w:color="auto"/>
                                <w:right w:val="none" w:sz="0" w:space="0" w:color="auto"/>
                              </w:divBdr>
                              <w:divsChild>
                                <w:div w:id="11491708">
                                  <w:marLeft w:val="0"/>
                                  <w:marRight w:val="0"/>
                                  <w:marTop w:val="0"/>
                                  <w:marBottom w:val="0"/>
                                  <w:divBdr>
                                    <w:top w:val="none" w:sz="0" w:space="0" w:color="auto"/>
                                    <w:left w:val="none" w:sz="0" w:space="0" w:color="auto"/>
                                    <w:bottom w:val="none" w:sz="0" w:space="0" w:color="auto"/>
                                    <w:right w:val="none" w:sz="0" w:space="0" w:color="auto"/>
                                  </w:divBdr>
                                  <w:divsChild>
                                    <w:div w:id="1167667256">
                                      <w:marLeft w:val="0"/>
                                      <w:marRight w:val="0"/>
                                      <w:marTop w:val="0"/>
                                      <w:marBottom w:val="300"/>
                                      <w:divBdr>
                                        <w:top w:val="none" w:sz="0" w:space="0" w:color="auto"/>
                                        <w:left w:val="none" w:sz="0" w:space="0" w:color="auto"/>
                                        <w:bottom w:val="none" w:sz="0" w:space="0" w:color="auto"/>
                                        <w:right w:val="none" w:sz="0" w:space="0" w:color="auto"/>
                                      </w:divBdr>
                                      <w:divsChild>
                                        <w:div w:id="1841386150">
                                          <w:marLeft w:val="0"/>
                                          <w:marRight w:val="0"/>
                                          <w:marTop w:val="0"/>
                                          <w:marBottom w:val="0"/>
                                          <w:divBdr>
                                            <w:top w:val="none" w:sz="0" w:space="0" w:color="auto"/>
                                            <w:left w:val="none" w:sz="0" w:space="0" w:color="auto"/>
                                            <w:bottom w:val="none" w:sz="0" w:space="0" w:color="auto"/>
                                            <w:right w:val="none" w:sz="0" w:space="0" w:color="auto"/>
                                          </w:divBdr>
                                        </w:div>
                                      </w:divsChild>
                                    </w:div>
                                    <w:div w:id="1762676434">
                                      <w:marLeft w:val="0"/>
                                      <w:marRight w:val="0"/>
                                      <w:marTop w:val="0"/>
                                      <w:marBottom w:val="0"/>
                                      <w:divBdr>
                                        <w:top w:val="single" w:sz="6" w:space="0" w:color="F2DEDE"/>
                                        <w:left w:val="single" w:sz="6" w:space="0" w:color="F2DEDE"/>
                                        <w:bottom w:val="single" w:sz="6" w:space="0" w:color="F2DEDE"/>
                                        <w:right w:val="single" w:sz="6" w:space="0" w:color="F2DEDE"/>
                                      </w:divBdr>
                                    </w:div>
                                  </w:divsChild>
                                </w:div>
                              </w:divsChild>
                            </w:div>
                          </w:divsChild>
                        </w:div>
                      </w:divsChild>
                    </w:div>
                  </w:divsChild>
                </w:div>
              </w:divsChild>
            </w:div>
          </w:divsChild>
        </w:div>
      </w:divsChild>
    </w:div>
    <w:div w:id="1559973961">
      <w:bodyDiv w:val="1"/>
      <w:marLeft w:val="0"/>
      <w:marRight w:val="0"/>
      <w:marTop w:val="0"/>
      <w:marBottom w:val="0"/>
      <w:divBdr>
        <w:top w:val="none" w:sz="0" w:space="0" w:color="auto"/>
        <w:left w:val="none" w:sz="0" w:space="0" w:color="auto"/>
        <w:bottom w:val="none" w:sz="0" w:space="0" w:color="auto"/>
        <w:right w:val="none" w:sz="0" w:space="0" w:color="auto"/>
      </w:divBdr>
      <w:divsChild>
        <w:div w:id="1700200907">
          <w:marLeft w:val="0"/>
          <w:marRight w:val="0"/>
          <w:marTop w:val="0"/>
          <w:marBottom w:val="0"/>
          <w:divBdr>
            <w:top w:val="none" w:sz="0" w:space="0" w:color="auto"/>
            <w:left w:val="none" w:sz="0" w:space="0" w:color="auto"/>
            <w:bottom w:val="none" w:sz="0" w:space="0" w:color="auto"/>
            <w:right w:val="none" w:sz="0" w:space="0" w:color="auto"/>
          </w:divBdr>
        </w:div>
      </w:divsChild>
    </w:div>
    <w:div w:id="1834493315">
      <w:bodyDiv w:val="1"/>
      <w:marLeft w:val="0"/>
      <w:marRight w:val="0"/>
      <w:marTop w:val="0"/>
      <w:marBottom w:val="0"/>
      <w:divBdr>
        <w:top w:val="none" w:sz="0" w:space="0" w:color="auto"/>
        <w:left w:val="none" w:sz="0" w:space="0" w:color="auto"/>
        <w:bottom w:val="none" w:sz="0" w:space="0" w:color="auto"/>
        <w:right w:val="none" w:sz="0" w:space="0" w:color="auto"/>
      </w:divBdr>
    </w:div>
    <w:div w:id="2083481881">
      <w:bodyDiv w:val="1"/>
      <w:marLeft w:val="0"/>
      <w:marRight w:val="0"/>
      <w:marTop w:val="0"/>
      <w:marBottom w:val="0"/>
      <w:divBdr>
        <w:top w:val="none" w:sz="0" w:space="0" w:color="auto"/>
        <w:left w:val="none" w:sz="0" w:space="0" w:color="auto"/>
        <w:bottom w:val="none" w:sz="0" w:space="0" w:color="auto"/>
        <w:right w:val="none" w:sz="0" w:space="0" w:color="auto"/>
      </w:divBdr>
      <w:divsChild>
        <w:div w:id="466558204">
          <w:marLeft w:val="0"/>
          <w:marRight w:val="0"/>
          <w:marTop w:val="0"/>
          <w:marBottom w:val="0"/>
          <w:divBdr>
            <w:top w:val="none" w:sz="0" w:space="0" w:color="auto"/>
            <w:left w:val="none" w:sz="0" w:space="0" w:color="auto"/>
            <w:bottom w:val="none" w:sz="0" w:space="0" w:color="auto"/>
            <w:right w:val="none" w:sz="0" w:space="0" w:color="auto"/>
          </w:divBdr>
        </w:div>
      </w:divsChild>
    </w:div>
    <w:div w:id="2116048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3</Pages>
  <Words>313</Words>
  <Characters>1786</Characters>
  <Application>Microsoft Office Word</Application>
  <DocSecurity>0</DocSecurity>
  <Lines>14</Lines>
  <Paragraphs>4</Paragraphs>
  <ScaleCrop>false</ScaleCrop>
  <Company>Microsoft</Company>
  <LinksUpToDate>false</LinksUpToDate>
  <CharactersWithSpaces>2095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朱米娜</dc:creator>
  <cp:keywords/>
  <dc:description/>
  <cp:lastModifiedBy>朱米娜</cp:lastModifiedBy>
  <cp:revision>14</cp:revision>
  <dcterms:created xsi:type="dcterms:W3CDTF">2018-09-06T03:35:00Z</dcterms:created>
  <dcterms:modified xsi:type="dcterms:W3CDTF">2019-05-07T07:41:00Z</dcterms:modified>
</cp:coreProperties>
</file>