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D16DF" w:rsidP="001D16DF">
      <w:pPr>
        <w:jc w:val="center"/>
        <w:rPr>
          <w:b/>
          <w:sz w:val="28"/>
          <w:szCs w:val="28"/>
        </w:rPr>
      </w:pPr>
      <w:r w:rsidRPr="001D16DF">
        <w:rPr>
          <w:rFonts w:hint="eastAsia"/>
          <w:b/>
          <w:sz w:val="28"/>
          <w:szCs w:val="28"/>
        </w:rPr>
        <w:t>18C0868</w:t>
      </w:r>
      <w:r w:rsidRPr="001D16DF">
        <w:rPr>
          <w:rFonts w:hint="eastAsia"/>
          <w:b/>
          <w:sz w:val="28"/>
          <w:szCs w:val="28"/>
        </w:rPr>
        <w:t>教技中心</w:t>
      </w:r>
      <w:r w:rsidRPr="001D16DF">
        <w:rPr>
          <w:rFonts w:hint="eastAsia"/>
          <w:b/>
          <w:sz w:val="28"/>
          <w:szCs w:val="28"/>
        </w:rPr>
        <w:t>2018-2020</w:t>
      </w:r>
      <w:r w:rsidRPr="001D16DF">
        <w:rPr>
          <w:rFonts w:hint="eastAsia"/>
          <w:b/>
          <w:sz w:val="28"/>
          <w:szCs w:val="28"/>
        </w:rPr>
        <w:t>年等保测评与网络安全服务</w:t>
      </w:r>
      <w:r w:rsidR="00CF4F70">
        <w:rPr>
          <w:rFonts w:hint="eastAsia"/>
          <w:b/>
          <w:sz w:val="28"/>
          <w:szCs w:val="28"/>
        </w:rPr>
        <w:t>(</w:t>
      </w:r>
      <w:r w:rsidR="00CF4F70">
        <w:rPr>
          <w:rFonts w:hint="eastAsia"/>
          <w:b/>
          <w:sz w:val="28"/>
          <w:szCs w:val="28"/>
        </w:rPr>
        <w:t>第二次</w:t>
      </w:r>
      <w:r w:rsidR="00CF4F70">
        <w:rPr>
          <w:rFonts w:hint="eastAsia"/>
          <w:b/>
          <w:sz w:val="28"/>
          <w:szCs w:val="28"/>
        </w:rPr>
        <w:t>)</w:t>
      </w:r>
    </w:p>
    <w:p w:rsidR="001D16DF" w:rsidRDefault="001D16DF" w:rsidP="001D16DF">
      <w:pPr>
        <w:jc w:val="center"/>
        <w:rPr>
          <w:b/>
          <w:sz w:val="28"/>
          <w:szCs w:val="28"/>
        </w:rPr>
      </w:pPr>
      <w:r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18C0868</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Pr="001D16DF">
        <w:rPr>
          <w:rFonts w:ascii="inherit" w:eastAsia="微软雅黑" w:hAnsi="inherit" w:cs="Helvetica"/>
          <w:color w:val="333333"/>
          <w:kern w:val="0"/>
          <w:szCs w:val="21"/>
        </w:rPr>
        <w:t xml:space="preserve">F2018028 </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二、项目名称：四川外国语大学教技中心</w:t>
      </w:r>
      <w:r w:rsidRPr="001D16DF">
        <w:rPr>
          <w:rFonts w:ascii="inherit" w:eastAsia="微软雅黑" w:hAnsi="inherit" w:cs="Helvetica"/>
          <w:color w:val="333333"/>
          <w:kern w:val="0"/>
          <w:szCs w:val="21"/>
        </w:rPr>
        <w:t>2018-2020</w:t>
      </w:r>
      <w:r w:rsidRPr="001D16DF">
        <w:rPr>
          <w:rFonts w:ascii="inherit" w:eastAsia="微软雅黑" w:hAnsi="inherit" w:cs="Helvetica"/>
          <w:color w:val="333333"/>
          <w:kern w:val="0"/>
          <w:szCs w:val="21"/>
        </w:rPr>
        <w:t>年等保测评与网络安全服务</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三、采购方式：竞争性磋商</w:t>
      </w:r>
      <w:r w:rsidRPr="001D16DF">
        <w:rPr>
          <w:rFonts w:ascii="inherit" w:eastAsia="微软雅黑" w:hAnsi="inherit" w:cs="Helvetica"/>
          <w:color w:val="333333"/>
          <w:kern w:val="0"/>
          <w:szCs w:val="21"/>
        </w:rPr>
        <w:t xml:space="preserve"> </w:t>
      </w:r>
    </w:p>
    <w:p w:rsidR="001D16DF" w:rsidRPr="001D16DF" w:rsidRDefault="001D16DF" w:rsidP="001D16DF">
      <w:pPr>
        <w:widowControl/>
        <w:wordWrap w:val="0"/>
        <w:spacing w:before="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Pr="001D16DF">
        <w:rPr>
          <w:rFonts w:ascii="inherit" w:eastAsia="微软雅黑" w:hAnsi="inherit" w:cs="Helvetica"/>
          <w:color w:val="333333"/>
          <w:kern w:val="0"/>
          <w:szCs w:val="21"/>
        </w:rPr>
        <w:t>1,380,000.00</w:t>
      </w:r>
      <w:r w:rsidRPr="001D16DF">
        <w:rPr>
          <w:rFonts w:ascii="inherit" w:eastAsia="微软雅黑" w:hAnsi="inherit" w:cs="Helvetic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1D16DF" w:rsidP="001D16DF">
            <w:pPr>
              <w:widowControl/>
              <w:spacing w:before="150" w:after="150" w:line="240" w:lineRule="exact"/>
              <w:jc w:val="center"/>
              <w:outlineLvl w:val="3"/>
              <w:rPr>
                <w:rFonts w:ascii="微软雅黑" w:eastAsia="微软雅黑" w:hAnsi="微软雅黑" w:cs="Helvetica"/>
                <w:color w:val="333333"/>
                <w:szCs w:val="21"/>
              </w:rPr>
            </w:pPr>
            <w:r w:rsidRPr="001D16DF">
              <w:rPr>
                <w:rFonts w:ascii="inherit" w:eastAsia="微软雅黑" w:hAnsi="inherit" w:cs="Helvetica"/>
                <w:color w:val="333333"/>
                <w:kern w:val="0"/>
                <w:szCs w:val="21"/>
              </w:rPr>
              <w:t>教技中心</w:t>
            </w:r>
            <w:r w:rsidRPr="001D16DF">
              <w:rPr>
                <w:rFonts w:ascii="inherit" w:eastAsia="微软雅黑" w:hAnsi="inherit" w:cs="Helvetica"/>
                <w:color w:val="333333"/>
                <w:kern w:val="0"/>
                <w:szCs w:val="21"/>
              </w:rPr>
              <w:t>2018-2020</w:t>
            </w:r>
            <w:r w:rsidRPr="001D16DF">
              <w:rPr>
                <w:rFonts w:ascii="inherit" w:eastAsia="微软雅黑" w:hAnsi="inherit" w:cs="Helvetica"/>
                <w:color w:val="333333"/>
                <w:kern w:val="0"/>
                <w:szCs w:val="21"/>
              </w:rPr>
              <w:t>年等保测评与网络安全服务</w:t>
            </w:r>
          </w:p>
        </w:tc>
        <w:tc>
          <w:tcPr>
            <w:tcW w:w="1701" w:type="dxa"/>
          </w:tcPr>
          <w:p w:rsidR="001D16DF" w:rsidRDefault="001D16DF"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1380000元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Default="001D16DF" w:rsidP="00A24CD4">
            <w:pPr>
              <w:widowControl/>
              <w:wordWrap w:val="0"/>
              <w:spacing w:before="150" w:after="150" w:line="240" w:lineRule="exact"/>
              <w:ind w:firstLineChars="200" w:firstLine="420"/>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首先是依据《中华人民共和国网络安全法》，贯彻落实好等级保护制度，履行法律义务，每年完成并确保通过我校三级系统的等级测评，同时每年新增5个二级系统测评。 我校目前定级系统共7个，其中站群系统、一卡通系统、门户网站系统和招生系统为三级，人事管理系统、教务系统、财务系统为二级。本项目的建设目标包含根据《系统信息安全等级保护基本要求》三级标准每年开展一次预测评、差距分析、整改建设，并委托第三方资质测评机构完成一次等级测评，二级系统预计每年新增5个，按要求协助系统管理方完成定级备案工作，同时完成一次系统测评。 其次是，通过引入专业技术力量定期分析排查网络安全隐患，增强信息系统的抵御攻击和抗风险能力，同时提升我校网络安全应急响应能力，及时有效应地对突发网络安全事件。 通过定期的网络安全服务工作，发现信息系统在技术上和管理上的安全脆弱性，降低或消除脆弱性被利用的风险，提高信息系统抵御安全方面攻击的能力，保障信息系统持续安全稳定运行。同时通过外部技术力量，重新梳理我校现有信息系统业务流程与管理组织架构，为信息系统安全管理提供咨询建议，协助我校建立完善的信息安全管理体系，完善并建立统一、规范的网络安全应急响应体系，针对突发安全事件提供7×24小时应急响应服务，以提升应急响应能力，快速解决各种突发安全事件。 第三是每年针对我校网络现状定制专项网络安全服务，不断改进，持续完善“积极防御、综合防范”的网络安全保障体系，提升我校网络安全管理水平。 基于我校网络安全现状，综合考虑网络安全需求变化因素，紧密结合教育部、网信办、网安总队以及其他监管部门的最新安全动态和政策要求，在确保我校信息系统管理满足等级保护基本要求基础上，每年展开一至两项定制化的专业网络安全服务，以有效提升我校网络安全管理水平，确保在三年服务期满后，我校网络安全工作更加规范有序，在管理上达到制度化、有序化，在技术上基本实现风险管理主动化。</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lastRenderedPageBreak/>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八、获取竞争性磋商文件的地点、方式、期限及售价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007E7D7C">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月</w:t>
      </w:r>
      <w:r w:rsidR="007E7D7C">
        <w:rPr>
          <w:rFonts w:ascii="inherit" w:eastAsia="微软雅黑" w:hAnsi="inherit" w:cs="Helvetica" w:hint="eastAsia"/>
          <w:color w:val="333333"/>
          <w:kern w:val="0"/>
          <w:szCs w:val="21"/>
        </w:rPr>
        <w:t>29</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7E7D7C">
        <w:rPr>
          <w:rFonts w:ascii="inherit" w:eastAsia="微软雅黑" w:hAnsi="inherit" w:cs="Helvetica" w:hint="eastAsia"/>
          <w:color w:val="333333"/>
          <w:kern w:val="0"/>
          <w:szCs w:val="21"/>
        </w:rPr>
        <w:t>11</w:t>
      </w:r>
      <w:r w:rsidRPr="008604DA">
        <w:rPr>
          <w:rFonts w:ascii="inherit" w:eastAsia="微软雅黑" w:hAnsi="inherit" w:cs="Helvetica" w:hint="eastAsia"/>
          <w:color w:val="333333"/>
          <w:kern w:val="0"/>
          <w:szCs w:val="21"/>
        </w:rPr>
        <w:t>月</w:t>
      </w:r>
      <w:r w:rsidR="007E7D7C">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500.00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（四）供应商须满足以下要件，其响应文件才被接受：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九、磋商响应文件递交信息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7E7D7C">
        <w:rPr>
          <w:rFonts w:ascii="inherit" w:eastAsia="微软雅黑" w:hAnsi="inherit" w:cs="Helvetica" w:hint="eastAsia"/>
          <w:color w:val="333333"/>
          <w:kern w:val="0"/>
          <w:szCs w:val="21"/>
        </w:rPr>
        <w:t>11</w:t>
      </w:r>
      <w:r w:rsidRPr="008604DA">
        <w:rPr>
          <w:rFonts w:ascii="inherit" w:eastAsia="微软雅黑" w:hAnsi="inherit" w:cs="Helvetica" w:hint="eastAsia"/>
          <w:color w:val="333333"/>
          <w:kern w:val="0"/>
          <w:szCs w:val="21"/>
        </w:rPr>
        <w:t>月</w:t>
      </w:r>
      <w:r w:rsidR="007E7D7C">
        <w:rPr>
          <w:rFonts w:ascii="inherit" w:eastAsia="微软雅黑" w:hAnsi="inherit" w:cs="Helvetica" w:hint="eastAsia"/>
          <w:color w:val="333333"/>
          <w:kern w:val="0"/>
          <w:szCs w:val="21"/>
        </w:rPr>
        <w:t>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08:30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磋商响应文件递交结束时间：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7E7D7C">
        <w:rPr>
          <w:rFonts w:ascii="inherit" w:eastAsia="微软雅黑" w:hAnsi="inherit" w:cs="Helvetica" w:hint="eastAsia"/>
          <w:color w:val="333333"/>
          <w:kern w:val="0"/>
          <w:szCs w:val="21"/>
        </w:rPr>
        <w:t>11</w:t>
      </w:r>
      <w:r w:rsidRPr="008604DA">
        <w:rPr>
          <w:rFonts w:ascii="inherit" w:eastAsia="微软雅黑" w:hAnsi="inherit" w:cs="Helvetica" w:hint="eastAsia"/>
          <w:color w:val="333333"/>
          <w:kern w:val="0"/>
          <w:szCs w:val="21"/>
        </w:rPr>
        <w:t>月</w:t>
      </w:r>
      <w:r w:rsidR="007E7D7C">
        <w:rPr>
          <w:rFonts w:ascii="inherit" w:eastAsia="微软雅黑" w:hAnsi="inherit" w:cs="Helvetica" w:hint="eastAsia"/>
          <w:color w:val="333333"/>
          <w:kern w:val="0"/>
          <w:szCs w:val="21"/>
        </w:rPr>
        <w:t>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十、评审信息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7E7D7C">
        <w:rPr>
          <w:rFonts w:ascii="inherit" w:eastAsia="微软雅黑" w:hAnsi="inherit" w:cs="Helvetica" w:hint="eastAsia"/>
          <w:color w:val="333333"/>
          <w:kern w:val="0"/>
          <w:szCs w:val="21"/>
        </w:rPr>
        <w:t>11</w:t>
      </w:r>
      <w:r w:rsidRPr="008604DA">
        <w:rPr>
          <w:rFonts w:ascii="inherit" w:eastAsia="微软雅黑" w:hAnsi="inherit" w:cs="Helvetica" w:hint="eastAsia"/>
          <w:color w:val="333333"/>
          <w:kern w:val="0"/>
          <w:szCs w:val="21"/>
        </w:rPr>
        <w:t>月</w:t>
      </w:r>
      <w:r w:rsidR="007E7D7C">
        <w:rPr>
          <w:rFonts w:ascii="inherit" w:eastAsia="微软雅黑" w:hAnsi="inherit" w:cs="Helvetica" w:hint="eastAsia"/>
          <w:color w:val="333333"/>
          <w:kern w:val="0"/>
          <w:szCs w:val="21"/>
        </w:rPr>
        <w:t>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b/>
          <w:sz w:val="28"/>
          <w:szCs w:val="28"/>
        </w:rPr>
      </w:pPr>
    </w:p>
    <w:p w:rsidR="001D16DF" w:rsidRPr="001D16DF" w:rsidRDefault="001D16DF" w:rsidP="001D16DF">
      <w:pPr>
        <w:rPr>
          <w:b/>
        </w:rPr>
      </w:pPr>
    </w:p>
    <w:sectPr w:rsidR="001D16DF" w:rsidRPr="001D16DF" w:rsidSect="00A434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C45" w:rsidRDefault="00977C45" w:rsidP="001D16DF">
      <w:r>
        <w:separator/>
      </w:r>
    </w:p>
  </w:endnote>
  <w:endnote w:type="continuationSeparator" w:id="1">
    <w:p w:rsidR="00977C45" w:rsidRDefault="00977C45"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C45" w:rsidRDefault="00977C45" w:rsidP="001D16DF">
      <w:r>
        <w:separator/>
      </w:r>
    </w:p>
  </w:footnote>
  <w:footnote w:type="continuationSeparator" w:id="1">
    <w:p w:rsidR="00977C45" w:rsidRDefault="00977C45"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E615C"/>
    <w:rsid w:val="007E7D7C"/>
    <w:rsid w:val="007F045F"/>
    <w:rsid w:val="008604DA"/>
    <w:rsid w:val="00977C45"/>
    <w:rsid w:val="00A24CD4"/>
    <w:rsid w:val="00A43456"/>
    <w:rsid w:val="00CF4F70"/>
    <w:rsid w:val="00D46D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5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367</Words>
  <Characters>2093</Characters>
  <Application>Microsoft Office Word</Application>
  <DocSecurity>0</DocSecurity>
  <Lines>17</Lines>
  <Paragraphs>4</Paragraphs>
  <ScaleCrop>false</ScaleCrop>
  <Company>Microsoft</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5</cp:revision>
  <dcterms:created xsi:type="dcterms:W3CDTF">2018-09-06T03:35:00Z</dcterms:created>
  <dcterms:modified xsi:type="dcterms:W3CDTF">2018-10-24T09:18:00Z</dcterms:modified>
</cp:coreProperties>
</file>