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欢迎广大“专升本”考生报考我校</w:t>
      </w:r>
    </w:p>
    <w:p>
      <w:pPr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我校2020年普通“专升本”招生专业有广播电视学、旅游管理、财务管理、物流管理、学前教育和社会工作等6个，招生计划及专业对照关系见下表。</w:t>
      </w:r>
      <w:r>
        <w:rPr>
          <w:rFonts w:hint="eastAsia"/>
          <w:b/>
          <w:bCs/>
          <w:color w:val="FF0000"/>
          <w:lang w:val="en-US" w:eastAsia="zh-CN"/>
        </w:rPr>
        <w:t>我校本科专业对应招收的高职（专科）专业按类或大类招生的，类别归属划分以教育部《普通高等学校高等职业教育（专科）专业目录》为准</w:t>
      </w:r>
      <w:r>
        <w:rPr>
          <w:rFonts w:hint="eastAsia"/>
          <w:lang w:val="en-US" w:eastAsia="zh-CN"/>
        </w:rPr>
        <w:t>。（参考链接：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"http://www.moe.gov.cn/s78/A07/zcs_ztzl/2017_zt06/17zt06_bznr/bznr_ptgxgdzjml/"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http://www.moe.gov.cn/s78/A07/zcs_ztzl/2017_zt06/17zt06_bznr/bznr_ptgxgdzjml/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</w:p>
    <w:tbl>
      <w:tblPr>
        <w:tblW w:w="1337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07"/>
        <w:gridCol w:w="1215"/>
        <w:gridCol w:w="1110"/>
        <w:gridCol w:w="1298"/>
        <w:gridCol w:w="610"/>
        <w:gridCol w:w="610"/>
        <w:gridCol w:w="1132"/>
        <w:gridCol w:w="1375"/>
        <w:gridCol w:w="2453"/>
        <w:gridCol w:w="15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序号</w:t>
            </w:r>
          </w:p>
        </w:tc>
        <w:tc>
          <w:tcPr>
            <w:tcW w:w="8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拟选拔本科专业</w:t>
            </w:r>
          </w:p>
        </w:tc>
        <w:tc>
          <w:tcPr>
            <w:tcW w:w="3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对应的高职（专科）专业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296" w:rightChars="141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选拔计划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收费标准元/年</w:t>
            </w:r>
          </w:p>
        </w:tc>
        <w:tc>
          <w:tcPr>
            <w:tcW w:w="2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专科专业大类或专业名称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“专升本”报名专业类别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9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毕业年级考生(含免试）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退役大学生士兵考生（含免试）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建档立卡贫困家庭毕业生(含免试）</w:t>
            </w: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新闻传播大类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新闻传播大类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财务会计类、统计类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财务会计类、统计类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普通理工科类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普通理工科类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学前教育专业、早期教育专业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社会工作、青少年工作与管理、社区管理与服务、民政管理、老年服务与管理、家政服务与管理、社区康复、社会福利事业管理、人口与家庭发展服务、社区矫正、心理咨询、老年保健与管理、劳动与社会保障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普通文科类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4500元/年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社会工作、青少年工作与管理、社区管理与服务、民政管理、老年服务与管理、家政服务与管理、社区康复、社会福利事业管理、人口与家庭发展服务、社区矫正、心理咨询、老年保健与管理、劳动与社会保障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普通理工科类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3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拟选拔本科专业共:220人,其中退役士兵考生7人，建档立卡贫困家庭毕业生38人。学校联系人：吴必鹏 ，联系电话：65385257 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2336D"/>
    <w:rsid w:val="022C7220"/>
    <w:rsid w:val="13E2336D"/>
    <w:rsid w:val="2182079C"/>
    <w:rsid w:val="3E7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2020-07-10T01:53:00Z</dcterms:created>
  <dc:creator>hp</dc:creator>
  <cp:lastModifiedBy>hp</cp:lastModifiedBy>
  <dcterms:modified xsi:type="dcterms:W3CDTF">2020-07-10T02:52:14Z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