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4F6A" w:rsidRDefault="00594F6A">
      <w:pPr>
        <w:spacing w:line="600" w:lineRule="exact"/>
        <w:jc w:val="center"/>
        <w:outlineLvl w:val="0"/>
        <w:rPr>
          <w:rFonts w:ascii="黑体" w:eastAsia="黑体"/>
          <w:sz w:val="52"/>
        </w:rPr>
      </w:pPr>
    </w:p>
    <w:p w:rsidR="00594F6A" w:rsidRDefault="007D5215">
      <w:pPr>
        <w:spacing w:line="1600" w:lineRule="exact"/>
        <w:jc w:val="center"/>
        <w:outlineLvl w:val="0"/>
        <w:rPr>
          <w:rFonts w:ascii="华文细黑" w:eastAsia="华文细黑" w:hAnsi="华文细黑" w:cs="华文细黑"/>
          <w:sz w:val="100"/>
        </w:rPr>
      </w:pPr>
      <w:r>
        <w:rPr>
          <w:rFonts w:ascii="华文细黑" w:eastAsia="华文细黑" w:hAnsi="华文细黑" w:cs="华文细黑" w:hint="eastAsia"/>
          <w:sz w:val="100"/>
        </w:rPr>
        <w:t>政府采购</w:t>
      </w:r>
    </w:p>
    <w:p w:rsidR="00594F6A" w:rsidRDefault="007D5215">
      <w:pPr>
        <w:spacing w:line="1600" w:lineRule="exact"/>
        <w:jc w:val="center"/>
        <w:outlineLvl w:val="0"/>
        <w:rPr>
          <w:rFonts w:ascii="华文细黑" w:eastAsia="华文细黑" w:hAnsi="华文细黑" w:cs="华文细黑"/>
          <w:sz w:val="130"/>
          <w:szCs w:val="130"/>
        </w:rPr>
      </w:pPr>
      <w:r>
        <w:rPr>
          <w:rFonts w:ascii="华文细黑" w:eastAsia="华文细黑" w:hAnsi="华文细黑" w:cs="华文细黑" w:hint="eastAsia"/>
          <w:sz w:val="130"/>
          <w:szCs w:val="130"/>
        </w:rPr>
        <w:t>招 标 文 件</w:t>
      </w: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7D5215">
      <w:pPr>
        <w:pStyle w:val="af"/>
        <w:spacing w:line="500" w:lineRule="exact"/>
        <w:ind w:left="0"/>
        <w:rPr>
          <w:rFonts w:ascii="华文细黑" w:eastAsia="华文细黑" w:hAnsi="华文细黑" w:cs="华文细黑"/>
          <w:sz w:val="32"/>
        </w:rPr>
      </w:pPr>
      <w:r>
        <w:rPr>
          <w:rFonts w:ascii="华文细黑" w:eastAsia="华文细黑" w:hAnsi="华文细黑" w:cs="华文细黑" w:hint="eastAsia"/>
          <w:sz w:val="32"/>
        </w:rPr>
        <w:t xml:space="preserve">             采购执行单号：H2018059</w:t>
      </w:r>
    </w:p>
    <w:p w:rsidR="00594F6A" w:rsidRDefault="007D5215">
      <w:pPr>
        <w:spacing w:line="500" w:lineRule="exact"/>
        <w:ind w:firstLineChars="650" w:firstLine="2080"/>
        <w:outlineLvl w:val="0"/>
        <w:rPr>
          <w:rFonts w:ascii="华文细黑" w:eastAsia="华文细黑" w:hAnsi="华文细黑" w:cs="华文细黑"/>
          <w:sz w:val="32"/>
        </w:rPr>
      </w:pPr>
      <w:r>
        <w:rPr>
          <w:rFonts w:ascii="华文细黑" w:eastAsia="华文细黑" w:hAnsi="华文细黑" w:cs="华文细黑" w:hint="eastAsia"/>
          <w:sz w:val="32"/>
        </w:rPr>
        <w:t>招标项目编号：18A1825</w:t>
      </w:r>
    </w:p>
    <w:p w:rsidR="00594F6A" w:rsidRDefault="007D5215">
      <w:pPr>
        <w:pStyle w:val="af"/>
        <w:spacing w:line="500" w:lineRule="exact"/>
        <w:ind w:leftChars="343" w:firstLineChars="350" w:firstLine="1120"/>
        <w:outlineLvl w:val="0"/>
        <w:rPr>
          <w:rFonts w:ascii="华文细黑" w:eastAsia="华文细黑" w:hAnsi="华文细黑" w:cs="华文细黑"/>
          <w:sz w:val="32"/>
        </w:rPr>
      </w:pPr>
      <w:r>
        <w:rPr>
          <w:rFonts w:ascii="华文细黑" w:eastAsia="华文细黑" w:hAnsi="华文细黑" w:cs="华文细黑" w:hint="eastAsia"/>
          <w:sz w:val="32"/>
        </w:rPr>
        <w:t>招标项目名称：正版化软件信息建设</w:t>
      </w:r>
    </w:p>
    <w:p w:rsidR="00594F6A" w:rsidRDefault="00594F6A">
      <w:pPr>
        <w:pStyle w:val="af"/>
        <w:spacing w:line="500" w:lineRule="exact"/>
        <w:ind w:left="0"/>
        <w:jc w:val="center"/>
        <w:outlineLvl w:val="0"/>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pStyle w:val="af"/>
        <w:spacing w:line="500" w:lineRule="exact"/>
        <w:ind w:left="0"/>
        <w:jc w:val="center"/>
        <w:rPr>
          <w:rFonts w:ascii="华文细黑" w:eastAsia="华文细黑" w:hAnsi="华文细黑" w:cs="华文细黑"/>
          <w:sz w:val="32"/>
        </w:rPr>
      </w:pPr>
    </w:p>
    <w:p w:rsidR="00594F6A" w:rsidRDefault="00594F6A">
      <w:pPr>
        <w:spacing w:line="500" w:lineRule="exact"/>
        <w:jc w:val="center"/>
        <w:rPr>
          <w:rFonts w:ascii="华文细黑" w:eastAsia="华文细黑" w:hAnsi="华文细黑" w:cs="华文细黑"/>
          <w:sz w:val="32"/>
        </w:rPr>
      </w:pPr>
    </w:p>
    <w:p w:rsidR="00594F6A" w:rsidRDefault="00594F6A">
      <w:pPr>
        <w:spacing w:line="500" w:lineRule="exact"/>
        <w:jc w:val="center"/>
        <w:rPr>
          <w:rFonts w:ascii="华文细黑" w:eastAsia="华文细黑" w:hAnsi="华文细黑" w:cs="华文细黑"/>
          <w:sz w:val="32"/>
        </w:rPr>
      </w:pPr>
    </w:p>
    <w:p w:rsidR="00594F6A" w:rsidRDefault="00594F6A">
      <w:pPr>
        <w:spacing w:line="500" w:lineRule="exact"/>
        <w:jc w:val="center"/>
        <w:rPr>
          <w:rFonts w:ascii="华文细黑" w:eastAsia="华文细黑" w:hAnsi="华文细黑" w:cs="华文细黑"/>
          <w:sz w:val="32"/>
        </w:rPr>
      </w:pPr>
    </w:p>
    <w:p w:rsidR="00594F6A" w:rsidRDefault="007D5215">
      <w:pPr>
        <w:spacing w:line="500" w:lineRule="exact"/>
        <w:jc w:val="center"/>
        <w:outlineLvl w:val="0"/>
        <w:rPr>
          <w:rFonts w:ascii="华文细黑" w:eastAsia="华文细黑" w:hAnsi="华文细黑" w:cs="华文细黑"/>
          <w:sz w:val="36"/>
        </w:rPr>
      </w:pPr>
      <w:r>
        <w:rPr>
          <w:rFonts w:ascii="华文细黑" w:eastAsia="华文细黑" w:hAnsi="华文细黑" w:cs="华文细黑" w:hint="eastAsia"/>
          <w:sz w:val="36"/>
        </w:rPr>
        <w:t>采购人：四川外国语大学</w:t>
      </w:r>
    </w:p>
    <w:p w:rsidR="00594F6A" w:rsidRDefault="00594F6A">
      <w:pPr>
        <w:snapToGrid w:val="0"/>
        <w:spacing w:line="500" w:lineRule="exact"/>
        <w:jc w:val="center"/>
        <w:rPr>
          <w:rFonts w:ascii="华文细黑" w:eastAsia="华文细黑" w:hAnsi="华文细黑" w:cs="华文细黑"/>
          <w:sz w:val="36"/>
        </w:rPr>
      </w:pPr>
    </w:p>
    <w:p w:rsidR="00594F6A" w:rsidRDefault="007D5215">
      <w:pPr>
        <w:snapToGrid w:val="0"/>
        <w:spacing w:line="500" w:lineRule="exact"/>
        <w:jc w:val="center"/>
        <w:rPr>
          <w:rFonts w:ascii="华文细黑" w:eastAsia="华文细黑" w:hAnsi="华文细黑" w:cs="华文细黑"/>
          <w:sz w:val="44"/>
        </w:rPr>
      </w:pPr>
      <w:r>
        <w:rPr>
          <w:rFonts w:ascii="华文细黑" w:eastAsia="华文细黑" w:hAnsi="华文细黑" w:cs="华文细黑" w:hint="eastAsia"/>
          <w:sz w:val="44"/>
        </w:rPr>
        <w:t>二〇一八年六月</w:t>
      </w:r>
    </w:p>
    <w:p w:rsidR="00594F6A" w:rsidRDefault="00594F6A">
      <w:pPr>
        <w:snapToGrid w:val="0"/>
        <w:spacing w:line="500" w:lineRule="exact"/>
        <w:rPr>
          <w:rFonts w:ascii="华文细黑" w:eastAsia="华文细黑" w:hAnsi="华文细黑" w:cs="华文细黑"/>
          <w:sz w:val="44"/>
        </w:rPr>
        <w:sectPr w:rsidR="00594F6A">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964" w:footer="992" w:gutter="0"/>
          <w:pgNumType w:start="1"/>
          <w:cols w:space="720"/>
          <w:titlePg/>
          <w:docGrid w:linePitch="312"/>
        </w:sectPr>
      </w:pPr>
    </w:p>
    <w:p w:rsidR="00594F6A" w:rsidRDefault="007D5215">
      <w:pPr>
        <w:snapToGrid w:val="0"/>
        <w:spacing w:line="500" w:lineRule="exact"/>
        <w:jc w:val="center"/>
        <w:rPr>
          <w:rFonts w:ascii="华文细黑" w:eastAsia="华文细黑" w:hAnsi="华文细黑" w:cs="华文细黑"/>
          <w:sz w:val="44"/>
        </w:rPr>
      </w:pPr>
      <w:r>
        <w:rPr>
          <w:rFonts w:ascii="华文细黑" w:eastAsia="华文细黑" w:hAnsi="华文细黑" w:cs="华文细黑" w:hint="eastAsia"/>
          <w:sz w:val="44"/>
        </w:rPr>
        <w:lastRenderedPageBreak/>
        <w:t>目  录</w:t>
      </w:r>
    </w:p>
    <w:p w:rsidR="00594F6A" w:rsidRDefault="00FE180A">
      <w:pPr>
        <w:pStyle w:val="10"/>
        <w:ind w:firstLine="210"/>
        <w:rPr>
          <w:rFonts w:asciiTheme="minorHAnsi" w:eastAsiaTheme="minorEastAsia" w:hAnsiTheme="minorHAnsi" w:cstheme="minorBidi"/>
          <w:sz w:val="21"/>
          <w:szCs w:val="22"/>
        </w:rPr>
      </w:pPr>
      <w:r>
        <w:rPr>
          <w:rFonts w:ascii="华文细黑" w:eastAsia="华文细黑" w:hAnsi="华文细黑" w:cs="华文细黑" w:hint="eastAsia"/>
          <w:sz w:val="21"/>
          <w:szCs w:val="21"/>
        </w:rPr>
        <w:fldChar w:fldCharType="begin"/>
      </w:r>
      <w:r w:rsidR="007D5215">
        <w:rPr>
          <w:rFonts w:ascii="华文细黑" w:eastAsia="华文细黑" w:hAnsi="华文细黑" w:cs="华文细黑" w:hint="eastAsia"/>
          <w:sz w:val="21"/>
          <w:szCs w:val="21"/>
        </w:rPr>
        <w:instrText xml:space="preserve"> TOC \o "1-2" \h \z </w:instrText>
      </w:r>
      <w:r>
        <w:rPr>
          <w:rFonts w:ascii="华文细黑" w:eastAsia="华文细黑" w:hAnsi="华文细黑" w:cs="华文细黑" w:hint="eastAsia"/>
          <w:sz w:val="21"/>
          <w:szCs w:val="21"/>
        </w:rPr>
        <w:fldChar w:fldCharType="separate"/>
      </w:r>
      <w:hyperlink w:anchor="_Toc516753079" w:history="1">
        <w:r w:rsidR="007D5215">
          <w:rPr>
            <w:rStyle w:val="aff"/>
            <w:rFonts w:ascii="华文细黑" w:eastAsia="华文细黑" w:hAnsi="华文细黑" w:cs="华文细黑" w:hint="eastAsia"/>
          </w:rPr>
          <w:t>第一篇</w:t>
        </w:r>
        <w:r w:rsidR="007D5215">
          <w:rPr>
            <w:rFonts w:asciiTheme="minorHAnsi" w:eastAsiaTheme="minorEastAsia" w:hAnsiTheme="minorHAnsi" w:cstheme="minorBidi"/>
            <w:sz w:val="21"/>
            <w:szCs w:val="22"/>
          </w:rPr>
          <w:tab/>
        </w:r>
        <w:r w:rsidR="007D5215">
          <w:rPr>
            <w:rStyle w:val="aff"/>
            <w:rFonts w:ascii="华文细黑" w:eastAsia="华文细黑" w:hAnsi="华文细黑" w:cs="华文细黑" w:hint="eastAsia"/>
          </w:rPr>
          <w:t>投标邀请书</w:t>
        </w:r>
        <w:r w:rsidR="007D5215">
          <w:tab/>
        </w:r>
        <w:r>
          <w:fldChar w:fldCharType="begin"/>
        </w:r>
        <w:r w:rsidR="007D5215">
          <w:instrText xml:space="preserve"> PAGEREF _Toc516753079 \h </w:instrText>
        </w:r>
        <w:r>
          <w:fldChar w:fldCharType="separate"/>
        </w:r>
        <w:r w:rsidR="007D5215">
          <w:t>- 3 -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0" w:history="1">
        <w:r w:rsidR="007D5215">
          <w:rPr>
            <w:rStyle w:val="aff"/>
            <w:rFonts w:ascii="华文细黑" w:eastAsia="华文细黑" w:hAnsi="华文细黑" w:cs="华文细黑" w:hint="eastAsia"/>
            <w:b/>
          </w:rPr>
          <w:t>一、招标项目内容</w:t>
        </w:r>
        <w:r w:rsidR="007D5215">
          <w:tab/>
        </w:r>
        <w:r>
          <w:fldChar w:fldCharType="begin"/>
        </w:r>
        <w:r w:rsidR="007D5215">
          <w:instrText xml:space="preserve"> PAGEREF _Toc516753080 \h </w:instrText>
        </w:r>
        <w:r>
          <w:fldChar w:fldCharType="separate"/>
        </w:r>
        <w:r w:rsidR="007D5215">
          <w:t>- 3 -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1" w:history="1">
        <w:r w:rsidR="007D5215">
          <w:rPr>
            <w:rStyle w:val="aff"/>
            <w:rFonts w:ascii="华文细黑" w:eastAsia="华文细黑" w:hAnsi="华文细黑" w:cs="华文细黑" w:hint="eastAsia"/>
            <w:b/>
          </w:rPr>
          <w:t>二、资金来源</w:t>
        </w:r>
        <w:r w:rsidR="007D5215">
          <w:tab/>
        </w:r>
        <w:r>
          <w:fldChar w:fldCharType="begin"/>
        </w:r>
        <w:r w:rsidR="007D5215">
          <w:instrText xml:space="preserve"> PAGEREF _Toc516753081 \h </w:instrText>
        </w:r>
        <w:r>
          <w:fldChar w:fldCharType="separate"/>
        </w:r>
        <w:r w:rsidR="007D5215">
          <w:t>- 3 -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3" w:history="1">
        <w:r w:rsidR="007D5215">
          <w:rPr>
            <w:rStyle w:val="aff"/>
            <w:rFonts w:ascii="华文细黑" w:eastAsia="华文细黑" w:hAnsi="华文细黑" w:cs="华文细黑" w:hint="eastAsia"/>
            <w:b/>
          </w:rPr>
          <w:t>三、投标人资格要求</w:t>
        </w:r>
        <w:r w:rsidR="007D5215">
          <w:tab/>
        </w:r>
        <w:r>
          <w:fldChar w:fldCharType="begin"/>
        </w:r>
        <w:r w:rsidR="007D5215">
          <w:instrText xml:space="preserve"> PAGEREF _Toc516753083 \h </w:instrText>
        </w:r>
        <w:r>
          <w:fldChar w:fldCharType="separate"/>
        </w:r>
        <w:r w:rsidR="007D5215">
          <w:t>- 3 -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4" w:history="1">
        <w:r w:rsidR="007D5215">
          <w:rPr>
            <w:rStyle w:val="aff"/>
            <w:rFonts w:ascii="华文细黑" w:eastAsia="华文细黑" w:hAnsi="华文细黑" w:cs="华文细黑" w:hint="eastAsia"/>
            <w:b/>
          </w:rPr>
          <w:t>四、投标、开标有关说明</w:t>
        </w:r>
        <w:r w:rsidR="007D5215">
          <w:tab/>
        </w:r>
        <w:r>
          <w:fldChar w:fldCharType="begin"/>
        </w:r>
        <w:r w:rsidR="007D5215">
          <w:instrText xml:space="preserve"> PAGEREF _Toc516753084 \h </w:instrText>
        </w:r>
        <w:r>
          <w:fldChar w:fldCharType="separate"/>
        </w:r>
        <w:r w:rsidR="007D5215">
          <w:t>- 3 -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5" w:history="1">
        <w:r w:rsidR="007D5215">
          <w:rPr>
            <w:rStyle w:val="aff"/>
            <w:rFonts w:ascii="华文细黑" w:eastAsia="华文细黑" w:hAnsi="华文细黑" w:cs="华文细黑" w:hint="eastAsia"/>
            <w:b/>
          </w:rPr>
          <w:t>五、投标保证金</w:t>
        </w:r>
        <w:r w:rsidR="007D5215">
          <w:tab/>
        </w:r>
        <w:r>
          <w:fldChar w:fldCharType="begin"/>
        </w:r>
        <w:r w:rsidR="007D5215">
          <w:instrText xml:space="preserve"> PAGEREF _Toc516753085 \h </w:instrText>
        </w:r>
        <w:r>
          <w:fldChar w:fldCharType="separate"/>
        </w:r>
        <w:r w:rsidR="007D5215">
          <w:t>- 4 -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6" w:history="1">
        <w:r w:rsidR="007D5215">
          <w:rPr>
            <w:rStyle w:val="aff"/>
            <w:rFonts w:ascii="华文细黑" w:eastAsia="华文细黑" w:hAnsi="华文细黑" w:cs="华文细黑" w:hint="eastAsia"/>
            <w:b/>
          </w:rPr>
          <w:t>六、采购项目需落实的政府采购政策</w:t>
        </w:r>
        <w:r w:rsidR="007D5215">
          <w:tab/>
        </w:r>
        <w:r>
          <w:fldChar w:fldCharType="begin"/>
        </w:r>
        <w:r w:rsidR="007D5215">
          <w:instrText xml:space="preserve"> PAGEREF _Toc516753086 \h </w:instrText>
        </w:r>
        <w:r>
          <w:fldChar w:fldCharType="separate"/>
        </w:r>
        <w:r w:rsidR="007D5215">
          <w:t>- 5 -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7" w:history="1">
        <w:r w:rsidR="007D5215">
          <w:rPr>
            <w:rStyle w:val="aff"/>
            <w:rFonts w:ascii="华文细黑" w:eastAsia="华文细黑" w:hAnsi="华文细黑" w:cs="华文细黑" w:hint="eastAsia"/>
            <w:b/>
          </w:rPr>
          <w:t>七、投标有关规定</w:t>
        </w:r>
        <w:r w:rsidR="007D5215">
          <w:tab/>
        </w:r>
        <w:r>
          <w:fldChar w:fldCharType="begin"/>
        </w:r>
        <w:r w:rsidR="007D5215">
          <w:instrText xml:space="preserve"> PAGEREF _Toc516753087 \h </w:instrText>
        </w:r>
        <w:r>
          <w:fldChar w:fldCharType="separate"/>
        </w:r>
        <w:r w:rsidR="007D5215">
          <w:t>- 5 -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88" w:history="1">
        <w:r w:rsidR="007D5215">
          <w:rPr>
            <w:rStyle w:val="aff"/>
            <w:rFonts w:ascii="华文细黑" w:eastAsia="华文细黑" w:hAnsi="华文细黑" w:cs="华文细黑" w:hint="eastAsia"/>
            <w:b/>
          </w:rPr>
          <w:t>八、联系方式</w:t>
        </w:r>
        <w:r w:rsidR="007D5215">
          <w:tab/>
        </w:r>
        <w:r>
          <w:fldChar w:fldCharType="begin"/>
        </w:r>
        <w:r w:rsidR="007D5215">
          <w:instrText xml:space="preserve"> PAGEREF _Toc516753088 \h </w:instrText>
        </w:r>
        <w:r>
          <w:fldChar w:fldCharType="separate"/>
        </w:r>
        <w:r w:rsidR="007D5215">
          <w:t>- 5 -</w:t>
        </w:r>
        <w:r>
          <w:fldChar w:fldCharType="end"/>
        </w:r>
      </w:hyperlink>
    </w:p>
    <w:p w:rsidR="00594F6A" w:rsidRDefault="00FE180A">
      <w:pPr>
        <w:pStyle w:val="10"/>
        <w:rPr>
          <w:rFonts w:asciiTheme="minorHAnsi" w:eastAsiaTheme="minorEastAsia" w:hAnsiTheme="minorHAnsi" w:cstheme="minorBidi"/>
          <w:sz w:val="21"/>
          <w:szCs w:val="22"/>
        </w:rPr>
      </w:pPr>
      <w:hyperlink w:anchor="_Toc516753089" w:history="1">
        <w:r w:rsidR="007D5215">
          <w:rPr>
            <w:rStyle w:val="aff"/>
            <w:rFonts w:ascii="华文细黑" w:eastAsia="华文细黑" w:hAnsi="华文细黑" w:cs="华文细黑" w:hint="eastAsia"/>
          </w:rPr>
          <w:t>第三篇项目商务要求</w:t>
        </w:r>
        <w:r w:rsidR="007D5215">
          <w:tab/>
        </w:r>
        <w:r>
          <w:fldChar w:fldCharType="begin"/>
        </w:r>
        <w:r w:rsidR="007D5215">
          <w:instrText xml:space="preserve"> PAGEREF _Toc516753089 \h </w:instrText>
        </w:r>
        <w:r>
          <w:fldChar w:fldCharType="separate"/>
        </w:r>
        <w:r w:rsidR="007D5215">
          <w:t>- 13 -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0" w:history="1">
        <w:r w:rsidR="007D5215">
          <w:rPr>
            <w:rStyle w:val="aff"/>
            <w:rFonts w:ascii="华文细黑" w:eastAsia="华文细黑" w:hAnsi="华文细黑" w:cs="华文细黑" w:hint="eastAsia"/>
            <w:b/>
          </w:rPr>
          <w:t>一、实施时间、实施地点、验收方式</w:t>
        </w:r>
        <w:r w:rsidR="007D5215">
          <w:tab/>
        </w:r>
        <w:r>
          <w:fldChar w:fldCharType="begin"/>
        </w:r>
        <w:r w:rsidR="007D5215">
          <w:instrText xml:space="preserve"> PAGEREF _Toc516753090 \h </w:instrText>
        </w:r>
        <w:r>
          <w:fldChar w:fldCharType="separate"/>
        </w:r>
        <w:r w:rsidR="007D5215">
          <w:t>- 13 -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1" w:history="1">
        <w:r w:rsidR="007D5215">
          <w:rPr>
            <w:rStyle w:val="aff"/>
            <w:rFonts w:ascii="华文细黑" w:eastAsia="华文细黑" w:hAnsi="华文细黑" w:cs="华文细黑" w:hint="eastAsia"/>
            <w:b/>
          </w:rPr>
          <w:t>二、报价要求</w:t>
        </w:r>
        <w:r w:rsidR="007D5215">
          <w:tab/>
        </w:r>
        <w:r>
          <w:fldChar w:fldCharType="begin"/>
        </w:r>
        <w:r w:rsidR="007D5215">
          <w:instrText xml:space="preserve"> PAGEREF _Toc516753091 \h </w:instrText>
        </w:r>
        <w:r>
          <w:fldChar w:fldCharType="separate"/>
        </w:r>
        <w:r w:rsidR="007D5215">
          <w:t>- 13 -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2" w:history="1">
        <w:r w:rsidR="007D5215">
          <w:rPr>
            <w:rStyle w:val="aff"/>
            <w:rFonts w:ascii="华文细黑" w:eastAsia="华文细黑" w:hAnsi="华文细黑" w:cs="华文细黑" w:hint="eastAsia"/>
            <w:b/>
          </w:rPr>
          <w:t>三、 质量保证及售后服务</w:t>
        </w:r>
        <w:r w:rsidR="007D5215">
          <w:tab/>
        </w:r>
        <w:r>
          <w:fldChar w:fldCharType="begin"/>
        </w:r>
        <w:r w:rsidR="007D5215">
          <w:instrText xml:space="preserve"> PAGEREF _Toc516753092 \h </w:instrText>
        </w:r>
        <w:r>
          <w:fldChar w:fldCharType="separate"/>
        </w:r>
        <w:r w:rsidR="007D5215">
          <w:t>- 13 -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3" w:history="1">
        <w:r w:rsidR="007D5215">
          <w:rPr>
            <w:rStyle w:val="aff"/>
            <w:rFonts w:ascii="华文细黑" w:eastAsia="华文细黑" w:hAnsi="华文细黑" w:cs="华文细黑" w:hint="eastAsia"/>
            <w:b/>
          </w:rPr>
          <w:t>四、付款方式</w:t>
        </w:r>
        <w:r w:rsidR="007D5215">
          <w:tab/>
        </w:r>
        <w:r>
          <w:fldChar w:fldCharType="begin"/>
        </w:r>
        <w:r w:rsidR="007D5215">
          <w:instrText xml:space="preserve"> PAGEREF _Toc516753093 \h </w:instrText>
        </w:r>
        <w:r>
          <w:fldChar w:fldCharType="separate"/>
        </w:r>
        <w:r w:rsidR="007D5215">
          <w:t>- 14 -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4" w:history="1">
        <w:r w:rsidR="007D5215">
          <w:rPr>
            <w:rStyle w:val="aff"/>
            <w:rFonts w:ascii="华文细黑" w:eastAsia="华文细黑" w:hAnsi="华文细黑" w:cs="华文细黑" w:hint="eastAsia"/>
            <w:b/>
          </w:rPr>
          <w:t>五、知识产权</w:t>
        </w:r>
        <w:r w:rsidR="007D5215">
          <w:tab/>
        </w:r>
        <w:r>
          <w:fldChar w:fldCharType="begin"/>
        </w:r>
        <w:r w:rsidR="007D5215">
          <w:instrText xml:space="preserve"> PAGEREF _Toc516753094 \h </w:instrText>
        </w:r>
        <w:r>
          <w:fldChar w:fldCharType="separate"/>
        </w:r>
        <w:r w:rsidR="007D5215">
          <w:t>- 15 -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5" w:history="1">
        <w:r w:rsidR="007D5215">
          <w:rPr>
            <w:rStyle w:val="aff"/>
            <w:rFonts w:ascii="华文细黑" w:eastAsia="华文细黑" w:hAnsi="华文细黑" w:cs="华文细黑" w:hint="eastAsia"/>
            <w:b/>
          </w:rPr>
          <w:t>六、培训</w:t>
        </w:r>
        <w:r w:rsidR="007D5215">
          <w:tab/>
        </w:r>
        <w:r>
          <w:fldChar w:fldCharType="begin"/>
        </w:r>
        <w:r w:rsidR="007D5215">
          <w:instrText xml:space="preserve"> PAGEREF _Toc516753095 \h </w:instrText>
        </w:r>
        <w:r>
          <w:fldChar w:fldCharType="separate"/>
        </w:r>
        <w:r w:rsidR="007D5215">
          <w:t>- 15 -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6" w:history="1">
        <w:r w:rsidR="007D5215">
          <w:rPr>
            <w:rStyle w:val="aff"/>
            <w:rFonts w:ascii="华文细黑" w:eastAsia="华文细黑" w:hAnsi="华文细黑" w:cs="华文细黑" w:hint="eastAsia"/>
            <w:b/>
          </w:rPr>
          <w:t>七、其他</w:t>
        </w:r>
        <w:r w:rsidR="007D5215">
          <w:tab/>
        </w:r>
        <w:r>
          <w:fldChar w:fldCharType="begin"/>
        </w:r>
        <w:r w:rsidR="007D5215">
          <w:instrText xml:space="preserve"> PAGEREF _Toc516753096 \h </w:instrText>
        </w:r>
        <w:r>
          <w:fldChar w:fldCharType="separate"/>
        </w:r>
        <w:r w:rsidR="007D5215">
          <w:t>- 15 -</w:t>
        </w:r>
        <w:r>
          <w:fldChar w:fldCharType="end"/>
        </w:r>
      </w:hyperlink>
    </w:p>
    <w:p w:rsidR="00594F6A" w:rsidRDefault="00FE180A">
      <w:pPr>
        <w:pStyle w:val="10"/>
        <w:rPr>
          <w:rFonts w:asciiTheme="minorHAnsi" w:eastAsiaTheme="minorEastAsia" w:hAnsiTheme="minorHAnsi" w:cstheme="minorBidi"/>
          <w:sz w:val="21"/>
          <w:szCs w:val="22"/>
        </w:rPr>
      </w:pPr>
      <w:hyperlink w:anchor="_Toc516753097" w:history="1">
        <w:r w:rsidR="007D5215">
          <w:rPr>
            <w:rStyle w:val="aff"/>
            <w:rFonts w:ascii="华文细黑" w:eastAsia="华文细黑" w:hAnsi="华文细黑" w:cs="华文细黑" w:hint="eastAsia"/>
          </w:rPr>
          <w:t>第四篇评标方法、评标标准、无效投标条款和废标条款</w:t>
        </w:r>
        <w:r w:rsidR="007D5215">
          <w:tab/>
        </w:r>
        <w:r>
          <w:fldChar w:fldCharType="begin"/>
        </w:r>
        <w:r w:rsidR="007D5215">
          <w:instrText xml:space="preserve"> PAGEREF _Toc516753097 \h </w:instrText>
        </w:r>
        <w:r>
          <w:fldChar w:fldCharType="separate"/>
        </w:r>
        <w:r w:rsidR="007D5215">
          <w:t>- 16 -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8" w:history="1">
        <w:r w:rsidR="007D5215">
          <w:rPr>
            <w:rStyle w:val="aff"/>
            <w:rFonts w:ascii="华文细黑" w:eastAsia="华文细黑" w:hAnsi="华文细黑" w:cs="华文细黑" w:hint="eastAsia"/>
            <w:b/>
          </w:rPr>
          <w:t>一、评标方法</w:t>
        </w:r>
        <w:r w:rsidR="007D5215">
          <w:tab/>
        </w:r>
        <w:r>
          <w:fldChar w:fldCharType="begin"/>
        </w:r>
        <w:r w:rsidR="007D5215">
          <w:instrText xml:space="preserve"> PAGEREF _Toc516753098 \h </w:instrText>
        </w:r>
        <w:r>
          <w:fldChar w:fldCharType="separate"/>
        </w:r>
        <w:r w:rsidR="007D5215">
          <w:t>- 16 -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099" w:history="1">
        <w:r w:rsidR="007D5215">
          <w:rPr>
            <w:rStyle w:val="aff"/>
            <w:rFonts w:ascii="华文细黑" w:eastAsia="华文细黑" w:hAnsi="华文细黑" w:cs="华文细黑" w:hint="eastAsia"/>
            <w:b/>
          </w:rPr>
          <w:t>二、评标标准</w:t>
        </w:r>
        <w:r w:rsidR="007D5215">
          <w:tab/>
        </w:r>
        <w:r>
          <w:fldChar w:fldCharType="begin"/>
        </w:r>
        <w:r w:rsidR="007D5215">
          <w:instrText xml:space="preserve"> PAGEREF _Toc516753099 \h </w:instrText>
        </w:r>
        <w:r>
          <w:fldChar w:fldCharType="separate"/>
        </w:r>
        <w:r w:rsidR="007D5215">
          <w:t>- 18 -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0" w:history="1">
        <w:r w:rsidR="007D5215">
          <w:rPr>
            <w:rStyle w:val="aff"/>
            <w:rFonts w:ascii="华文细黑" w:eastAsia="华文细黑" w:hAnsi="华文细黑" w:cs="华文细黑" w:hint="eastAsia"/>
            <w:b/>
          </w:rPr>
          <w:t>三、无效投标条款</w:t>
        </w:r>
        <w:r w:rsidR="007D5215">
          <w:tab/>
        </w:r>
        <w:r>
          <w:fldChar w:fldCharType="begin"/>
        </w:r>
        <w:r w:rsidR="007D5215">
          <w:instrText xml:space="preserve"> PAGEREF _Toc516753100 \h </w:instrText>
        </w:r>
        <w:r>
          <w:fldChar w:fldCharType="separate"/>
        </w:r>
        <w:r w:rsidR="007D5215">
          <w:t>- 20 -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1" w:history="1">
        <w:r w:rsidR="007D5215">
          <w:rPr>
            <w:rStyle w:val="aff"/>
            <w:rFonts w:ascii="华文细黑" w:eastAsia="华文细黑" w:hAnsi="华文细黑" w:cs="华文细黑" w:hint="eastAsia"/>
            <w:b/>
          </w:rPr>
          <w:t>四、废标条款</w:t>
        </w:r>
        <w:r w:rsidR="007D5215">
          <w:tab/>
        </w:r>
        <w:r>
          <w:fldChar w:fldCharType="begin"/>
        </w:r>
        <w:r w:rsidR="007D5215">
          <w:instrText xml:space="preserve"> PAGEREF _Toc516753101 \h </w:instrText>
        </w:r>
        <w:r>
          <w:fldChar w:fldCharType="separate"/>
        </w:r>
        <w:r w:rsidR="007D5215">
          <w:t>- 21 -</w:t>
        </w:r>
        <w:r>
          <w:fldChar w:fldCharType="end"/>
        </w:r>
      </w:hyperlink>
    </w:p>
    <w:p w:rsidR="00594F6A" w:rsidRDefault="00FE180A">
      <w:pPr>
        <w:pStyle w:val="10"/>
        <w:rPr>
          <w:rFonts w:asciiTheme="minorHAnsi" w:eastAsiaTheme="minorEastAsia" w:hAnsiTheme="minorHAnsi" w:cstheme="minorBidi"/>
          <w:sz w:val="21"/>
          <w:szCs w:val="22"/>
        </w:rPr>
      </w:pPr>
      <w:hyperlink w:anchor="_Toc516753102" w:history="1">
        <w:r w:rsidR="007D5215">
          <w:rPr>
            <w:rStyle w:val="aff"/>
            <w:rFonts w:ascii="华文细黑" w:eastAsia="华文细黑" w:hAnsi="华文细黑" w:cs="华文细黑" w:hint="eastAsia"/>
          </w:rPr>
          <w:t>第五篇投标人须知</w:t>
        </w:r>
        <w:r w:rsidR="007D5215">
          <w:tab/>
        </w:r>
        <w:r>
          <w:fldChar w:fldCharType="begin"/>
        </w:r>
        <w:r w:rsidR="007D5215">
          <w:instrText xml:space="preserve"> PAGEREF _Toc516753102 \h </w:instrText>
        </w:r>
        <w:r>
          <w:fldChar w:fldCharType="separate"/>
        </w:r>
        <w:r w:rsidR="007D5215">
          <w:t>- 22 -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3" w:history="1">
        <w:r w:rsidR="007D5215">
          <w:rPr>
            <w:rStyle w:val="aff"/>
            <w:rFonts w:ascii="华文细黑" w:eastAsia="华文细黑" w:hAnsi="华文细黑" w:cs="华文细黑" w:hint="eastAsia"/>
            <w:b/>
          </w:rPr>
          <w:t>一、投标人</w:t>
        </w:r>
        <w:r w:rsidR="007D5215">
          <w:tab/>
        </w:r>
        <w:r>
          <w:fldChar w:fldCharType="begin"/>
        </w:r>
        <w:r w:rsidR="007D5215">
          <w:instrText xml:space="preserve"> PAGEREF _Toc516753103 \h </w:instrText>
        </w:r>
        <w:r>
          <w:fldChar w:fldCharType="separate"/>
        </w:r>
        <w:r w:rsidR="007D5215">
          <w:t>- 22 -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4" w:history="1">
        <w:r w:rsidR="007D5215">
          <w:rPr>
            <w:rStyle w:val="aff"/>
            <w:rFonts w:ascii="华文细黑" w:eastAsia="华文细黑" w:hAnsi="华文细黑" w:cs="华文细黑" w:hint="eastAsia"/>
            <w:b/>
          </w:rPr>
          <w:t>二、招标文件</w:t>
        </w:r>
        <w:r w:rsidR="007D5215">
          <w:tab/>
        </w:r>
        <w:r>
          <w:fldChar w:fldCharType="begin"/>
        </w:r>
        <w:r w:rsidR="007D5215">
          <w:instrText xml:space="preserve"> PAGEREF _Toc516753104 \h </w:instrText>
        </w:r>
        <w:r>
          <w:fldChar w:fldCharType="separate"/>
        </w:r>
        <w:r w:rsidR="007D5215">
          <w:t>- 22 -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5" w:history="1">
        <w:r w:rsidR="007D5215">
          <w:rPr>
            <w:rStyle w:val="aff"/>
            <w:rFonts w:ascii="华文细黑" w:eastAsia="华文细黑" w:hAnsi="华文细黑" w:cs="华文细黑" w:hint="eastAsia"/>
            <w:b/>
          </w:rPr>
          <w:t>三、投标文件</w:t>
        </w:r>
        <w:r w:rsidR="007D5215">
          <w:tab/>
        </w:r>
        <w:r>
          <w:fldChar w:fldCharType="begin"/>
        </w:r>
        <w:r w:rsidR="007D5215">
          <w:instrText xml:space="preserve"> PAGEREF _Toc516753105 \h </w:instrText>
        </w:r>
        <w:r>
          <w:fldChar w:fldCharType="separate"/>
        </w:r>
        <w:r w:rsidR="007D5215">
          <w:t>- 22 -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6" w:history="1">
        <w:r w:rsidR="007D5215">
          <w:rPr>
            <w:rStyle w:val="aff"/>
            <w:rFonts w:ascii="华文细黑" w:eastAsia="华文细黑" w:hAnsi="华文细黑" w:cs="华文细黑" w:hint="eastAsia"/>
            <w:b/>
          </w:rPr>
          <w:t>四、开标</w:t>
        </w:r>
        <w:r w:rsidR="007D5215">
          <w:tab/>
        </w:r>
        <w:r>
          <w:fldChar w:fldCharType="begin"/>
        </w:r>
        <w:r w:rsidR="007D5215">
          <w:instrText xml:space="preserve"> PAGEREF _Toc516753106 \h </w:instrText>
        </w:r>
        <w:r>
          <w:fldChar w:fldCharType="separate"/>
        </w:r>
        <w:r w:rsidR="007D5215">
          <w:t>- 24 -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7" w:history="1">
        <w:r w:rsidR="007D5215">
          <w:rPr>
            <w:rStyle w:val="aff"/>
            <w:rFonts w:ascii="华文细黑" w:eastAsia="华文细黑" w:hAnsi="华文细黑" w:cs="华文细黑" w:hint="eastAsia"/>
            <w:b/>
          </w:rPr>
          <w:t>五、评标</w:t>
        </w:r>
        <w:r w:rsidR="007D5215">
          <w:tab/>
        </w:r>
        <w:r>
          <w:fldChar w:fldCharType="begin"/>
        </w:r>
        <w:r w:rsidR="007D5215">
          <w:instrText xml:space="preserve"> PAGEREF _Toc516753107 \h </w:instrText>
        </w:r>
        <w:r>
          <w:fldChar w:fldCharType="separate"/>
        </w:r>
        <w:r w:rsidR="007D5215">
          <w:t>- 24 -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8" w:history="1">
        <w:r w:rsidR="007D5215">
          <w:rPr>
            <w:rStyle w:val="aff"/>
            <w:rFonts w:ascii="华文细黑" w:eastAsia="华文细黑" w:hAnsi="华文细黑" w:cs="华文细黑" w:hint="eastAsia"/>
            <w:b/>
          </w:rPr>
          <w:t>六、定标</w:t>
        </w:r>
        <w:r w:rsidR="007D5215">
          <w:tab/>
        </w:r>
        <w:r>
          <w:fldChar w:fldCharType="begin"/>
        </w:r>
        <w:r w:rsidR="007D5215">
          <w:instrText xml:space="preserve"> PAGEREF _Toc516753108 \h </w:instrText>
        </w:r>
        <w:r>
          <w:fldChar w:fldCharType="separate"/>
        </w:r>
        <w:r w:rsidR="007D5215">
          <w:t>- 24 -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09" w:history="1">
        <w:r w:rsidR="007D5215">
          <w:rPr>
            <w:rStyle w:val="aff"/>
            <w:rFonts w:ascii="华文细黑" w:eastAsia="华文细黑" w:hAnsi="华文细黑" w:cs="华文细黑" w:hint="eastAsia"/>
            <w:b/>
          </w:rPr>
          <w:t>七、中标通知书</w:t>
        </w:r>
        <w:r w:rsidR="007D5215">
          <w:tab/>
        </w:r>
        <w:r>
          <w:fldChar w:fldCharType="begin"/>
        </w:r>
        <w:r w:rsidR="007D5215">
          <w:instrText xml:space="preserve"> PAGEREF _Toc516753109 \h </w:instrText>
        </w:r>
        <w:r>
          <w:fldChar w:fldCharType="separate"/>
        </w:r>
        <w:r w:rsidR="007D5215">
          <w:t>- 25 -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0" w:history="1">
        <w:r w:rsidR="007D5215">
          <w:rPr>
            <w:rStyle w:val="aff"/>
            <w:rFonts w:ascii="华文细黑" w:eastAsia="华文细黑" w:hAnsi="华文细黑" w:cs="华文细黑" w:hint="eastAsia"/>
            <w:b/>
          </w:rPr>
          <w:t>八、关于质疑和投诉</w:t>
        </w:r>
        <w:r w:rsidR="007D5215">
          <w:tab/>
        </w:r>
        <w:r>
          <w:fldChar w:fldCharType="begin"/>
        </w:r>
        <w:r w:rsidR="007D5215">
          <w:instrText xml:space="preserve"> PAGEREF _Toc516753110 \h </w:instrText>
        </w:r>
        <w:r>
          <w:fldChar w:fldCharType="separate"/>
        </w:r>
        <w:r w:rsidR="007D5215">
          <w:t>- 25 -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1" w:history="1">
        <w:r w:rsidR="007D5215">
          <w:rPr>
            <w:rStyle w:val="aff"/>
            <w:rFonts w:ascii="华文细黑" w:eastAsia="华文细黑" w:hAnsi="华文细黑" w:cs="华文细黑" w:hint="eastAsia"/>
            <w:b/>
          </w:rPr>
          <w:t>九、签订合同</w:t>
        </w:r>
        <w:r w:rsidR="007D5215">
          <w:tab/>
        </w:r>
        <w:r>
          <w:fldChar w:fldCharType="begin"/>
        </w:r>
        <w:r w:rsidR="007D5215">
          <w:instrText xml:space="preserve"> PAGEREF _Toc516753111 \h </w:instrText>
        </w:r>
        <w:r>
          <w:fldChar w:fldCharType="separate"/>
        </w:r>
        <w:r w:rsidR="007D5215">
          <w:t>- 26 -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2" w:history="1">
        <w:r w:rsidR="007D5215">
          <w:rPr>
            <w:rStyle w:val="aff"/>
            <w:rFonts w:ascii="华文细黑" w:eastAsia="华文细黑" w:hAnsi="华文细黑" w:cs="华文细黑" w:hint="eastAsia"/>
            <w:b/>
          </w:rPr>
          <w:t>十、政府采购信用融资</w:t>
        </w:r>
        <w:r w:rsidR="007D5215">
          <w:tab/>
        </w:r>
        <w:r>
          <w:fldChar w:fldCharType="begin"/>
        </w:r>
        <w:r w:rsidR="007D5215">
          <w:instrText xml:space="preserve"> PAGEREF _Toc516753112 \h </w:instrText>
        </w:r>
        <w:r>
          <w:fldChar w:fldCharType="separate"/>
        </w:r>
        <w:r w:rsidR="007D5215">
          <w:t>- 26 -</w:t>
        </w:r>
        <w:r>
          <w:fldChar w:fldCharType="end"/>
        </w:r>
      </w:hyperlink>
    </w:p>
    <w:p w:rsidR="00594F6A" w:rsidRDefault="00FE180A">
      <w:pPr>
        <w:pStyle w:val="10"/>
        <w:rPr>
          <w:rFonts w:asciiTheme="minorHAnsi" w:eastAsiaTheme="minorEastAsia" w:hAnsiTheme="minorHAnsi" w:cstheme="minorBidi"/>
          <w:sz w:val="21"/>
          <w:szCs w:val="22"/>
        </w:rPr>
      </w:pPr>
      <w:hyperlink w:anchor="_Toc516753113" w:history="1">
        <w:r w:rsidR="007D5215">
          <w:rPr>
            <w:rStyle w:val="aff"/>
            <w:rFonts w:ascii="华文细黑" w:eastAsia="华文细黑" w:hAnsi="华文细黑" w:cs="华文细黑" w:hint="eastAsia"/>
          </w:rPr>
          <w:t>第六篇合同主要条款和格式合同（样本）</w:t>
        </w:r>
        <w:r w:rsidR="007D5215">
          <w:tab/>
        </w:r>
        <w:r>
          <w:fldChar w:fldCharType="begin"/>
        </w:r>
        <w:r w:rsidR="007D5215">
          <w:instrText xml:space="preserve"> PAGEREF _Toc516753113 \h </w:instrText>
        </w:r>
        <w:r>
          <w:fldChar w:fldCharType="separate"/>
        </w:r>
        <w:r w:rsidR="007D5215">
          <w:t>- 27 -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4" w:history="1">
        <w:r w:rsidR="007D5215">
          <w:rPr>
            <w:rStyle w:val="aff"/>
            <w:rFonts w:ascii="华文细黑" w:eastAsia="华文细黑" w:hAnsi="华文细黑" w:cs="华文细黑" w:hint="eastAsia"/>
            <w:b/>
          </w:rPr>
          <w:t>一、合同主要条款</w:t>
        </w:r>
        <w:r w:rsidR="007D5215">
          <w:tab/>
        </w:r>
        <w:r>
          <w:fldChar w:fldCharType="begin"/>
        </w:r>
        <w:r w:rsidR="007D5215">
          <w:instrText xml:space="preserve"> PAGEREF _Toc516753114 \h </w:instrText>
        </w:r>
        <w:r>
          <w:fldChar w:fldCharType="separate"/>
        </w:r>
        <w:r w:rsidR="007D5215">
          <w:t>- 27 -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5" w:history="1">
        <w:r w:rsidR="007D5215">
          <w:rPr>
            <w:rStyle w:val="aff"/>
            <w:rFonts w:ascii="华文细黑" w:eastAsia="华文细黑" w:hAnsi="华文细黑" w:cs="华文细黑" w:hint="eastAsia"/>
            <w:b/>
          </w:rPr>
          <w:t>二、政府采购合同（格式）</w:t>
        </w:r>
        <w:r w:rsidR="007D5215">
          <w:tab/>
        </w:r>
        <w:r>
          <w:fldChar w:fldCharType="begin"/>
        </w:r>
        <w:r w:rsidR="007D5215">
          <w:instrText xml:space="preserve"> PAGEREF _Toc516753115 \h </w:instrText>
        </w:r>
        <w:r>
          <w:fldChar w:fldCharType="separate"/>
        </w:r>
        <w:r w:rsidR="007D5215">
          <w:t>- 30 -</w:t>
        </w:r>
        <w:r>
          <w:fldChar w:fldCharType="end"/>
        </w:r>
      </w:hyperlink>
    </w:p>
    <w:p w:rsidR="00594F6A" w:rsidRDefault="00FE180A">
      <w:pPr>
        <w:pStyle w:val="10"/>
        <w:rPr>
          <w:rFonts w:asciiTheme="minorHAnsi" w:eastAsiaTheme="minorEastAsia" w:hAnsiTheme="minorHAnsi" w:cstheme="minorBidi"/>
          <w:sz w:val="21"/>
          <w:szCs w:val="22"/>
        </w:rPr>
      </w:pPr>
      <w:hyperlink w:anchor="_Toc516753116" w:history="1">
        <w:r w:rsidR="007D5215">
          <w:rPr>
            <w:rStyle w:val="aff"/>
            <w:rFonts w:ascii="华文细黑" w:eastAsia="华文细黑" w:hAnsi="华文细黑" w:cs="华文细黑" w:hint="eastAsia"/>
          </w:rPr>
          <w:t>第七篇投标文件格式</w:t>
        </w:r>
        <w:r w:rsidR="007D5215">
          <w:tab/>
        </w:r>
        <w:r>
          <w:fldChar w:fldCharType="begin"/>
        </w:r>
        <w:r w:rsidR="007D5215">
          <w:instrText xml:space="preserve"> PAGEREF _Toc516753116 \h </w:instrText>
        </w:r>
        <w:r>
          <w:fldChar w:fldCharType="separate"/>
        </w:r>
        <w:r w:rsidR="007D5215">
          <w:t>- 32 -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7" w:history="1">
        <w:r w:rsidR="007D5215">
          <w:rPr>
            <w:rStyle w:val="aff"/>
            <w:rFonts w:ascii="华文细黑" w:eastAsia="华文细黑" w:hAnsi="华文细黑" w:cs="华文细黑" w:hint="eastAsia"/>
            <w:b/>
          </w:rPr>
          <w:t>一、经济文件</w:t>
        </w:r>
        <w:r w:rsidR="007D5215">
          <w:tab/>
        </w:r>
        <w:r>
          <w:fldChar w:fldCharType="begin"/>
        </w:r>
        <w:r w:rsidR="007D5215">
          <w:instrText xml:space="preserve"> PAGEREF _Toc516753117 \h </w:instrText>
        </w:r>
        <w:r>
          <w:fldChar w:fldCharType="separate"/>
        </w:r>
        <w:r w:rsidR="007D5215">
          <w:t>- 34 -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8" w:history="1">
        <w:r w:rsidR="007D5215">
          <w:rPr>
            <w:rStyle w:val="aff"/>
            <w:rFonts w:ascii="华文细黑" w:eastAsia="华文细黑" w:hAnsi="华文细黑" w:cs="华文细黑" w:hint="eastAsia"/>
            <w:b/>
          </w:rPr>
          <w:t>二、资格文件</w:t>
        </w:r>
        <w:r w:rsidR="007D5215">
          <w:tab/>
        </w:r>
        <w:r>
          <w:fldChar w:fldCharType="begin"/>
        </w:r>
        <w:r w:rsidR="007D5215">
          <w:instrText xml:space="preserve"> PAGEREF _Toc516753118 \h </w:instrText>
        </w:r>
        <w:r>
          <w:fldChar w:fldCharType="separate"/>
        </w:r>
        <w:r w:rsidR="007D5215">
          <w:t>- 36 -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19" w:history="1">
        <w:r w:rsidR="007D5215">
          <w:rPr>
            <w:rStyle w:val="aff"/>
            <w:rFonts w:ascii="华文细黑" w:eastAsia="华文细黑" w:hAnsi="华文细黑" w:cs="华文细黑" w:hint="eastAsia"/>
            <w:b/>
          </w:rPr>
          <w:t>三、商务文件</w:t>
        </w:r>
        <w:r w:rsidR="007D5215">
          <w:tab/>
        </w:r>
        <w:r>
          <w:fldChar w:fldCharType="begin"/>
        </w:r>
        <w:r w:rsidR="007D5215">
          <w:instrText xml:space="preserve"> PAGEREF _Toc516753119 \h </w:instrText>
        </w:r>
        <w:r>
          <w:fldChar w:fldCharType="separate"/>
        </w:r>
        <w:r w:rsidR="007D5215">
          <w:t>- 42 -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20" w:history="1">
        <w:r w:rsidR="007D5215">
          <w:rPr>
            <w:rStyle w:val="aff"/>
            <w:rFonts w:ascii="华文细黑" w:eastAsia="华文细黑" w:hAnsi="华文细黑" w:cs="华文细黑" w:hint="eastAsia"/>
            <w:b/>
          </w:rPr>
          <w:t>四、技术文件</w:t>
        </w:r>
        <w:r w:rsidR="007D5215">
          <w:tab/>
        </w:r>
        <w:r>
          <w:fldChar w:fldCharType="begin"/>
        </w:r>
        <w:r w:rsidR="007D5215">
          <w:instrText xml:space="preserve"> PAGEREF _Toc516753120 \h </w:instrText>
        </w:r>
        <w:r>
          <w:fldChar w:fldCharType="separate"/>
        </w:r>
        <w:r w:rsidR="007D5215">
          <w:t>- 47 -</w:t>
        </w:r>
        <w:r>
          <w:fldChar w:fldCharType="end"/>
        </w:r>
      </w:hyperlink>
    </w:p>
    <w:p w:rsidR="00594F6A" w:rsidRDefault="00FE180A">
      <w:pPr>
        <w:pStyle w:val="27"/>
        <w:ind w:right="-255"/>
        <w:rPr>
          <w:rFonts w:asciiTheme="minorHAnsi" w:eastAsiaTheme="minorEastAsia" w:hAnsiTheme="minorHAnsi" w:cstheme="minorBidi"/>
          <w:sz w:val="21"/>
          <w:szCs w:val="22"/>
        </w:rPr>
      </w:pPr>
      <w:hyperlink w:anchor="_Toc516753121" w:history="1">
        <w:r w:rsidR="007D5215">
          <w:rPr>
            <w:rStyle w:val="aff"/>
            <w:rFonts w:ascii="华文细黑" w:eastAsia="华文细黑" w:hAnsi="华文细黑" w:cs="华文细黑" w:hint="eastAsia"/>
            <w:b/>
          </w:rPr>
          <w:t>五、其他</w:t>
        </w:r>
        <w:r w:rsidR="007D5215">
          <w:tab/>
        </w:r>
        <w:r>
          <w:fldChar w:fldCharType="begin"/>
        </w:r>
        <w:r w:rsidR="007D5215">
          <w:instrText xml:space="preserve"> PAGEREF _Toc516753121 \h </w:instrText>
        </w:r>
        <w:r>
          <w:fldChar w:fldCharType="separate"/>
        </w:r>
        <w:r w:rsidR="007D5215">
          <w:t>- 49 -</w:t>
        </w:r>
        <w:r>
          <w:fldChar w:fldCharType="end"/>
        </w:r>
      </w:hyperlink>
    </w:p>
    <w:p w:rsidR="00594F6A" w:rsidRDefault="00FE180A">
      <w:pPr>
        <w:pStyle w:val="10"/>
        <w:ind w:firstLineChars="0" w:firstLine="0"/>
        <w:rPr>
          <w:rFonts w:ascii="华文细黑" w:eastAsia="华文细黑" w:hAnsi="华文细黑" w:cs="华文细黑"/>
          <w:sz w:val="32"/>
        </w:rPr>
        <w:sectPr w:rsidR="00594F6A">
          <w:pgSz w:w="11907" w:h="16840"/>
          <w:pgMar w:top="1134" w:right="1191" w:bottom="1134" w:left="1304" w:header="964" w:footer="992" w:gutter="0"/>
          <w:pgNumType w:fmt="numberInDash" w:start="1"/>
          <w:cols w:space="720"/>
          <w:docGrid w:linePitch="312"/>
        </w:sectPr>
      </w:pPr>
      <w:r>
        <w:rPr>
          <w:rFonts w:ascii="华文细黑" w:eastAsia="华文细黑" w:hAnsi="华文细黑" w:cs="华文细黑" w:hint="eastAsia"/>
          <w:sz w:val="21"/>
          <w:szCs w:val="21"/>
        </w:rPr>
        <w:fldChar w:fldCharType="end"/>
      </w:r>
    </w:p>
    <w:p w:rsidR="00594F6A" w:rsidRDefault="007D5215">
      <w:pPr>
        <w:pStyle w:val="1"/>
        <w:numPr>
          <w:ilvl w:val="0"/>
          <w:numId w:val="16"/>
        </w:numPr>
        <w:spacing w:beforeLines="0" w:afterLines="0" w:line="360" w:lineRule="auto"/>
        <w:ind w:left="1531" w:hanging="1531"/>
        <w:rPr>
          <w:rFonts w:ascii="华文细黑" w:eastAsia="华文细黑" w:hAnsi="华文细黑" w:cs="华文细黑"/>
        </w:rPr>
      </w:pPr>
      <w:bookmarkStart w:id="0" w:name="_Toc516753079"/>
      <w:r>
        <w:rPr>
          <w:rFonts w:ascii="华文细黑" w:eastAsia="华文细黑" w:hAnsi="华文细黑" w:cs="华文细黑" w:hint="eastAsia"/>
        </w:rPr>
        <w:lastRenderedPageBreak/>
        <w:t>投标邀请书</w:t>
      </w:r>
      <w:bookmarkEnd w:id="0"/>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四川外国语大学按照学校采购计划，对学校正版化软件信息建设项目进行公开招标，欢迎有资格的供应商参加投标。</w:t>
      </w:r>
    </w:p>
    <w:p w:rsidR="00594F6A" w:rsidRDefault="007D5215">
      <w:pPr>
        <w:pStyle w:val="23"/>
        <w:spacing w:line="500" w:lineRule="exact"/>
        <w:ind w:firstLineChars="200" w:firstLine="480"/>
        <w:rPr>
          <w:rFonts w:ascii="华文细黑" w:eastAsia="华文细黑" w:hAnsi="华文细黑" w:cs="华文细黑"/>
          <w:b/>
          <w:sz w:val="24"/>
        </w:rPr>
      </w:pPr>
      <w:bookmarkStart w:id="1" w:name="_Toc516753080"/>
      <w:r>
        <w:rPr>
          <w:rFonts w:ascii="华文细黑" w:eastAsia="华文细黑" w:hAnsi="华文细黑" w:cs="华文细黑" w:hint="eastAsia"/>
          <w:b/>
          <w:sz w:val="24"/>
        </w:rPr>
        <w:t>一、招标项目内容</w:t>
      </w:r>
      <w:bookmarkEnd w:id="1"/>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9"/>
        <w:gridCol w:w="1564"/>
        <w:gridCol w:w="1419"/>
        <w:gridCol w:w="1105"/>
        <w:gridCol w:w="3021"/>
      </w:tblGrid>
      <w:tr w:rsidR="00594F6A">
        <w:trPr>
          <w:jc w:val="center"/>
        </w:trPr>
        <w:tc>
          <w:tcPr>
            <w:tcW w:w="2519" w:type="dxa"/>
            <w:vAlign w:val="center"/>
          </w:tcPr>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分包号及分包名称</w:t>
            </w:r>
          </w:p>
        </w:tc>
        <w:tc>
          <w:tcPr>
            <w:tcW w:w="1564" w:type="dxa"/>
            <w:vAlign w:val="center"/>
          </w:tcPr>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采购预算</w:t>
            </w:r>
          </w:p>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（万元）</w:t>
            </w:r>
          </w:p>
        </w:tc>
        <w:tc>
          <w:tcPr>
            <w:tcW w:w="1419" w:type="dxa"/>
            <w:vAlign w:val="center"/>
          </w:tcPr>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投标保证金</w:t>
            </w:r>
          </w:p>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（万元）</w:t>
            </w:r>
          </w:p>
        </w:tc>
        <w:tc>
          <w:tcPr>
            <w:tcW w:w="1105" w:type="dxa"/>
            <w:vAlign w:val="center"/>
          </w:tcPr>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中标人</w:t>
            </w:r>
          </w:p>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数量（名）</w:t>
            </w:r>
          </w:p>
        </w:tc>
        <w:tc>
          <w:tcPr>
            <w:tcW w:w="3021" w:type="dxa"/>
            <w:vAlign w:val="center"/>
          </w:tcPr>
          <w:p w:rsidR="00594F6A" w:rsidRDefault="007D5215">
            <w:pPr>
              <w:pStyle w:val="af"/>
              <w:spacing w:line="240" w:lineRule="atLeast"/>
              <w:ind w:left="0"/>
              <w:jc w:val="center"/>
              <w:outlineLvl w:val="0"/>
              <w:rPr>
                <w:rFonts w:ascii="华文细黑" w:eastAsia="华文细黑" w:hAnsi="华文细黑" w:cs="华文细黑"/>
                <w:b/>
                <w:sz w:val="21"/>
                <w:szCs w:val="21"/>
              </w:rPr>
            </w:pPr>
            <w:r>
              <w:rPr>
                <w:rFonts w:ascii="华文细黑" w:eastAsia="华文细黑" w:hAnsi="华文细黑" w:cs="华文细黑" w:hint="eastAsia"/>
                <w:b/>
                <w:sz w:val="21"/>
                <w:szCs w:val="21"/>
              </w:rPr>
              <w:t>备注</w:t>
            </w:r>
          </w:p>
        </w:tc>
      </w:tr>
      <w:tr w:rsidR="00594F6A">
        <w:trPr>
          <w:trHeight w:val="443"/>
          <w:jc w:val="center"/>
        </w:trPr>
        <w:tc>
          <w:tcPr>
            <w:tcW w:w="2519" w:type="dxa"/>
            <w:vAlign w:val="center"/>
          </w:tcPr>
          <w:p w:rsidR="00594F6A" w:rsidRDefault="007D5215">
            <w:pPr>
              <w:pStyle w:val="aa"/>
              <w:spacing w:line="240" w:lineRule="atLeast"/>
              <w:ind w:firstLine="0"/>
              <w:jc w:val="center"/>
              <w:outlineLvl w:val="0"/>
              <w:rPr>
                <w:rFonts w:ascii="华文细黑" w:eastAsia="华文细黑" w:hAnsi="华文细黑" w:cs="华文细黑"/>
                <w:sz w:val="21"/>
                <w:szCs w:val="21"/>
              </w:rPr>
            </w:pPr>
            <w:r>
              <w:rPr>
                <w:rFonts w:ascii="华文细黑" w:eastAsia="华文细黑" w:hAnsi="华文细黑" w:cs="华文细黑" w:hint="eastAsia"/>
                <w:szCs w:val="24"/>
              </w:rPr>
              <w:t>正版化软件信息建设</w:t>
            </w:r>
          </w:p>
        </w:tc>
        <w:tc>
          <w:tcPr>
            <w:tcW w:w="1564"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179.00</w:t>
            </w:r>
          </w:p>
        </w:tc>
        <w:tc>
          <w:tcPr>
            <w:tcW w:w="1419"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3.58</w:t>
            </w:r>
          </w:p>
        </w:tc>
        <w:tc>
          <w:tcPr>
            <w:tcW w:w="1105" w:type="dxa"/>
            <w:vAlign w:val="center"/>
          </w:tcPr>
          <w:p w:rsidR="00594F6A" w:rsidRDefault="007D5215">
            <w:pPr>
              <w:pStyle w:val="aa"/>
              <w:spacing w:line="400" w:lineRule="exact"/>
              <w:ind w:firstLine="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3021" w:type="dxa"/>
          </w:tcPr>
          <w:p w:rsidR="00594F6A" w:rsidRDefault="007D5215">
            <w:pPr>
              <w:pStyle w:val="aa"/>
              <w:spacing w:line="400" w:lineRule="exact"/>
              <w:ind w:firstLine="0"/>
              <w:outlineLvl w:val="0"/>
              <w:rPr>
                <w:rFonts w:ascii="华文细黑" w:eastAsia="华文细黑" w:hAnsi="华文细黑" w:cs="华文细黑"/>
                <w:sz w:val="21"/>
                <w:szCs w:val="21"/>
              </w:rPr>
            </w:pPr>
            <w:r>
              <w:rPr>
                <w:rFonts w:ascii="华文细黑" w:eastAsia="华文细黑" w:hAnsi="华文细黑" w:cs="华文细黑" w:hint="eastAsia"/>
                <w:sz w:val="21"/>
                <w:szCs w:val="21"/>
              </w:rPr>
              <w:t>本分包投标产品必须为中国大陆境内生产（</w:t>
            </w:r>
            <w:r>
              <w:rPr>
                <w:rFonts w:ascii="华文细黑" w:eastAsia="华文细黑" w:hAnsi="华文细黑" w:cs="华文细黑" w:hint="eastAsia"/>
                <w:b/>
                <w:sz w:val="21"/>
                <w:szCs w:val="21"/>
              </w:rPr>
              <w:t>或者：</w:t>
            </w:r>
            <w:r>
              <w:rPr>
                <w:rFonts w:ascii="华文细黑" w:eastAsia="华文细黑" w:hAnsi="华文细黑" w:cs="华文细黑" w:hint="eastAsia"/>
                <w:sz w:val="21"/>
                <w:szCs w:val="21"/>
              </w:rPr>
              <w:t>本分包经批准可以采购进口产品）</w:t>
            </w:r>
          </w:p>
        </w:tc>
      </w:tr>
    </w:tbl>
    <w:p w:rsidR="00594F6A" w:rsidRDefault="007D5215">
      <w:pPr>
        <w:pStyle w:val="23"/>
        <w:spacing w:line="380" w:lineRule="atLeast"/>
        <w:ind w:firstLineChars="200" w:firstLine="480"/>
        <w:rPr>
          <w:rFonts w:ascii="华文细黑" w:eastAsia="华文细黑" w:hAnsi="华文细黑" w:cs="华文细黑"/>
          <w:sz w:val="24"/>
          <w:szCs w:val="24"/>
        </w:rPr>
      </w:pPr>
      <w:bookmarkStart w:id="2" w:name="_Toc516753081"/>
      <w:r>
        <w:rPr>
          <w:rFonts w:ascii="华文细黑" w:eastAsia="华文细黑" w:hAnsi="华文细黑" w:cs="华文细黑" w:hint="eastAsia"/>
          <w:b/>
          <w:sz w:val="24"/>
        </w:rPr>
        <w:t>二、资金来源</w:t>
      </w:r>
      <w:bookmarkStart w:id="3" w:name="_Toc516752951"/>
      <w:bookmarkStart w:id="4" w:name="_Toc516753039"/>
      <w:bookmarkStart w:id="5" w:name="_Toc516753082"/>
      <w:bookmarkEnd w:id="2"/>
      <w:bookmarkEnd w:id="3"/>
      <w:bookmarkEnd w:id="4"/>
      <w:bookmarkEnd w:id="5"/>
    </w:p>
    <w:p w:rsidR="00594F6A" w:rsidRDefault="007D5215">
      <w:pPr>
        <w:spacing w:line="380" w:lineRule="atLeast"/>
        <w:ind w:firstLineChars="200" w:firstLine="480"/>
      </w:pPr>
      <w:r>
        <w:rPr>
          <w:rFonts w:ascii="华文细黑" w:eastAsia="华文细黑" w:hAnsi="华文细黑" w:cs="华文细黑" w:hint="eastAsia"/>
          <w:sz w:val="24"/>
          <w:szCs w:val="24"/>
        </w:rPr>
        <w:t>学校数字化校园建设专项。</w:t>
      </w:r>
    </w:p>
    <w:p w:rsidR="00594F6A" w:rsidRDefault="007D5215">
      <w:pPr>
        <w:pStyle w:val="23"/>
        <w:spacing w:line="380" w:lineRule="atLeast"/>
        <w:ind w:firstLineChars="200" w:firstLine="480"/>
        <w:rPr>
          <w:rFonts w:ascii="华文细黑" w:eastAsia="华文细黑" w:hAnsi="华文细黑" w:cs="华文细黑"/>
          <w:b/>
          <w:sz w:val="24"/>
        </w:rPr>
      </w:pPr>
      <w:bookmarkStart w:id="6" w:name="_Toc516753083"/>
      <w:r>
        <w:rPr>
          <w:rFonts w:ascii="华文细黑" w:eastAsia="华文细黑" w:hAnsi="华文细黑" w:cs="华文细黑" w:hint="eastAsia"/>
          <w:b/>
          <w:sz w:val="24"/>
        </w:rPr>
        <w:t>三、投标人资格要求</w:t>
      </w:r>
      <w:bookmarkEnd w:id="6"/>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合格投标人应首先符合政府采购法第二十二条规定的基本条件，同时符合根据该项目特点设置的特定资格条件（如果有）。</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（一）基本资格条件</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1.操作系统和办公软件必须为</w:t>
      </w:r>
      <w:r>
        <w:rPr>
          <w:rFonts w:ascii="华文细黑" w:eastAsia="华文细黑" w:hAnsi="华文细黑" w:cs="华文细黑"/>
          <w:sz w:val="24"/>
          <w:szCs w:val="24"/>
        </w:rPr>
        <w:t>原厂正版授权</w:t>
      </w:r>
      <w:r>
        <w:rPr>
          <w:rFonts w:ascii="华文细黑" w:eastAsia="华文细黑" w:hAnsi="华文细黑" w:cs="华文细黑" w:hint="eastAsia"/>
          <w:sz w:val="24"/>
          <w:szCs w:val="24"/>
        </w:rPr>
        <w:t>许可，投标时提供原厂商非进口软件说明原件</w:t>
      </w:r>
      <w:r>
        <w:rPr>
          <w:rFonts w:ascii="华文细黑" w:eastAsia="华文细黑" w:hAnsi="华文细黑" w:cs="华文细黑"/>
          <w:sz w:val="24"/>
          <w:szCs w:val="24"/>
        </w:rPr>
        <w:t>。</w:t>
      </w:r>
    </w:p>
    <w:p w:rsidR="00594F6A" w:rsidRDefault="007D5215">
      <w:pPr>
        <w:pStyle w:val="23"/>
        <w:spacing w:line="500" w:lineRule="exact"/>
        <w:ind w:firstLineChars="200" w:firstLine="480"/>
        <w:rPr>
          <w:rFonts w:ascii="华文细黑" w:eastAsia="华文细黑" w:hAnsi="华文细黑" w:cs="华文细黑"/>
          <w:b/>
          <w:sz w:val="24"/>
        </w:rPr>
      </w:pPr>
      <w:bookmarkStart w:id="7" w:name="_Toc516753084"/>
      <w:r>
        <w:rPr>
          <w:rFonts w:ascii="华文细黑" w:eastAsia="华文细黑" w:hAnsi="华文细黑" w:cs="华文细黑" w:hint="eastAsia"/>
          <w:b/>
          <w:sz w:val="24"/>
        </w:rPr>
        <w:t>四、投标、开标有关说明</w:t>
      </w:r>
      <w:bookmarkEnd w:id="7"/>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w:t>
      </w:r>
      <w:bookmarkStart w:id="8" w:name="字"/>
      <w:r>
        <w:rPr>
          <w:rFonts w:ascii="华文细黑" w:eastAsia="华文细黑" w:hAnsi="华文细黑" w:cs="华文细黑" w:hint="eastAsia"/>
          <w:sz w:val="24"/>
          <w:szCs w:val="24"/>
        </w:rPr>
        <w:t>根据《重庆市财政局关于印发〈重庆市政府采购供应商注册及诚信管理暂行办法〉的通知》（渝财采购</w:t>
      </w:r>
      <w:bookmarkEnd w:id="8"/>
      <w:r>
        <w:rPr>
          <w:rFonts w:ascii="华文细黑" w:eastAsia="华文细黑" w:hAnsi="华文细黑" w:cs="华文细黑" w:hint="eastAsia"/>
          <w:sz w:val="24"/>
          <w:szCs w:val="24"/>
        </w:rPr>
        <w:t>〔</w:t>
      </w:r>
      <w:bookmarkStart w:id="9" w:name="年"/>
      <w:r>
        <w:rPr>
          <w:rFonts w:ascii="华文细黑" w:eastAsia="华文细黑" w:hAnsi="华文细黑" w:cs="华文细黑" w:hint="eastAsia"/>
          <w:sz w:val="24"/>
          <w:szCs w:val="24"/>
        </w:rPr>
        <w:t>2015</w:t>
      </w:r>
      <w:bookmarkEnd w:id="9"/>
      <w:r>
        <w:rPr>
          <w:rFonts w:ascii="华文细黑" w:eastAsia="华文细黑" w:hAnsi="华文细黑" w:cs="华文细黑" w:hint="eastAsia"/>
          <w:sz w:val="24"/>
          <w:szCs w:val="24"/>
        </w:rPr>
        <w:t>〕</w:t>
      </w:r>
      <w:bookmarkStart w:id="10" w:name="号"/>
      <w:r>
        <w:rPr>
          <w:rFonts w:ascii="华文细黑" w:eastAsia="华文细黑" w:hAnsi="华文细黑" w:cs="华文细黑" w:hint="eastAsia"/>
          <w:sz w:val="24"/>
          <w:szCs w:val="24"/>
        </w:rPr>
        <w:t>45</w:t>
      </w:r>
      <w:bookmarkEnd w:id="10"/>
      <w:r>
        <w:rPr>
          <w:rFonts w:ascii="华文细黑" w:eastAsia="华文细黑" w:hAnsi="华文细黑" w:cs="华文细黑" w:hint="eastAsia"/>
          <w:sz w:val="24"/>
          <w:szCs w:val="24"/>
        </w:rPr>
        <w:t>号）规定，投标人应按要求进行注册，通过重庆市政府采购网（</w:t>
      </w:r>
      <w:hyperlink r:id="rId15" w:history="1">
        <w:r>
          <w:rPr>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），登记加入“重庆市政府采购供应商库”。</w:t>
      </w:r>
    </w:p>
    <w:p w:rsidR="00594F6A" w:rsidRDefault="007D5215">
      <w:pPr>
        <w:spacing w:line="380" w:lineRule="exact"/>
        <w:ind w:leftChars="172" w:left="2522" w:hangingChars="850" w:hanging="2040"/>
        <w:rPr>
          <w:rFonts w:ascii="华文细黑" w:eastAsia="华文细黑" w:hAnsi="华文细黑" w:cs="华文细黑"/>
          <w:sz w:val="24"/>
          <w:szCs w:val="24"/>
        </w:rPr>
      </w:pPr>
      <w:r>
        <w:rPr>
          <w:rFonts w:ascii="华文细黑" w:eastAsia="华文细黑" w:hAnsi="华文细黑" w:cs="华文细黑" w:hint="eastAsia"/>
          <w:sz w:val="24"/>
          <w:szCs w:val="24"/>
        </w:rPr>
        <w:t>（二）</w:t>
      </w:r>
      <w:bookmarkStart w:id="11" w:name="_Toc373860294"/>
      <w:r>
        <w:rPr>
          <w:rFonts w:ascii="华文细黑" w:eastAsia="华文细黑" w:hAnsi="华文细黑" w:cs="华文细黑" w:hint="eastAsia"/>
          <w:sz w:val="24"/>
          <w:szCs w:val="24"/>
        </w:rPr>
        <w:t>报名时间：2018年7月2日-7月6日北京时间9:00-11:00，15:00-17:00；</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文件购买费及投标保证金缴纳时间：2018年7月</w:t>
      </w:r>
      <w:r w:rsidR="00686946">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日-7月</w:t>
      </w:r>
      <w:r w:rsidR="00686946">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日</w:t>
      </w:r>
    </w:p>
    <w:p w:rsidR="00594F6A" w:rsidRDefault="007D5215">
      <w:pPr>
        <w:spacing w:line="480" w:lineRule="exact"/>
        <w:ind w:firstLineChars="200" w:firstLine="480"/>
        <w:rPr>
          <w:sz w:val="24"/>
        </w:rPr>
      </w:pPr>
      <w:r>
        <w:rPr>
          <w:rFonts w:ascii="华文细黑" w:eastAsia="华文细黑" w:hAnsi="华文细黑" w:cs="华文细黑" w:hint="eastAsia"/>
          <w:sz w:val="24"/>
          <w:szCs w:val="24"/>
        </w:rPr>
        <w:t>报名方式：供应商须在规定的报名时间内到四川外国语大学招投标采购办公室（资产楼3-6）现场报名；报名时需提供项目报名委托书或授权函（请注明项目名称及编号并加盖鲜章）。</w:t>
      </w:r>
    </w:p>
    <w:p w:rsidR="00594F6A" w:rsidRDefault="007D5215">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文件获取方式：凡有意参加投标的供应商，请在重庆市政府采购网（</w:t>
      </w:r>
      <w:hyperlink r:id="rId16" w:history="1">
        <w:r>
          <w:rPr>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）上下载本项目招标文件以及图纸（如果有）、补遗（如果有）等开标前公布的所有项目资料，无论竞标人下载与否，均视为已知晓所有招标内容。</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招标文件公告期限：自招标公告发布之日起五个工作日。</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招标文件售价为：500元/分包（售后不退）</w:t>
      </w:r>
      <w:r>
        <w:rPr>
          <w:rFonts w:ascii="华文细黑" w:eastAsia="华文细黑" w:hAnsi="华文细黑" w:cs="华文细黑" w:hint="eastAsia"/>
          <w:b/>
          <w:sz w:val="24"/>
          <w:szCs w:val="24"/>
        </w:rPr>
        <w:t>。</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594F6A" w:rsidRDefault="007D5215">
      <w:pPr>
        <w:spacing w:line="3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594F6A" w:rsidRDefault="007D5215">
      <w:pPr>
        <w:spacing w:line="3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594F6A" w:rsidRDefault="007D5215">
      <w:pPr>
        <w:spacing w:line="38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3、按时缴纳了招标文件购买费及投标保证金。</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（四）开标地点：四川外国语大学招投标会议室（资产楼3楼）</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（五）提交响应文件截至时间：2018年7月10日北京时间08:30-09:00。</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（六）开标时间：2018年7月10日北京时间09:00。</w:t>
      </w:r>
      <w:bookmarkEnd w:id="11"/>
    </w:p>
    <w:p w:rsidR="00594F6A" w:rsidRDefault="007D5215">
      <w:pPr>
        <w:pStyle w:val="23"/>
        <w:spacing w:line="500" w:lineRule="exact"/>
        <w:ind w:firstLineChars="200" w:firstLine="480"/>
        <w:rPr>
          <w:rFonts w:ascii="华文细黑" w:eastAsia="华文细黑" w:hAnsi="华文细黑" w:cs="华文细黑"/>
          <w:b/>
          <w:sz w:val="24"/>
        </w:rPr>
      </w:pPr>
      <w:bookmarkStart w:id="12" w:name="_Toc516753085"/>
      <w:r>
        <w:rPr>
          <w:rFonts w:ascii="华文细黑" w:eastAsia="华文细黑" w:hAnsi="华文细黑" w:cs="华文细黑" w:hint="eastAsia"/>
          <w:b/>
          <w:sz w:val="24"/>
        </w:rPr>
        <w:t>五、投标保证金</w:t>
      </w:r>
      <w:bookmarkEnd w:id="12"/>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1．投标人须在招标办现场登记并领取“缴款通知”。</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594F6A" w:rsidRDefault="007D5215">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w:t>
      </w:r>
      <w:r>
        <w:rPr>
          <w:rFonts w:ascii="华文细黑" w:eastAsia="华文细黑" w:hAnsi="华文细黑" w:cs="华文细黑" w:hint="eastAsia"/>
          <w:sz w:val="24"/>
          <w:szCs w:val="24"/>
        </w:rPr>
        <w:lastRenderedPageBreak/>
        <w:t>规定的技术条件、供货范围、商务条件和价格等签订合同）。</w:t>
      </w:r>
    </w:p>
    <w:p w:rsidR="00594F6A" w:rsidRDefault="007D5215">
      <w:pPr>
        <w:pStyle w:val="23"/>
        <w:spacing w:line="500" w:lineRule="exact"/>
        <w:ind w:firstLineChars="200" w:firstLine="480"/>
        <w:rPr>
          <w:rFonts w:ascii="华文细黑" w:eastAsia="华文细黑" w:hAnsi="华文细黑" w:cs="华文细黑"/>
          <w:b/>
          <w:sz w:val="24"/>
        </w:rPr>
      </w:pPr>
      <w:bookmarkStart w:id="13" w:name="_Toc516753086"/>
      <w:r>
        <w:rPr>
          <w:rFonts w:ascii="华文细黑" w:eastAsia="华文细黑" w:hAnsi="华文细黑" w:cs="华文细黑" w:hint="eastAsia"/>
          <w:b/>
          <w:sz w:val="24"/>
        </w:rPr>
        <w:t>六、采购项目需落实的政府采购政策</w:t>
      </w:r>
      <w:bookmarkEnd w:id="13"/>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594F6A" w:rsidRDefault="007D5215">
      <w:pPr>
        <w:pStyle w:val="23"/>
        <w:spacing w:line="500" w:lineRule="exact"/>
        <w:ind w:firstLineChars="200" w:firstLine="480"/>
        <w:rPr>
          <w:rFonts w:ascii="华文细黑" w:eastAsia="华文细黑" w:hAnsi="华文细黑" w:cs="华文细黑"/>
          <w:b/>
          <w:sz w:val="24"/>
        </w:rPr>
      </w:pPr>
      <w:bookmarkStart w:id="14" w:name="_Toc516753087"/>
      <w:bookmarkStart w:id="15" w:name="_Toc493506284"/>
      <w:r>
        <w:rPr>
          <w:rFonts w:ascii="华文细黑" w:eastAsia="华文细黑" w:hAnsi="华文细黑" w:cs="华文细黑" w:hint="eastAsia"/>
          <w:b/>
          <w:sz w:val="24"/>
        </w:rPr>
        <w:t>七、投标有关规定</w:t>
      </w:r>
      <w:bookmarkEnd w:id="14"/>
      <w:bookmarkEnd w:id="15"/>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（一）单位负责人为同一人或者存在直接控股、管理关系的不同投标人，不得参加同一合同项（分包）下的政府采购活动。</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（二）为采购项目提供整体设计、规范编制或者项目管理、监理、检测等服务的投标人，不得再参加该采购项目的其他采购活动。</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（三）本项目若有补遗文件一律在重庆市政府采购网（http://www.cqgp.gov.cn）上发布，请各投标人注意下载；无论投标人下载与否，均视同投标人已知晓本项目补遗文件的内容。</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（四）超过投标截止时间递交的投标文件，恕不接收。</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（五）投标费用：无论投标结果如何，投标人参与本项目投标的所有费用均应由投标人自行承担。</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（六）本项目不接受联合体参与投标。</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w:t>
      </w:r>
      <w:bookmarkStart w:id="16" w:name="OLE_LINK2"/>
      <w:bookmarkStart w:id="17" w:name="OLE_LINK1"/>
      <w:r>
        <w:rPr>
          <w:rFonts w:ascii="华文细黑" w:eastAsia="华文细黑" w:hAnsi="华文细黑" w:cs="华文细黑"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6"/>
      <w:bookmarkEnd w:id="17"/>
      <w:r>
        <w:rPr>
          <w:rFonts w:ascii="华文细黑" w:eastAsia="华文细黑" w:hAnsi="华文细黑" w:cs="华文细黑" w:hint="eastAsia"/>
          <w:sz w:val="24"/>
          <w:szCs w:val="24"/>
        </w:rPr>
        <w:t>投标人，将拒绝其参与政府采购活动。</w:t>
      </w:r>
    </w:p>
    <w:p w:rsidR="00594F6A" w:rsidRDefault="007D5215">
      <w:pPr>
        <w:pStyle w:val="23"/>
        <w:spacing w:line="500" w:lineRule="exact"/>
        <w:ind w:firstLineChars="200" w:firstLine="480"/>
        <w:rPr>
          <w:rFonts w:ascii="华文细黑" w:eastAsia="华文细黑" w:hAnsi="华文细黑" w:cs="华文细黑"/>
          <w:b/>
          <w:sz w:val="24"/>
        </w:rPr>
      </w:pPr>
      <w:bookmarkStart w:id="18" w:name="_Toc516753088"/>
      <w:r>
        <w:rPr>
          <w:rFonts w:ascii="华文细黑" w:eastAsia="华文细黑" w:hAnsi="华文细黑" w:cs="华文细黑" w:hint="eastAsia"/>
          <w:b/>
          <w:sz w:val="24"/>
        </w:rPr>
        <w:t>八、联系方式</w:t>
      </w:r>
      <w:bookmarkEnd w:id="18"/>
    </w:p>
    <w:p w:rsidR="00594F6A" w:rsidRDefault="007D5215">
      <w:pPr>
        <w:snapToGrid w:val="0"/>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（一）采购人：四川外国语大学       联系人：张老师  </w:t>
      </w:r>
    </w:p>
    <w:p w:rsidR="00594F6A" w:rsidRDefault="007D5215">
      <w:pPr>
        <w:snapToGrid w:val="0"/>
        <w:spacing w:line="4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邮  编：400031                电  话：023-65385008</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地  址：重庆市沙坪坝区壮志路33号</w:t>
      </w:r>
    </w:p>
    <w:p w:rsidR="00594F6A" w:rsidRDefault="007D5215">
      <w:pPr>
        <w:snapToGrid w:val="0"/>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（二）项目联系人：教技中心 李老师</w:t>
      </w:r>
    </w:p>
    <w:p w:rsidR="00594F6A" w:rsidRDefault="007D5215">
      <w:pPr>
        <w:snapToGrid w:val="0"/>
        <w:spacing w:line="4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电  话：023-65488098</w:t>
      </w:r>
    </w:p>
    <w:p w:rsidR="00594F6A" w:rsidRDefault="00594F6A">
      <w:pPr>
        <w:snapToGrid w:val="0"/>
        <w:spacing w:line="400" w:lineRule="exact"/>
        <w:ind w:firstLineChars="300" w:firstLine="720"/>
        <w:rPr>
          <w:rFonts w:ascii="华文细黑" w:eastAsia="华文细黑" w:hAnsi="华文细黑" w:cs="华文细黑"/>
          <w:sz w:val="24"/>
          <w:szCs w:val="24"/>
        </w:rPr>
      </w:pPr>
    </w:p>
    <w:p w:rsidR="00594F6A" w:rsidRDefault="007D5215">
      <w:pPr>
        <w:snapToGrid w:val="0"/>
        <w:spacing w:line="400" w:lineRule="exact"/>
        <w:ind w:firstLineChars="300" w:firstLine="1320"/>
        <w:jc w:val="center"/>
        <w:rPr>
          <w:rFonts w:ascii="华文细黑" w:eastAsia="华文细黑" w:hAnsi="华文细黑" w:cs="华文细黑"/>
        </w:rPr>
      </w:pPr>
      <w:r>
        <w:rPr>
          <w:rFonts w:ascii="华文细黑" w:eastAsia="华文细黑" w:hAnsi="华文细黑" w:cs="华文细黑" w:hint="eastAsia"/>
          <w:sz w:val="44"/>
          <w:szCs w:val="22"/>
        </w:rPr>
        <w:lastRenderedPageBreak/>
        <w:t>第二篇 项目技术规格、数量及质量要求</w:t>
      </w:r>
    </w:p>
    <w:p w:rsidR="00594F6A" w:rsidRDefault="00594F6A">
      <w:pPr>
        <w:snapToGrid w:val="0"/>
        <w:rPr>
          <w:rFonts w:ascii="方正仿宋_GBK" w:eastAsia="方正仿宋_GBK" w:hAnsi="宋体"/>
          <w:b/>
          <w:bCs/>
          <w:szCs w:val="28"/>
        </w:rPr>
      </w:pPr>
    </w:p>
    <w:p w:rsidR="00594F6A" w:rsidRDefault="007D5215">
      <w:pPr>
        <w:numPr>
          <w:ilvl w:val="0"/>
          <w:numId w:val="17"/>
        </w:numPr>
        <w:snapToGrid w:val="0"/>
        <w:rPr>
          <w:rFonts w:ascii="方正仿宋_GBK" w:eastAsia="方正仿宋_GBK" w:hAnsi="宋体"/>
          <w:b/>
          <w:bCs/>
          <w:szCs w:val="28"/>
        </w:rPr>
      </w:pPr>
      <w:r>
        <w:rPr>
          <w:rFonts w:ascii="方正仿宋_GBK" w:eastAsia="方正仿宋_GBK" w:hAnsi="宋体" w:hint="eastAsia"/>
          <w:b/>
          <w:bCs/>
          <w:szCs w:val="28"/>
        </w:rPr>
        <w:t>项目一览表</w:t>
      </w:r>
    </w:p>
    <w:p w:rsidR="00594F6A" w:rsidRDefault="00594F6A"/>
    <w:tbl>
      <w:tblPr>
        <w:tblW w:w="1031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245"/>
        <w:gridCol w:w="705"/>
        <w:gridCol w:w="5565"/>
        <w:gridCol w:w="1220"/>
        <w:gridCol w:w="735"/>
      </w:tblGrid>
      <w:tr w:rsidR="00594F6A">
        <w:trPr>
          <w:trHeight w:val="551"/>
        </w:trPr>
        <w:tc>
          <w:tcPr>
            <w:tcW w:w="840" w:type="dxa"/>
            <w:vAlign w:val="center"/>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序号</w:t>
            </w:r>
          </w:p>
        </w:tc>
        <w:tc>
          <w:tcPr>
            <w:tcW w:w="1245" w:type="dxa"/>
            <w:vAlign w:val="center"/>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产品名称</w:t>
            </w:r>
          </w:p>
        </w:tc>
        <w:tc>
          <w:tcPr>
            <w:tcW w:w="6270" w:type="dxa"/>
            <w:gridSpan w:val="2"/>
            <w:vAlign w:val="center"/>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参数指标描述</w:t>
            </w:r>
          </w:p>
        </w:tc>
        <w:tc>
          <w:tcPr>
            <w:tcW w:w="1220" w:type="dxa"/>
            <w:vAlign w:val="center"/>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参考厂家型号</w:t>
            </w:r>
          </w:p>
        </w:tc>
        <w:tc>
          <w:tcPr>
            <w:tcW w:w="735" w:type="dxa"/>
            <w:vAlign w:val="center"/>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数量</w:t>
            </w:r>
          </w:p>
        </w:tc>
      </w:tr>
      <w:tr w:rsidR="00594F6A">
        <w:trPr>
          <w:trHeight w:val="684"/>
        </w:trPr>
        <w:tc>
          <w:tcPr>
            <w:tcW w:w="840" w:type="dxa"/>
            <w:vMerge w:val="restart"/>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245" w:type="dxa"/>
            <w:vMerge w:val="restart"/>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CA协议</w:t>
            </w:r>
          </w:p>
        </w:tc>
        <w:tc>
          <w:tcPr>
            <w:tcW w:w="705" w:type="dxa"/>
          </w:tcPr>
          <w:p w:rsidR="00594F6A" w:rsidRDefault="007D5215">
            <w:pPr>
              <w:widowControl/>
              <w:jc w:val="left"/>
              <w:rPr>
                <w:rFonts w:ascii="华文细黑" w:eastAsia="华文细黑" w:hAnsi="华文细黑" w:cs="华文细黑"/>
                <w:kern w:val="0"/>
                <w:sz w:val="21"/>
                <w:szCs w:val="21"/>
              </w:rPr>
            </w:pPr>
            <w:r>
              <w:rPr>
                <w:rFonts w:ascii="宋体" w:hAnsi="宋体" w:hint="eastAsia"/>
                <w:sz w:val="21"/>
                <w:szCs w:val="21"/>
              </w:rPr>
              <w:t>操作系统许可协议服务</w:t>
            </w:r>
          </w:p>
        </w:tc>
        <w:tc>
          <w:tcPr>
            <w:tcW w:w="5565" w:type="dxa"/>
          </w:tcPr>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授权方式：校园正版协议（Campus Agreement）</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涵盖范围：全校办公室、教室、实验室和图书馆等场所的所有计算机包括教职工电脑和笔记本电脑</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合约期限：3年</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合约有效期内，软件如有升级版本，授权对升级版本同样有效</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合约有效期间，所有新增计算机不再加收任何费用</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合约有效期内价格不得变动</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合约有效期内用户可自由对操作系统进行升降级服务</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产品语言：包括简体中文和英文版本。</w:t>
            </w:r>
          </w:p>
          <w:p w:rsidR="00594F6A" w:rsidRDefault="007D5215">
            <w:pPr>
              <w:jc w:val="left"/>
              <w:rPr>
                <w:rFonts w:ascii="华文细黑" w:eastAsia="华文细黑" w:hAnsi="华文细黑" w:cs="华文细黑"/>
                <w:b/>
                <w:sz w:val="21"/>
                <w:szCs w:val="21"/>
              </w:rPr>
            </w:pPr>
            <w:r>
              <w:rPr>
                <w:rFonts w:ascii="华文细黑" w:eastAsia="华文细黑" w:hAnsi="华文细黑" w:cs="华文细黑" w:hint="eastAsia"/>
                <w:b/>
                <w:sz w:val="21"/>
                <w:szCs w:val="21"/>
              </w:rPr>
              <w:t>*1、项目</w:t>
            </w:r>
            <w:r>
              <w:rPr>
                <w:rFonts w:ascii="华文细黑" w:eastAsia="华文细黑" w:hAnsi="华文细黑" w:cs="华文细黑"/>
                <w:b/>
                <w:sz w:val="21"/>
                <w:szCs w:val="21"/>
              </w:rPr>
              <w:t>中</w:t>
            </w:r>
            <w:r>
              <w:rPr>
                <w:rFonts w:ascii="华文细黑" w:eastAsia="华文细黑" w:hAnsi="华文细黑" w:cs="华文细黑" w:hint="eastAsia"/>
                <w:b/>
                <w:sz w:val="21"/>
                <w:szCs w:val="21"/>
              </w:rPr>
              <w:t>所提供</w:t>
            </w:r>
            <w:r>
              <w:rPr>
                <w:rFonts w:ascii="华文细黑" w:eastAsia="华文细黑" w:hAnsi="华文细黑" w:cs="华文细黑"/>
                <w:b/>
                <w:sz w:val="21"/>
                <w:szCs w:val="21"/>
              </w:rPr>
              <w:t>产品</w:t>
            </w:r>
            <w:r>
              <w:rPr>
                <w:rFonts w:ascii="华文细黑" w:eastAsia="华文细黑" w:hAnsi="华文细黑" w:cs="华文细黑" w:hint="eastAsia"/>
                <w:b/>
                <w:sz w:val="21"/>
                <w:szCs w:val="21"/>
              </w:rPr>
              <w:t>必须为</w:t>
            </w:r>
            <w:r>
              <w:rPr>
                <w:rFonts w:ascii="华文细黑" w:eastAsia="华文细黑" w:hAnsi="华文细黑" w:cs="华文细黑"/>
                <w:b/>
                <w:sz w:val="21"/>
                <w:szCs w:val="21"/>
              </w:rPr>
              <w:t>原厂正版授权</w:t>
            </w:r>
            <w:r>
              <w:rPr>
                <w:rFonts w:ascii="华文细黑" w:eastAsia="华文细黑" w:hAnsi="华文细黑" w:cs="华文细黑" w:hint="eastAsia"/>
                <w:b/>
                <w:sz w:val="21"/>
                <w:szCs w:val="21"/>
              </w:rPr>
              <w:t>许可，投标时提供原厂商非进口软件说明原件</w:t>
            </w:r>
            <w:r>
              <w:rPr>
                <w:rFonts w:ascii="华文细黑" w:eastAsia="华文细黑" w:hAnsi="华文细黑" w:cs="华文细黑"/>
                <w:b/>
                <w:sz w:val="21"/>
                <w:szCs w:val="21"/>
              </w:rPr>
              <w:t>。</w:t>
            </w:r>
          </w:p>
          <w:p w:rsidR="00594F6A" w:rsidRDefault="007D5215">
            <w:pPr>
              <w:jc w:val="left"/>
              <w:rPr>
                <w:rFonts w:ascii="华文细黑" w:eastAsia="华文细黑" w:hAnsi="华文细黑" w:cs="华文细黑"/>
                <w:sz w:val="21"/>
                <w:szCs w:val="21"/>
              </w:rPr>
            </w:pPr>
            <w:r>
              <w:rPr>
                <w:rFonts w:ascii="华文细黑" w:eastAsia="华文细黑" w:hAnsi="华文细黑" w:cs="华文细黑" w:hint="eastAsia"/>
                <w:sz w:val="21"/>
                <w:szCs w:val="21"/>
              </w:rPr>
              <w:t>2、所</w:t>
            </w:r>
            <w:r>
              <w:rPr>
                <w:rFonts w:ascii="华文细黑" w:eastAsia="华文细黑" w:hAnsi="华文细黑" w:cs="华文细黑"/>
                <w:sz w:val="21"/>
                <w:szCs w:val="21"/>
              </w:rPr>
              <w:t>涉及</w:t>
            </w:r>
            <w:r>
              <w:rPr>
                <w:rFonts w:ascii="华文细黑" w:eastAsia="华文细黑" w:hAnsi="华文细黑" w:cs="华文细黑" w:hint="eastAsia"/>
                <w:sz w:val="21"/>
                <w:szCs w:val="21"/>
              </w:rPr>
              <w:t>产品需满足本校区内所有办公室、教室及教职员工办公机器正版化授权。</w:t>
            </w:r>
          </w:p>
          <w:p w:rsidR="00594F6A" w:rsidRDefault="007D5215">
            <w:pPr>
              <w:jc w:val="left"/>
              <w:rPr>
                <w:rFonts w:ascii="华文细黑" w:eastAsia="华文细黑" w:hAnsi="华文细黑" w:cs="华文细黑"/>
                <w:sz w:val="21"/>
                <w:szCs w:val="21"/>
              </w:rPr>
            </w:pPr>
            <w:r>
              <w:rPr>
                <w:rFonts w:ascii="华文细黑" w:eastAsia="华文细黑" w:hAnsi="华文细黑" w:cs="华文细黑" w:hint="eastAsia"/>
                <w:sz w:val="21"/>
                <w:szCs w:val="21"/>
              </w:rPr>
              <w:t>3、项目</w:t>
            </w:r>
            <w:r>
              <w:rPr>
                <w:rFonts w:ascii="华文细黑" w:eastAsia="华文细黑" w:hAnsi="华文细黑" w:cs="华文细黑"/>
                <w:sz w:val="21"/>
                <w:szCs w:val="21"/>
              </w:rPr>
              <w:t>所提供产品需</w:t>
            </w:r>
            <w:r>
              <w:rPr>
                <w:rFonts w:ascii="华文细黑" w:eastAsia="华文细黑" w:hAnsi="华文细黑" w:cs="华文细黑" w:hint="eastAsia"/>
                <w:sz w:val="21"/>
                <w:szCs w:val="21"/>
              </w:rPr>
              <w:t>匹配原厂对应</w:t>
            </w:r>
            <w:r>
              <w:rPr>
                <w:rFonts w:ascii="华文细黑" w:eastAsia="华文细黑" w:hAnsi="华文细黑" w:cs="华文细黑"/>
                <w:sz w:val="21"/>
                <w:szCs w:val="21"/>
              </w:rPr>
              <w:t>产品</w:t>
            </w:r>
            <w:r>
              <w:rPr>
                <w:rFonts w:ascii="华文细黑" w:eastAsia="华文细黑" w:hAnsi="华文细黑" w:cs="华文细黑" w:hint="eastAsia"/>
                <w:sz w:val="21"/>
                <w:szCs w:val="21"/>
              </w:rPr>
              <w:t>标准</w:t>
            </w:r>
            <w:r>
              <w:rPr>
                <w:rFonts w:ascii="华文细黑" w:eastAsia="华文细黑" w:hAnsi="华文细黑" w:cs="华文细黑"/>
                <w:sz w:val="21"/>
                <w:szCs w:val="21"/>
              </w:rPr>
              <w:t>功能，实现自由</w:t>
            </w:r>
            <w:r>
              <w:rPr>
                <w:rFonts w:ascii="华文细黑" w:eastAsia="华文细黑" w:hAnsi="华文细黑" w:cs="华文细黑" w:hint="eastAsia"/>
                <w:sz w:val="21"/>
                <w:szCs w:val="21"/>
              </w:rPr>
              <w:t>灵活</w:t>
            </w:r>
            <w:r>
              <w:rPr>
                <w:rFonts w:ascii="华文细黑" w:eastAsia="华文细黑" w:hAnsi="华文细黑" w:cs="华文细黑"/>
                <w:sz w:val="21"/>
                <w:szCs w:val="21"/>
              </w:rPr>
              <w:t>的升降级。</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4、支持多种安装方式，可采用光盘安装，网络安装，硬盘安装。</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5、所有的应用程序尽量全部汉化，桌面的图标、菜单和图形化程序应提供中文帮助，自带软件必须提供中文帮助。</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6、支持通过活动目录方式系统用户登录认证。且支持域策略对桌面电脑进行安全策略管控。</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7、提供</w:t>
            </w:r>
            <w:r>
              <w:rPr>
                <w:rFonts w:ascii="华文细黑" w:eastAsia="华文细黑" w:hAnsi="华文细黑" w:cs="华文细黑"/>
                <w:sz w:val="21"/>
                <w:szCs w:val="21"/>
              </w:rPr>
              <w:t>32</w:t>
            </w:r>
            <w:r>
              <w:rPr>
                <w:rFonts w:ascii="华文细黑" w:eastAsia="华文细黑" w:hAnsi="华文细黑" w:cs="华文细黑" w:hint="eastAsia"/>
                <w:sz w:val="21"/>
                <w:szCs w:val="21"/>
              </w:rPr>
              <w:t>位</w:t>
            </w:r>
            <w:r>
              <w:rPr>
                <w:rFonts w:ascii="华文细黑" w:eastAsia="华文细黑" w:hAnsi="华文细黑" w:cs="华文细黑"/>
                <w:sz w:val="21"/>
                <w:szCs w:val="21"/>
              </w:rPr>
              <w:t>/64</w:t>
            </w:r>
            <w:r>
              <w:rPr>
                <w:rFonts w:ascii="华文细黑" w:eastAsia="华文细黑" w:hAnsi="华文细黑" w:cs="华文细黑" w:hint="eastAsia"/>
                <w:sz w:val="21"/>
                <w:szCs w:val="21"/>
              </w:rPr>
              <w:t>位版本桌面操作系统，无缝支持</w:t>
            </w:r>
            <w:r>
              <w:rPr>
                <w:rFonts w:ascii="华文细黑" w:eastAsia="华文细黑" w:hAnsi="华文细黑" w:cs="华文细黑"/>
                <w:sz w:val="21"/>
                <w:szCs w:val="21"/>
              </w:rPr>
              <w:t>32</w:t>
            </w:r>
            <w:r>
              <w:rPr>
                <w:rFonts w:ascii="华文细黑" w:eastAsia="华文细黑" w:hAnsi="华文细黑" w:cs="华文细黑" w:hint="eastAsia"/>
                <w:sz w:val="21"/>
                <w:szCs w:val="21"/>
              </w:rPr>
              <w:t>位</w:t>
            </w:r>
            <w:r>
              <w:rPr>
                <w:rFonts w:ascii="华文细黑" w:eastAsia="华文细黑" w:hAnsi="华文细黑" w:cs="华文细黑"/>
                <w:sz w:val="21"/>
                <w:szCs w:val="21"/>
              </w:rPr>
              <w:t>/64</w:t>
            </w:r>
            <w:r>
              <w:rPr>
                <w:rFonts w:ascii="华文细黑" w:eastAsia="华文细黑" w:hAnsi="华文细黑" w:cs="华文细黑" w:hint="eastAsia"/>
                <w:sz w:val="21"/>
                <w:szCs w:val="21"/>
              </w:rPr>
              <w:t>位应用程序。</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8、兼容支持各行业单位用户的业务系统；支持用户日常办公所需的应用， 包括办公软件，主流浏览器（IE/FireFox/Opera/Chrome），安全杀毒工具，音视频播放软件，文件压缩工具等</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9、提供远程桌面共享功能，提供与本网络其他计算机资源共享的功能，包括打印机、网络文件等。</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10、支持对硬盘/移动硬盘/U盘 驱动器进行数据加密保护，确保计算机即使在丢失或被盗的情况下数据也不会被篡改和泄密。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11、支持各种主流X86 CPU、常见显卡、声卡、常见调制解调器、ISDN和ADSL、USB设备、打印机等。</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12、提供第三方驱动程序添加接口（及驱动添加规范），该接口与硬件配置工具集成，可以方便的通过图形用户界面添加第三方驱动程序。</w:t>
            </w:r>
          </w:p>
          <w:p w:rsidR="00594F6A" w:rsidRDefault="007D5215">
            <w:pPr>
              <w:rPr>
                <w:rFonts w:ascii="华文细黑" w:eastAsia="华文细黑" w:hAnsi="华文细黑" w:cs="华文细黑"/>
                <w:kern w:val="0"/>
                <w:sz w:val="21"/>
                <w:szCs w:val="21"/>
              </w:rPr>
            </w:pPr>
            <w:r>
              <w:rPr>
                <w:rFonts w:ascii="华文细黑" w:eastAsia="华文细黑" w:hAnsi="华文细黑" w:cs="华文细黑" w:hint="eastAsia"/>
                <w:sz w:val="21"/>
                <w:szCs w:val="21"/>
              </w:rPr>
              <w:t>13、插入移动设备立即可以使用，即插即用。支持各种主流闪存、扫描仪USB2.0，USB 3.0等主流设备，提供usb</w:t>
            </w:r>
            <w:r>
              <w:rPr>
                <w:rFonts w:ascii="华文细黑" w:eastAsia="华文细黑" w:hAnsi="华文细黑" w:cs="华文细黑" w:hint="eastAsia"/>
                <w:sz w:val="21"/>
                <w:szCs w:val="21"/>
              </w:rPr>
              <w:lastRenderedPageBreak/>
              <w:t>自动管理工具。</w:t>
            </w:r>
          </w:p>
        </w:tc>
        <w:tc>
          <w:tcPr>
            <w:tcW w:w="1220" w:type="dxa"/>
            <w:vMerge w:val="restart"/>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微软客户端操作系统，windows专业版系列；微软办公软件，Office专业版系列；3年服务</w:t>
            </w:r>
          </w:p>
        </w:tc>
        <w:tc>
          <w:tcPr>
            <w:tcW w:w="735" w:type="dxa"/>
            <w:vMerge w:val="restart"/>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3年</w:t>
            </w:r>
          </w:p>
        </w:tc>
      </w:tr>
      <w:tr w:rsidR="00594F6A">
        <w:trPr>
          <w:trHeight w:val="684"/>
        </w:trPr>
        <w:tc>
          <w:tcPr>
            <w:tcW w:w="840" w:type="dxa"/>
            <w:vMerge/>
          </w:tcPr>
          <w:p w:rsidR="00594F6A" w:rsidRDefault="00594F6A">
            <w:pPr>
              <w:widowControl/>
              <w:jc w:val="center"/>
              <w:rPr>
                <w:rFonts w:ascii="华文细黑" w:eastAsia="华文细黑" w:hAnsi="华文细黑" w:cs="华文细黑"/>
                <w:kern w:val="0"/>
                <w:sz w:val="21"/>
                <w:szCs w:val="21"/>
              </w:rPr>
            </w:pPr>
          </w:p>
        </w:tc>
        <w:tc>
          <w:tcPr>
            <w:tcW w:w="1245" w:type="dxa"/>
            <w:vMerge/>
            <w:vAlign w:val="center"/>
          </w:tcPr>
          <w:p w:rsidR="00594F6A" w:rsidRDefault="00594F6A">
            <w:pPr>
              <w:widowControl/>
              <w:jc w:val="left"/>
              <w:rPr>
                <w:rFonts w:ascii="华文细黑" w:eastAsia="华文细黑" w:hAnsi="华文细黑" w:cs="华文细黑"/>
                <w:kern w:val="0"/>
                <w:sz w:val="21"/>
                <w:szCs w:val="21"/>
              </w:rPr>
            </w:pPr>
          </w:p>
        </w:tc>
        <w:tc>
          <w:tcPr>
            <w:tcW w:w="705" w:type="dxa"/>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办公软件</w:t>
            </w:r>
            <w:r>
              <w:rPr>
                <w:rFonts w:ascii="宋体" w:hAnsi="宋体" w:hint="eastAsia"/>
                <w:sz w:val="21"/>
                <w:szCs w:val="21"/>
              </w:rPr>
              <w:t>许可协议服务</w:t>
            </w:r>
          </w:p>
        </w:tc>
        <w:tc>
          <w:tcPr>
            <w:tcW w:w="5565" w:type="dxa"/>
          </w:tcPr>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授权方式：校园正版协议（Campus Agreement）</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涵盖范围：全校办公室、教室、实验室和图书馆等场所的所有计算机包括教职工电脑和笔记本</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合约期限：3年</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合约有效期内，软件如有升级版本，授权对升级版本同样有效</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合约有效期间，所有新增计算机不再加收任何费用</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合约有效期内价格不得变动</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合约有效期内用户可自由对办公软件进行升降级服务</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产品语言：包括简体中文和英文版本。</w:t>
            </w:r>
          </w:p>
          <w:p w:rsidR="00594F6A" w:rsidRDefault="007D5215">
            <w:pPr>
              <w:jc w:val="left"/>
              <w:rPr>
                <w:rFonts w:ascii="华文细黑" w:eastAsia="华文细黑" w:hAnsi="华文细黑" w:cs="华文细黑"/>
                <w:b/>
                <w:sz w:val="21"/>
                <w:szCs w:val="21"/>
              </w:rPr>
            </w:pPr>
            <w:r>
              <w:rPr>
                <w:rFonts w:ascii="华文细黑" w:eastAsia="华文细黑" w:hAnsi="华文细黑" w:cs="华文细黑" w:hint="eastAsia"/>
                <w:b/>
                <w:sz w:val="21"/>
                <w:szCs w:val="21"/>
              </w:rPr>
              <w:t>*1、项目</w:t>
            </w:r>
            <w:r>
              <w:rPr>
                <w:rFonts w:ascii="华文细黑" w:eastAsia="华文细黑" w:hAnsi="华文细黑" w:cs="华文细黑"/>
                <w:b/>
                <w:sz w:val="21"/>
                <w:szCs w:val="21"/>
              </w:rPr>
              <w:t>中</w:t>
            </w:r>
            <w:r>
              <w:rPr>
                <w:rFonts w:ascii="华文细黑" w:eastAsia="华文细黑" w:hAnsi="华文细黑" w:cs="华文细黑" w:hint="eastAsia"/>
                <w:b/>
                <w:sz w:val="21"/>
                <w:szCs w:val="21"/>
              </w:rPr>
              <w:t>所提供</w:t>
            </w:r>
            <w:r>
              <w:rPr>
                <w:rFonts w:ascii="华文细黑" w:eastAsia="华文细黑" w:hAnsi="华文细黑" w:cs="华文细黑"/>
                <w:b/>
                <w:sz w:val="21"/>
                <w:szCs w:val="21"/>
              </w:rPr>
              <w:t>产品</w:t>
            </w:r>
            <w:r>
              <w:rPr>
                <w:rFonts w:ascii="华文细黑" w:eastAsia="华文细黑" w:hAnsi="华文细黑" w:cs="华文细黑" w:hint="eastAsia"/>
                <w:b/>
                <w:sz w:val="21"/>
                <w:szCs w:val="21"/>
              </w:rPr>
              <w:t>必须为</w:t>
            </w:r>
            <w:r>
              <w:rPr>
                <w:rFonts w:ascii="华文细黑" w:eastAsia="华文细黑" w:hAnsi="华文细黑" w:cs="华文细黑"/>
                <w:b/>
                <w:sz w:val="21"/>
                <w:szCs w:val="21"/>
              </w:rPr>
              <w:t>原厂正版授权</w:t>
            </w:r>
            <w:r>
              <w:rPr>
                <w:rFonts w:ascii="华文细黑" w:eastAsia="华文细黑" w:hAnsi="华文细黑" w:cs="华文细黑" w:hint="eastAsia"/>
                <w:b/>
                <w:sz w:val="21"/>
                <w:szCs w:val="21"/>
              </w:rPr>
              <w:t>许可，投标时提供原厂商非进口软件说明原件</w:t>
            </w:r>
            <w:r>
              <w:rPr>
                <w:rFonts w:ascii="华文细黑" w:eastAsia="华文细黑" w:hAnsi="华文细黑" w:cs="华文细黑"/>
                <w:b/>
                <w:sz w:val="21"/>
                <w:szCs w:val="21"/>
              </w:rPr>
              <w:t>。</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2、办公软件和操作系统同一厂商，支持与系统集成更新，无需单独另外软件更新</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3、所</w:t>
            </w:r>
            <w:r>
              <w:rPr>
                <w:rFonts w:ascii="华文细黑" w:eastAsia="华文细黑" w:hAnsi="华文细黑" w:cs="华文细黑"/>
                <w:sz w:val="21"/>
                <w:szCs w:val="21"/>
              </w:rPr>
              <w:t>涉及</w:t>
            </w:r>
            <w:r>
              <w:rPr>
                <w:rFonts w:ascii="华文细黑" w:eastAsia="华文细黑" w:hAnsi="华文细黑" w:cs="华文细黑" w:hint="eastAsia"/>
                <w:sz w:val="21"/>
                <w:szCs w:val="21"/>
              </w:rPr>
              <w:t>产品需满足本校区内所有办公室、教室及教职员工办公机器正版化授权。</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4、项目</w:t>
            </w:r>
            <w:r>
              <w:rPr>
                <w:rFonts w:ascii="华文细黑" w:eastAsia="华文细黑" w:hAnsi="华文细黑" w:cs="华文细黑"/>
                <w:sz w:val="21"/>
                <w:szCs w:val="21"/>
              </w:rPr>
              <w:t>所提供产品需</w:t>
            </w:r>
            <w:r>
              <w:rPr>
                <w:rFonts w:ascii="华文细黑" w:eastAsia="华文细黑" w:hAnsi="华文细黑" w:cs="华文细黑" w:hint="eastAsia"/>
                <w:sz w:val="21"/>
                <w:szCs w:val="21"/>
              </w:rPr>
              <w:t>匹配原厂对应</w:t>
            </w:r>
            <w:r>
              <w:rPr>
                <w:rFonts w:ascii="华文细黑" w:eastAsia="华文细黑" w:hAnsi="华文细黑" w:cs="华文细黑"/>
                <w:sz w:val="21"/>
                <w:szCs w:val="21"/>
              </w:rPr>
              <w:t>产品</w:t>
            </w:r>
            <w:r>
              <w:rPr>
                <w:rFonts w:ascii="华文细黑" w:eastAsia="华文细黑" w:hAnsi="华文细黑" w:cs="华文细黑" w:hint="eastAsia"/>
                <w:sz w:val="21"/>
                <w:szCs w:val="21"/>
              </w:rPr>
              <w:t>标准</w:t>
            </w:r>
            <w:r>
              <w:rPr>
                <w:rFonts w:ascii="华文细黑" w:eastAsia="华文细黑" w:hAnsi="华文细黑" w:cs="华文细黑"/>
                <w:sz w:val="21"/>
                <w:szCs w:val="21"/>
              </w:rPr>
              <w:t>功能，实现自由</w:t>
            </w:r>
            <w:r>
              <w:rPr>
                <w:rFonts w:ascii="华文细黑" w:eastAsia="华文细黑" w:hAnsi="华文细黑" w:cs="华文细黑" w:hint="eastAsia"/>
                <w:sz w:val="21"/>
                <w:szCs w:val="21"/>
              </w:rPr>
              <w:t>灵活</w:t>
            </w:r>
            <w:r>
              <w:rPr>
                <w:rFonts w:ascii="华文细黑" w:eastAsia="华文细黑" w:hAnsi="华文细黑" w:cs="华文细黑"/>
                <w:sz w:val="21"/>
                <w:szCs w:val="21"/>
              </w:rPr>
              <w:t>的升降级。</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5、提供图形化的安装界面，对每个安装界面提供较为详细的联机帮助信息。安装过程简单明了。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6、Office 表格处理软件、Office 字处理软件、Office 幻灯片提供对Open XML File Formats的支持，这是一种压缩的XML文件格式，并遵循ECMA开放的XML标准。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对于Office Open XML Formats以及其他XML相关功能的支持使办公软件可以提供更广泛的解决方案，例如连接文档模板与实时数据源或在用户根据用户角色升迁电子表格信息。</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7、与上下文相关的选项卡可以智能地感知用户操作，并将所需命令全盘奉上。智能标记等可以出现在所有应用程序中，快速帮助用户完成所需的工作。</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提供智能文档（SmartDoc）的操作，使文档的制作更加智能化。</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提供智能图形（SmartArt）的制作，使信息以更加直观、生动的方式展现出来。</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应用程序组件之间可以相互沟通，最大限度地实现数据再利用。例如，可以将 Office字处理软件文档发送到 Office幻灯片演示文档中。</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8、包含12类不同应用领域的300多个函数（其中，财务函数53个，统计函数82个），包含了11类73种图表类型，为信息工作者进行数据处理提供了极大的便利。</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提供筛选数据、分类汇总、数据的透视分析、规划求解、最优化方案统计、数据分析工具库等数据分析和处理能力。</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9、邮件处理组件能方便地管理电子邮件、联系人信息、任务、个人日程安排、小组工作计划、日志、便签、文件系统等。新增的即时搜索、待办事项栏、日历共享、附件预览、自动帐户设置等功能使用户在处理信息时更加方便。</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lastRenderedPageBreak/>
              <w:t>10、采用基于</w:t>
            </w:r>
            <w:r>
              <w:rPr>
                <w:rFonts w:ascii="华文细黑" w:eastAsia="华文细黑" w:hAnsi="华文细黑" w:cs="华文细黑"/>
                <w:sz w:val="21"/>
                <w:szCs w:val="21"/>
              </w:rPr>
              <w:t>XML</w:t>
            </w:r>
            <w:r>
              <w:rPr>
                <w:rFonts w:ascii="华文细黑" w:eastAsia="华文细黑" w:hAnsi="华文细黑" w:cs="华文细黑" w:hint="eastAsia"/>
                <w:sz w:val="21"/>
                <w:szCs w:val="21"/>
              </w:rPr>
              <w:t>的文件格式，提高文件的安全性，减少文件损坏的几率，减小文件的大小。</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提供了文档检查器，可自动删除文档中的个人标识性信息，有效保护私人信息。</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提供了数字签名技术保护文档的原始性；</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提供了</w:t>
            </w:r>
            <w:r>
              <w:rPr>
                <w:rFonts w:ascii="华文细黑" w:eastAsia="华文细黑" w:hAnsi="华文细黑" w:cs="华文细黑"/>
                <w:sz w:val="21"/>
                <w:szCs w:val="21"/>
              </w:rPr>
              <w:t>IRM</w:t>
            </w:r>
            <w:r>
              <w:rPr>
                <w:rFonts w:ascii="华文细黑" w:eastAsia="华文细黑" w:hAnsi="华文细黑" w:cs="华文细黑" w:hint="eastAsia"/>
                <w:sz w:val="21"/>
                <w:szCs w:val="21"/>
              </w:rPr>
              <w:t>技术禁止未授权的用户复制、打印、转发、修改文档的内容，保护文档不受节制地传播；</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提供了字处理软件文档的分段保护功能，使得不同用户对文档的不同部分拥有不同的编辑权限。</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11、具备丰富的扩展和开发能力。</w:t>
            </w:r>
          </w:p>
          <w:p w:rsidR="00594F6A" w:rsidRDefault="007D5215">
            <w:pPr>
              <w:rPr>
                <w:rFonts w:ascii="华文细黑" w:eastAsia="华文细黑" w:hAnsi="华文细黑" w:cs="华文细黑"/>
                <w:sz w:val="21"/>
                <w:szCs w:val="21"/>
              </w:rPr>
            </w:pPr>
            <w:r>
              <w:rPr>
                <w:rFonts w:ascii="华文细黑" w:eastAsia="华文细黑" w:hAnsi="华文细黑" w:cs="华文细黑"/>
                <w:sz w:val="21"/>
                <w:szCs w:val="21"/>
              </w:rPr>
              <w:t>IT</w:t>
            </w:r>
            <w:r>
              <w:rPr>
                <w:rFonts w:ascii="华文细黑" w:eastAsia="华文细黑" w:hAnsi="华文细黑" w:cs="华文细黑" w:hint="eastAsia"/>
                <w:sz w:val="21"/>
                <w:szCs w:val="21"/>
              </w:rPr>
              <w:t>人员和高级用户可以通过</w:t>
            </w:r>
            <w:r>
              <w:rPr>
                <w:rFonts w:ascii="华文细黑" w:eastAsia="华文细黑" w:hAnsi="华文细黑" w:cs="华文细黑"/>
                <w:sz w:val="21"/>
                <w:szCs w:val="21"/>
              </w:rPr>
              <w:t>VBA</w:t>
            </w:r>
            <w:r>
              <w:rPr>
                <w:rFonts w:ascii="华文细黑" w:eastAsia="华文细黑" w:hAnsi="华文细黑" w:cs="华文细黑" w:hint="eastAsia"/>
                <w:sz w:val="21"/>
                <w:szCs w:val="21"/>
              </w:rPr>
              <w:t>技术、</w:t>
            </w:r>
            <w:r>
              <w:rPr>
                <w:rFonts w:ascii="华文细黑" w:eastAsia="华文细黑" w:hAnsi="华文细黑" w:cs="华文细黑"/>
                <w:sz w:val="21"/>
                <w:szCs w:val="21"/>
              </w:rPr>
              <w:t>XML</w:t>
            </w:r>
            <w:r>
              <w:rPr>
                <w:rFonts w:ascii="华文细黑" w:eastAsia="华文细黑" w:hAnsi="华文细黑" w:cs="华文细黑" w:hint="eastAsia"/>
                <w:sz w:val="21"/>
                <w:szCs w:val="21"/>
              </w:rPr>
              <w:t>技术、</w:t>
            </w:r>
            <w:r>
              <w:rPr>
                <w:rFonts w:ascii="华文细黑" w:eastAsia="华文细黑" w:hAnsi="华文细黑" w:cs="华文细黑"/>
                <w:sz w:val="21"/>
                <w:szCs w:val="21"/>
              </w:rPr>
              <w:t>VS.net</w:t>
            </w:r>
            <w:r>
              <w:rPr>
                <w:rFonts w:ascii="华文细黑" w:eastAsia="华文细黑" w:hAnsi="华文细黑" w:cs="华文细黑" w:hint="eastAsia"/>
                <w:sz w:val="21"/>
                <w:szCs w:val="21"/>
              </w:rPr>
              <w:t>开发技术定制与开发，使其更符合企业办公的特殊需求。</w:t>
            </w:r>
          </w:p>
          <w:p w:rsidR="00594F6A" w:rsidRDefault="00594F6A">
            <w:pPr>
              <w:rPr>
                <w:rFonts w:ascii="华文细黑" w:eastAsia="华文细黑" w:hAnsi="华文细黑" w:cs="华文细黑"/>
                <w:sz w:val="21"/>
                <w:szCs w:val="21"/>
              </w:rPr>
            </w:pPr>
          </w:p>
        </w:tc>
        <w:tc>
          <w:tcPr>
            <w:tcW w:w="1220" w:type="dxa"/>
            <w:vMerge/>
          </w:tcPr>
          <w:p w:rsidR="00594F6A" w:rsidRDefault="00594F6A">
            <w:pPr>
              <w:widowControl/>
              <w:jc w:val="left"/>
              <w:rPr>
                <w:rFonts w:ascii="华文细黑" w:eastAsia="华文细黑" w:hAnsi="华文细黑" w:cs="华文细黑"/>
                <w:kern w:val="0"/>
                <w:sz w:val="21"/>
                <w:szCs w:val="21"/>
              </w:rPr>
            </w:pPr>
          </w:p>
        </w:tc>
        <w:tc>
          <w:tcPr>
            <w:tcW w:w="735" w:type="dxa"/>
            <w:vMerge/>
            <w:vAlign w:val="center"/>
          </w:tcPr>
          <w:p w:rsidR="00594F6A" w:rsidRDefault="00594F6A">
            <w:pPr>
              <w:widowControl/>
              <w:jc w:val="left"/>
              <w:rPr>
                <w:rFonts w:ascii="华文细黑" w:eastAsia="华文细黑" w:hAnsi="华文细黑" w:cs="华文细黑"/>
                <w:kern w:val="0"/>
                <w:sz w:val="21"/>
                <w:szCs w:val="21"/>
              </w:rPr>
            </w:pP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2</w:t>
            </w:r>
          </w:p>
        </w:tc>
        <w:tc>
          <w:tcPr>
            <w:tcW w:w="124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服务器操作系统</w:t>
            </w:r>
          </w:p>
        </w:tc>
        <w:tc>
          <w:tcPr>
            <w:tcW w:w="6270" w:type="dxa"/>
            <w:gridSpan w:val="2"/>
          </w:tcPr>
          <w:p w:rsidR="00594F6A" w:rsidRDefault="007D5215">
            <w:pPr>
              <w:widowControl/>
              <w:jc w:val="left"/>
              <w:rPr>
                <w:rFonts w:ascii="华文细黑" w:eastAsia="华文细黑" w:hAnsi="华文细黑" w:cs="华文细黑"/>
                <w:b/>
                <w:sz w:val="21"/>
                <w:szCs w:val="21"/>
              </w:rPr>
            </w:pPr>
            <w:r>
              <w:rPr>
                <w:rFonts w:ascii="华文细黑" w:eastAsia="华文细黑" w:hAnsi="华文细黑" w:cs="华文细黑" w:hint="eastAsia"/>
                <w:b/>
                <w:sz w:val="21"/>
                <w:szCs w:val="21"/>
              </w:rPr>
              <w:t>Windows  server 数据中心版</w:t>
            </w:r>
          </w:p>
          <w:p w:rsidR="00594F6A" w:rsidRDefault="007D5215">
            <w:pPr>
              <w:jc w:val="left"/>
              <w:rPr>
                <w:rFonts w:ascii="华文细黑" w:eastAsia="华文细黑" w:hAnsi="华文细黑" w:cs="华文细黑"/>
                <w:sz w:val="21"/>
                <w:szCs w:val="21"/>
              </w:rPr>
            </w:pPr>
            <w:r>
              <w:rPr>
                <w:rFonts w:ascii="华文细黑" w:eastAsia="华文细黑" w:hAnsi="华文细黑" w:cs="华文细黑" w:hint="eastAsia"/>
                <w:sz w:val="21"/>
                <w:szCs w:val="21"/>
              </w:rPr>
              <w:t>项目</w:t>
            </w:r>
            <w:r>
              <w:rPr>
                <w:rFonts w:ascii="华文细黑" w:eastAsia="华文细黑" w:hAnsi="华文细黑" w:cs="华文细黑"/>
                <w:sz w:val="21"/>
                <w:szCs w:val="21"/>
              </w:rPr>
              <w:t>中</w:t>
            </w:r>
            <w:r>
              <w:rPr>
                <w:rFonts w:ascii="华文细黑" w:eastAsia="华文细黑" w:hAnsi="华文细黑" w:cs="华文细黑" w:hint="eastAsia"/>
                <w:sz w:val="21"/>
                <w:szCs w:val="21"/>
              </w:rPr>
              <w:t>所提供</w:t>
            </w:r>
            <w:r>
              <w:rPr>
                <w:rFonts w:ascii="华文细黑" w:eastAsia="华文细黑" w:hAnsi="华文细黑" w:cs="华文细黑"/>
                <w:sz w:val="21"/>
                <w:szCs w:val="21"/>
              </w:rPr>
              <w:t>产品</w:t>
            </w:r>
            <w:r>
              <w:rPr>
                <w:rFonts w:ascii="华文细黑" w:eastAsia="华文细黑" w:hAnsi="华文细黑" w:cs="华文细黑" w:hint="eastAsia"/>
                <w:sz w:val="21"/>
                <w:szCs w:val="21"/>
              </w:rPr>
              <w:t>必须为</w:t>
            </w:r>
            <w:r>
              <w:rPr>
                <w:rFonts w:ascii="华文细黑" w:eastAsia="华文细黑" w:hAnsi="华文细黑" w:cs="华文细黑"/>
                <w:sz w:val="21"/>
                <w:szCs w:val="21"/>
              </w:rPr>
              <w:t>原厂正版授权</w:t>
            </w:r>
            <w:r>
              <w:rPr>
                <w:rFonts w:ascii="华文细黑" w:eastAsia="华文细黑" w:hAnsi="华文细黑" w:cs="华文细黑" w:hint="eastAsia"/>
                <w:sz w:val="21"/>
                <w:szCs w:val="21"/>
              </w:rPr>
              <w:t>许可，投标时提供原厂商非进口软件说明原件</w:t>
            </w:r>
            <w:r>
              <w:rPr>
                <w:rFonts w:ascii="华文细黑" w:eastAsia="华文细黑" w:hAnsi="华文细黑" w:cs="华文细黑"/>
                <w:sz w:val="21"/>
                <w:szCs w:val="21"/>
              </w:rPr>
              <w:t>。</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正版64位企业级服务器操作系统，采用OPEN LICENSE;企业级服务器操作系统功能技术要求如下：</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按CPU授权，支持高密度虚拟化、支持无限个正版 winserver 虚拟机授权；人性化的界面，提供单一管理工具,实现简易部署、管理、维护功能,支持.NET平台来开发MMC嵌入式管理单元；支持SAN的存储管理，存储区域网 (SAN) 上的多个群集；跨多个站点的群集；目录服务支持；热添加内存；非一致内存访问 (NUMA)</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终端服务会话目录。Web服务的支持,支持IIS8.0及以上；多服务器角色的支持；与活动目录集成,支持组策略；支持群集技术，支持同一群集可达到64个节点数，每群集可达到8000个虚拟机；提供企业UDDI服务；支持64位处理器；支持文件与存储服务；支持卸载数据传输ODX；支持Windows PowerShell；支持证书服务；集成ASP.NET，支持WebSocket协议；支持HTML5；支持RemoteFX功能；动态访问控制、活动目录权限管理服务；支持Bitlocker驱动器加密；支持硬件虚拟化技术,支持hyper-v；宿主机支持4TB物理内存；无需共享的实时迁移，hyper-v网络虚拟化、复制，资源计量与Qos；提供远程访问/虚拟专用网络 (VPN) /DirectAccess服务；系统资源管理器。EFS文件系统支持；集中打印管理和分布式文件系统管理的支持；内置Internet防火墙功能；安全配置向导功能</w:t>
            </w:r>
          </w:p>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sz w:val="21"/>
                <w:szCs w:val="21"/>
              </w:rPr>
              <w:t>简化的策略管理，完善的备份和恢复功能；网络负载均衡支持；双IP层设计，支持IPv4和IPv6 ；证书服务支持；远程管理支持；自动系统恢复支持；权限的委派支持；开发接口支持、多广泛应用程序的支持；加密文件系统支持、多身份认证支持；补丁更新支持、可提供持续的升级服务、优质的全球性服务；★客户端访问许可25</w:t>
            </w:r>
            <w:r>
              <w:rPr>
                <w:rFonts w:ascii="华文细黑" w:eastAsia="华文细黑" w:hAnsi="华文细黑" w:cs="华文细黑" w:hint="eastAsia"/>
                <w:sz w:val="21"/>
                <w:szCs w:val="21"/>
              </w:rPr>
              <w:lastRenderedPageBreak/>
              <w:t>个</w:t>
            </w:r>
          </w:p>
        </w:tc>
        <w:tc>
          <w:tcPr>
            <w:tcW w:w="1220" w:type="dxa"/>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微软Win server 2016，永久使用</w:t>
            </w:r>
          </w:p>
        </w:tc>
        <w:tc>
          <w:tcPr>
            <w:tcW w:w="73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6套</w:t>
            </w: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3</w:t>
            </w:r>
          </w:p>
        </w:tc>
        <w:tc>
          <w:tcPr>
            <w:tcW w:w="124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服务器操作系统</w:t>
            </w:r>
          </w:p>
        </w:tc>
        <w:tc>
          <w:tcPr>
            <w:tcW w:w="6270" w:type="dxa"/>
            <w:gridSpan w:val="2"/>
          </w:tcPr>
          <w:p w:rsidR="00594F6A" w:rsidRDefault="007D5215">
            <w:pPr>
              <w:widowControl/>
              <w:jc w:val="left"/>
              <w:rPr>
                <w:rFonts w:ascii="华文细黑" w:eastAsia="华文细黑" w:hAnsi="华文细黑" w:cs="华文细黑"/>
                <w:b/>
                <w:bCs/>
                <w:kern w:val="0"/>
                <w:sz w:val="21"/>
                <w:szCs w:val="21"/>
              </w:rPr>
            </w:pPr>
            <w:r>
              <w:rPr>
                <w:rFonts w:ascii="华文细黑" w:eastAsia="华文细黑" w:hAnsi="华文细黑" w:cs="华文细黑" w:hint="eastAsia"/>
                <w:b/>
                <w:bCs/>
                <w:kern w:val="0"/>
                <w:sz w:val="21"/>
                <w:szCs w:val="21"/>
              </w:rPr>
              <w:t>Windows  server标准版</w:t>
            </w:r>
          </w:p>
          <w:p w:rsidR="00594F6A" w:rsidRDefault="007D5215">
            <w:pPr>
              <w:jc w:val="left"/>
              <w:rPr>
                <w:rFonts w:ascii="华文细黑" w:eastAsia="华文细黑" w:hAnsi="华文细黑" w:cs="华文细黑"/>
                <w:sz w:val="21"/>
                <w:szCs w:val="21"/>
              </w:rPr>
            </w:pPr>
            <w:r>
              <w:rPr>
                <w:rFonts w:ascii="华文细黑" w:eastAsia="华文细黑" w:hAnsi="华文细黑" w:cs="华文细黑" w:hint="eastAsia"/>
                <w:sz w:val="21"/>
                <w:szCs w:val="21"/>
              </w:rPr>
              <w:t>项目</w:t>
            </w:r>
            <w:r>
              <w:rPr>
                <w:rFonts w:ascii="华文细黑" w:eastAsia="华文细黑" w:hAnsi="华文细黑" w:cs="华文细黑"/>
                <w:sz w:val="21"/>
                <w:szCs w:val="21"/>
              </w:rPr>
              <w:t>中</w:t>
            </w:r>
            <w:r>
              <w:rPr>
                <w:rFonts w:ascii="华文细黑" w:eastAsia="华文细黑" w:hAnsi="华文细黑" w:cs="华文细黑" w:hint="eastAsia"/>
                <w:sz w:val="21"/>
                <w:szCs w:val="21"/>
              </w:rPr>
              <w:t>所提供</w:t>
            </w:r>
            <w:r>
              <w:rPr>
                <w:rFonts w:ascii="华文细黑" w:eastAsia="华文细黑" w:hAnsi="华文细黑" w:cs="华文细黑"/>
                <w:sz w:val="21"/>
                <w:szCs w:val="21"/>
              </w:rPr>
              <w:t>产品</w:t>
            </w:r>
            <w:r>
              <w:rPr>
                <w:rFonts w:ascii="华文细黑" w:eastAsia="华文细黑" w:hAnsi="华文细黑" w:cs="华文细黑" w:hint="eastAsia"/>
                <w:sz w:val="21"/>
                <w:szCs w:val="21"/>
              </w:rPr>
              <w:t>必须为</w:t>
            </w:r>
            <w:r>
              <w:rPr>
                <w:rFonts w:ascii="华文细黑" w:eastAsia="华文细黑" w:hAnsi="华文细黑" w:cs="华文细黑"/>
                <w:sz w:val="21"/>
                <w:szCs w:val="21"/>
              </w:rPr>
              <w:t>原厂正版授权</w:t>
            </w:r>
            <w:r>
              <w:rPr>
                <w:rFonts w:ascii="华文细黑" w:eastAsia="华文细黑" w:hAnsi="华文细黑" w:cs="华文细黑" w:hint="eastAsia"/>
                <w:sz w:val="21"/>
                <w:szCs w:val="21"/>
              </w:rPr>
              <w:t>许可，投标时提供原厂商非进口软件说明原件</w:t>
            </w:r>
            <w:r>
              <w:rPr>
                <w:rFonts w:ascii="华文细黑" w:eastAsia="华文细黑" w:hAnsi="华文细黑" w:cs="华文细黑"/>
                <w:sz w:val="21"/>
                <w:szCs w:val="21"/>
              </w:rPr>
              <w:t>。</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正版64位企业级服务器操作系统，采用OPEN LICENSE;企业级服务器操作系统功能技术要求如下：</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按CPU授权；人性化的界面，提供单一管理工具,实现简易部署、管理、维护功能,支持.NET平台来开发MMC嵌入式管理单元；支持SAN的存储管理，存储区域网 (SAN) 上的多个群集；跨多个站点的群集；目录服务支持；热添加内存；非一致内存访问 (NUMA)</w:t>
            </w:r>
          </w:p>
          <w:p w:rsidR="00594F6A" w:rsidRDefault="007D5215">
            <w:pPr>
              <w:spacing w:line="400" w:lineRule="exact"/>
              <w:rPr>
                <w:rFonts w:ascii="华文细黑" w:eastAsia="华文细黑" w:hAnsi="华文细黑" w:cs="华文细黑"/>
                <w:sz w:val="21"/>
                <w:szCs w:val="21"/>
              </w:rPr>
            </w:pPr>
            <w:r>
              <w:rPr>
                <w:rFonts w:ascii="华文细黑" w:eastAsia="华文细黑" w:hAnsi="华文细黑" w:cs="华文细黑" w:hint="eastAsia"/>
                <w:sz w:val="21"/>
                <w:szCs w:val="21"/>
              </w:rPr>
              <w:t>终端服务会话目录。Web服务的支持,支持IIS8.0及以上；多服务器角色的支持；与活动目录集成,支持组策略；支持群集技术，支持同一群集可达到64个节点数，每群集可达到8000个虚拟机；提供企业UDDI服务；支持64位处理器；支持文件与存储服务；支持卸载数据传输ODX；支持Windows PowerShell；支持证书服务；集成ASP.NET，支持WebSocket协议；支持HTML5；支持RemoteFX功能；动态访问控制、活动目录权限管理服务；支持Bitlocker驱动器加密；支持硬件虚拟化技术,支持hyper-v；宿主机支持4TB物理内存；无需共享的实时迁移，hyper-v网络虚拟化、复制，资源计量与Qos；提供远程访问/虚拟专用网络 (VPN) /DirectAccess服务；系统资源管理器。EFS文件系统支持；集中打印管理和分布式文件系统管理的支持；内置Internet防火墙功能；安全配置向导功能。</w:t>
            </w:r>
          </w:p>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sz w:val="21"/>
                <w:szCs w:val="21"/>
              </w:rPr>
              <w:t>简化的策略管理，完善的备份和恢复功能；网络负载均衡支持；双IP层设计，支持IPv4和IPv6 ；证书服务支持；远程管理支持；自动系统恢复支持；权限的委派支持；开发接口支持、多广泛应用程序的支持；加密文件系统支持、多身份认证支持；补丁更新支持、可提供持续的升级服务、优质的全球性服务；★客户端访问许可25个。</w:t>
            </w:r>
          </w:p>
        </w:tc>
        <w:tc>
          <w:tcPr>
            <w:tcW w:w="1220" w:type="dxa"/>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微软Win server 2016，永久使用</w:t>
            </w:r>
          </w:p>
        </w:tc>
        <w:tc>
          <w:tcPr>
            <w:tcW w:w="73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10套</w:t>
            </w: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4</w:t>
            </w:r>
          </w:p>
        </w:tc>
        <w:tc>
          <w:tcPr>
            <w:tcW w:w="124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数据库软件</w:t>
            </w:r>
          </w:p>
        </w:tc>
        <w:tc>
          <w:tcPr>
            <w:tcW w:w="6270" w:type="dxa"/>
            <w:gridSpan w:val="2"/>
          </w:tcPr>
          <w:p w:rsidR="00594F6A" w:rsidRDefault="007D5215">
            <w:pPr>
              <w:widowControl/>
              <w:jc w:val="left"/>
              <w:rPr>
                <w:rFonts w:ascii="华文细黑" w:eastAsia="华文细黑" w:hAnsi="华文细黑" w:cs="华文细黑"/>
                <w:sz w:val="21"/>
                <w:szCs w:val="21"/>
              </w:rPr>
            </w:pPr>
            <w:r>
              <w:rPr>
                <w:rFonts w:ascii="华文细黑" w:eastAsia="华文细黑" w:hAnsi="华文细黑" w:cs="华文细黑" w:hint="eastAsia"/>
                <w:sz w:val="21"/>
                <w:szCs w:val="21"/>
              </w:rPr>
              <w:t xml:space="preserve">SQl server 2016标准版 </w:t>
            </w:r>
          </w:p>
          <w:p w:rsidR="00594F6A" w:rsidRDefault="007D5215">
            <w:pPr>
              <w:numPr>
                <w:ilvl w:val="0"/>
                <w:numId w:val="18"/>
              </w:numPr>
              <w:tabs>
                <w:tab w:val="left" w:pos="0"/>
              </w:tabs>
              <w:autoSpaceDE w:val="0"/>
              <w:autoSpaceDN w:val="0"/>
              <w:adjustRightInd w:val="0"/>
              <w:spacing w:line="360" w:lineRule="auto"/>
              <w:rPr>
                <w:rFonts w:ascii="华文细黑" w:eastAsia="华文细黑" w:hAnsi="华文细黑" w:cs="华文细黑"/>
                <w:sz w:val="21"/>
                <w:szCs w:val="21"/>
              </w:rPr>
            </w:pPr>
            <w:r>
              <w:rPr>
                <w:rFonts w:ascii="华文细黑" w:eastAsia="华文细黑" w:hAnsi="华文细黑" w:cs="华文细黑" w:hint="eastAsia"/>
                <w:sz w:val="21"/>
                <w:szCs w:val="21"/>
              </w:rPr>
              <w:t>适合联机交易处理（OLTP）大型的关系型数据库；</w:t>
            </w:r>
          </w:p>
          <w:p w:rsidR="00594F6A" w:rsidRDefault="007D5215">
            <w:pPr>
              <w:numPr>
                <w:ilvl w:val="0"/>
                <w:numId w:val="18"/>
              </w:numPr>
              <w:tabs>
                <w:tab w:val="left" w:pos="0"/>
              </w:tabs>
              <w:autoSpaceDE w:val="0"/>
              <w:autoSpaceDN w:val="0"/>
              <w:adjustRightInd w:val="0"/>
              <w:spacing w:line="360" w:lineRule="auto"/>
              <w:rPr>
                <w:rFonts w:ascii="华文细黑" w:eastAsia="华文细黑" w:hAnsi="华文细黑" w:cs="华文细黑"/>
                <w:sz w:val="21"/>
                <w:szCs w:val="21"/>
              </w:rPr>
            </w:pPr>
            <w:r>
              <w:rPr>
                <w:rFonts w:ascii="华文细黑" w:eastAsia="华文细黑" w:hAnsi="华文细黑" w:cs="华文细黑" w:hint="eastAsia"/>
                <w:sz w:val="21"/>
                <w:szCs w:val="21"/>
              </w:rPr>
              <w:t>适合联机分析处理(OLAP)的大型多维分析应用；</w:t>
            </w:r>
          </w:p>
          <w:p w:rsidR="00594F6A" w:rsidRDefault="007D5215">
            <w:pPr>
              <w:numPr>
                <w:ilvl w:val="0"/>
                <w:numId w:val="18"/>
              </w:numPr>
              <w:tabs>
                <w:tab w:val="left" w:pos="0"/>
              </w:tabs>
              <w:autoSpaceDE w:val="0"/>
              <w:autoSpaceDN w:val="0"/>
              <w:adjustRightInd w:val="0"/>
              <w:spacing w:line="360" w:lineRule="auto"/>
              <w:rPr>
                <w:rFonts w:ascii="华文细黑" w:eastAsia="华文细黑" w:hAnsi="华文细黑" w:cs="华文细黑"/>
                <w:sz w:val="21"/>
                <w:szCs w:val="21"/>
              </w:rPr>
            </w:pPr>
            <w:r>
              <w:rPr>
                <w:rFonts w:ascii="华文细黑" w:eastAsia="华文细黑" w:hAnsi="华文细黑" w:cs="华文细黑" w:hint="eastAsia"/>
                <w:sz w:val="21"/>
                <w:szCs w:val="21"/>
              </w:rPr>
              <w:t>端到端、自助式的商业智能解决方案；</w:t>
            </w:r>
          </w:p>
          <w:p w:rsidR="00594F6A" w:rsidRDefault="007D5215">
            <w:pPr>
              <w:numPr>
                <w:ilvl w:val="0"/>
                <w:numId w:val="18"/>
              </w:numPr>
              <w:tabs>
                <w:tab w:val="left" w:pos="0"/>
                <w:tab w:val="left" w:pos="360"/>
              </w:tabs>
              <w:autoSpaceDE w:val="0"/>
              <w:autoSpaceDN w:val="0"/>
              <w:adjustRightInd w:val="0"/>
              <w:spacing w:line="360" w:lineRule="auto"/>
              <w:rPr>
                <w:rFonts w:ascii="华文细黑" w:eastAsia="华文细黑" w:hAnsi="华文细黑" w:cs="华文细黑"/>
                <w:sz w:val="21"/>
                <w:szCs w:val="21"/>
              </w:rPr>
            </w:pPr>
            <w:r>
              <w:rPr>
                <w:rFonts w:ascii="华文细黑" w:eastAsia="华文细黑" w:hAnsi="华文细黑" w:cs="华文细黑" w:hint="eastAsia"/>
                <w:sz w:val="21"/>
                <w:szCs w:val="21"/>
              </w:rPr>
              <w:t>必须是当前成熟技术的数据库产品，并符合未来数据库技术的发展潮流；</w:t>
            </w:r>
          </w:p>
          <w:p w:rsidR="00594F6A" w:rsidRDefault="007D5215">
            <w:pPr>
              <w:pStyle w:val="aff3"/>
              <w:widowControl w:val="0"/>
              <w:numPr>
                <w:ilvl w:val="0"/>
                <w:numId w:val="18"/>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提供基于公有云和私有云的数据库服务</w:t>
            </w:r>
          </w:p>
          <w:p w:rsidR="00594F6A" w:rsidRDefault="007D5215">
            <w:pPr>
              <w:numPr>
                <w:ilvl w:val="0"/>
                <w:numId w:val="19"/>
              </w:numPr>
              <w:autoSpaceDE w:val="0"/>
              <w:autoSpaceDN w:val="0"/>
              <w:adjustRightInd w:val="0"/>
              <w:spacing w:line="360" w:lineRule="auto"/>
              <w:rPr>
                <w:rFonts w:ascii="华文细黑" w:eastAsia="华文细黑" w:hAnsi="华文细黑" w:cs="华文细黑"/>
                <w:sz w:val="21"/>
                <w:szCs w:val="21"/>
              </w:rPr>
            </w:pPr>
            <w:r>
              <w:rPr>
                <w:rFonts w:ascii="华文细黑" w:eastAsia="华文细黑" w:hAnsi="华文细黑" w:cs="华文细黑" w:hint="eastAsia"/>
                <w:sz w:val="21"/>
                <w:szCs w:val="21"/>
              </w:rPr>
              <w:t>应支持当前主流的数据库技术标准，如：ANSI/ISO SQL89、</w:t>
            </w:r>
            <w:r>
              <w:rPr>
                <w:rFonts w:ascii="华文细黑" w:eastAsia="华文细黑" w:hAnsi="华文细黑" w:cs="华文细黑" w:hint="eastAsia"/>
                <w:sz w:val="21"/>
                <w:szCs w:val="21"/>
              </w:rPr>
              <w:lastRenderedPageBreak/>
              <w:t>ANSI/ISO SQL92、ANSI/ISO SQL99、ODBC3.0、X/Open、CLI、JDBC，XQuery等；</w:t>
            </w:r>
          </w:p>
          <w:p w:rsidR="00594F6A" w:rsidRDefault="007D5215">
            <w:pPr>
              <w:pStyle w:val="aff3"/>
              <w:numPr>
                <w:ilvl w:val="0"/>
                <w:numId w:val="19"/>
              </w:numPr>
              <w:ind w:firstLineChars="0"/>
              <w:rPr>
                <w:rFonts w:ascii="华文细黑" w:eastAsia="华文细黑" w:hAnsi="华文细黑" w:cs="华文细黑"/>
                <w:szCs w:val="21"/>
              </w:rPr>
            </w:pPr>
            <w:r>
              <w:rPr>
                <w:rFonts w:ascii="华文细黑" w:eastAsia="华文细黑" w:hAnsi="华文细黑" w:cs="华文细黑"/>
                <w:szCs w:val="21"/>
              </w:rPr>
              <w:t>必须</w:t>
            </w:r>
            <w:r>
              <w:rPr>
                <w:rFonts w:ascii="华文细黑" w:eastAsia="华文细黑" w:hAnsi="华文细黑" w:cs="华文细黑" w:hint="eastAsia"/>
                <w:szCs w:val="21"/>
              </w:rPr>
              <w:t>支持多语种，至少支持英文、中文、日文、法文、德文。完全支持中文国家标准的中文字符的存储处理，必须完全支持如Unicode，GB18030等常用字符集；</w:t>
            </w:r>
          </w:p>
          <w:p w:rsidR="00594F6A" w:rsidRDefault="007D5215">
            <w:pPr>
              <w:pStyle w:val="aff3"/>
              <w:numPr>
                <w:ilvl w:val="0"/>
                <w:numId w:val="19"/>
              </w:numPr>
              <w:ind w:firstLineChars="0"/>
              <w:rPr>
                <w:rFonts w:ascii="华文细黑" w:eastAsia="华文细黑" w:hAnsi="华文细黑" w:cs="华文细黑"/>
                <w:bCs/>
                <w:kern w:val="0"/>
                <w:szCs w:val="21"/>
              </w:rPr>
            </w:pPr>
            <w:r>
              <w:rPr>
                <w:rFonts w:ascii="华文细黑" w:eastAsia="华文细黑" w:hAnsi="华文细黑" w:cs="华文细黑" w:hint="eastAsia"/>
                <w:szCs w:val="21"/>
              </w:rPr>
              <w:t>支持对象数据库或多媒体的存储管理</w:t>
            </w:r>
          </w:p>
        </w:tc>
        <w:tc>
          <w:tcPr>
            <w:tcW w:w="1220" w:type="dxa"/>
          </w:tcPr>
          <w:p w:rsidR="00594F6A" w:rsidRDefault="007D5215">
            <w:pPr>
              <w:widowControl/>
              <w:jc w:val="left"/>
              <w:rPr>
                <w:rFonts w:ascii="华文细黑" w:eastAsia="华文细黑" w:hAnsi="华文细黑" w:cs="华文细黑"/>
                <w:bCs/>
                <w:kern w:val="0"/>
                <w:sz w:val="21"/>
                <w:szCs w:val="21"/>
              </w:rPr>
            </w:pPr>
            <w:r>
              <w:rPr>
                <w:rFonts w:ascii="华文细黑" w:eastAsia="华文细黑" w:hAnsi="华文细黑" w:cs="华文细黑" w:hint="eastAsia"/>
                <w:kern w:val="0"/>
                <w:sz w:val="21"/>
                <w:szCs w:val="21"/>
              </w:rPr>
              <w:lastRenderedPageBreak/>
              <w:t>微软</w:t>
            </w:r>
            <w:r>
              <w:rPr>
                <w:rFonts w:ascii="华文细黑" w:eastAsia="华文细黑" w:hAnsi="华文细黑" w:cs="华文细黑" w:hint="eastAsia"/>
                <w:bCs/>
                <w:kern w:val="0"/>
                <w:sz w:val="21"/>
                <w:szCs w:val="21"/>
              </w:rPr>
              <w:t>SQl server 2016，</w:t>
            </w:r>
            <w:r>
              <w:rPr>
                <w:rFonts w:ascii="华文细黑" w:eastAsia="华文细黑" w:hAnsi="华文细黑" w:cs="华文细黑" w:hint="eastAsia"/>
                <w:kern w:val="0"/>
                <w:sz w:val="21"/>
                <w:szCs w:val="21"/>
              </w:rPr>
              <w:t>永久使用，15cls</w:t>
            </w:r>
          </w:p>
        </w:tc>
        <w:tc>
          <w:tcPr>
            <w:tcW w:w="73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1套</w:t>
            </w: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5</w:t>
            </w:r>
          </w:p>
        </w:tc>
        <w:tc>
          <w:tcPr>
            <w:tcW w:w="1245" w:type="dxa"/>
            <w:vAlign w:val="center"/>
          </w:tcPr>
          <w:p w:rsidR="00594F6A" w:rsidRDefault="007D5215">
            <w:pPr>
              <w:widowControl/>
              <w:jc w:val="left"/>
              <w:rPr>
                <w:rFonts w:ascii="华文细黑" w:eastAsia="华文细黑" w:hAnsi="华文细黑" w:cs="华文细黑"/>
                <w:sz w:val="21"/>
                <w:szCs w:val="21"/>
              </w:rPr>
            </w:pPr>
            <w:r>
              <w:rPr>
                <w:rFonts w:ascii="华文细黑" w:eastAsia="华文细黑" w:hAnsi="华文细黑" w:cs="华文细黑" w:hint="eastAsia"/>
                <w:sz w:val="21"/>
                <w:szCs w:val="21"/>
              </w:rPr>
              <w:t>正版化管理平台和网站服务</w:t>
            </w:r>
          </w:p>
        </w:tc>
        <w:tc>
          <w:tcPr>
            <w:tcW w:w="6270" w:type="dxa"/>
            <w:gridSpan w:val="2"/>
          </w:tcPr>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提供统一门户，为用户提供系统和应用软件页面。</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平台应当支持与学校统一身份认证系统进行对接</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支持软件资源管理平台本地部署；平台页面可以自定义排版；自定义软件的展示位置和排序；用户可以自助下载正版软件和激活；每个正版软件可以独立设置权限，没有分配到权限的用户不显示</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用户可以通过统一门户进行系统镜像和office应用软件以及激活客户端下载。</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平台提供 多种授权方式：普通激活方式以及批量激活方式，用户安装操作系统和软件后，通过客户端连接至激活服务器进行激活，无需输入序列号；</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支持用户通过客户端进行便捷激活，客户端自动判断操作系统版本、office版本并进行自动激活，无需用户过多参与。</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平台展示客户端使用及激活情况，管理员可以通过平台了解每天激活情况及激活成功和失败详情。</w:t>
            </w:r>
          </w:p>
          <w:p w:rsidR="00594F6A" w:rsidRDefault="007D5215">
            <w:pPr>
              <w:pStyle w:val="aff3"/>
              <w:numPr>
                <w:ilvl w:val="0"/>
                <w:numId w:val="20"/>
              </w:numPr>
              <w:ind w:firstLineChars="0"/>
              <w:rPr>
                <w:rFonts w:ascii="华文细黑" w:eastAsia="华文细黑" w:hAnsi="华文细黑" w:cs="华文细黑"/>
                <w:szCs w:val="21"/>
              </w:rPr>
            </w:pPr>
            <w:r>
              <w:rPr>
                <w:rFonts w:ascii="华文细黑" w:eastAsia="华文细黑" w:hAnsi="华文细黑" w:cs="华文细黑" w:hint="eastAsia"/>
                <w:szCs w:val="21"/>
              </w:rPr>
              <w:t>平台提供常见问题地处理过程文档及激活手册文档</w:t>
            </w:r>
          </w:p>
        </w:tc>
        <w:tc>
          <w:tcPr>
            <w:tcW w:w="1220" w:type="dxa"/>
          </w:tcPr>
          <w:p w:rsidR="00594F6A" w:rsidRDefault="007D5215">
            <w:pPr>
              <w:widowControl/>
              <w:jc w:val="left"/>
              <w:rPr>
                <w:rFonts w:ascii="华文细黑" w:eastAsia="华文细黑" w:hAnsi="华文细黑" w:cs="华文细黑"/>
                <w:bCs/>
                <w:kern w:val="0"/>
                <w:sz w:val="21"/>
                <w:szCs w:val="21"/>
              </w:rPr>
            </w:pPr>
            <w:r>
              <w:rPr>
                <w:rFonts w:ascii="华文细黑" w:eastAsia="华文细黑" w:hAnsi="华文细黑" w:cs="华文细黑" w:hint="eastAsia"/>
                <w:kern w:val="0"/>
                <w:sz w:val="21"/>
                <w:szCs w:val="21"/>
              </w:rPr>
              <w:t>3年服务</w:t>
            </w:r>
          </w:p>
        </w:tc>
        <w:tc>
          <w:tcPr>
            <w:tcW w:w="73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三年</w:t>
            </w: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6</w:t>
            </w:r>
          </w:p>
        </w:tc>
        <w:tc>
          <w:tcPr>
            <w:tcW w:w="124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服务器杀毒软件</w:t>
            </w:r>
          </w:p>
        </w:tc>
        <w:tc>
          <w:tcPr>
            <w:tcW w:w="6270" w:type="dxa"/>
            <w:gridSpan w:val="2"/>
          </w:tcPr>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基本要求：</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★服务器病毒防护系统，支持200点服务器系统，三年服务，必须为国产化产品。</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系统支持：</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 xml:space="preserve">   操作系统:Windows Server 2003_SP2/Windows Server 2008/Windows Server 2012/Linux</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系统管理：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控制中心：采用B/S架构管理端，具备设备分组管理、策略制定下发、全网健康状况监测、统一杀毒、统一漏洞修复、网络流量管理、终端软件管理、硬件资产管理以及各种报表和查询等功能。</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产品支持终端保护密码，设置密码后，终端退出或卸载杀毒、或安装控制中心，都需要输入正确的密码方可执行。</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支持网页访问部署、离线安装包部署、域推送等部署方式，可自定义部署通知邮件及部署通知公告。</w:t>
            </w:r>
          </w:p>
          <w:p w:rsidR="00594F6A" w:rsidRDefault="00594F6A">
            <w:pPr>
              <w:rPr>
                <w:rFonts w:ascii="华文细黑" w:eastAsia="华文细黑" w:hAnsi="华文细黑" w:cs="华文细黑"/>
                <w:sz w:val="21"/>
                <w:szCs w:val="21"/>
              </w:rPr>
            </w:pP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病毒、恶意代码、木马防护：</w:t>
            </w:r>
          </w:p>
          <w:p w:rsidR="00594F6A" w:rsidRDefault="00594F6A">
            <w:pPr>
              <w:rPr>
                <w:rFonts w:ascii="华文细黑" w:eastAsia="华文细黑" w:hAnsi="华文细黑" w:cs="华文细黑"/>
                <w:sz w:val="21"/>
                <w:szCs w:val="21"/>
              </w:rPr>
            </w:pP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sz w:val="21"/>
                <w:szCs w:val="21"/>
              </w:rPr>
              <w:tab/>
            </w:r>
            <w:r>
              <w:rPr>
                <w:rFonts w:ascii="华文细黑" w:eastAsia="华文细黑" w:hAnsi="华文细黑" w:cs="华文细黑" w:hint="eastAsia"/>
                <w:b/>
                <w:sz w:val="21"/>
                <w:szCs w:val="21"/>
              </w:rPr>
              <w:t>*要求产品本身具备病毒检测功能，并且通过CheckMark、ICSA、OPSWAT等各大国际评测机构联合认证。（提供证明文件）</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要求产品具备本地多引擎查杀能力，且引擎可配置。（提供功能截图）</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要求产品具备公有云检测能力，并且公有云特征储备超过100亿。</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支持私有云查杀，预置至少2亿黑名单及2000万全面的白名单，终端威胁统一到控制中心查询黑白并进行查杀。</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lastRenderedPageBreak/>
              <w:tab/>
              <w:t>要求产品具备主动防御技术</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要求产品具备应用级沙箱技术</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支持以自定义黑白名单的方式来管理全网终端的文件。管理员可以将文件加入白名单或者黑名单。如果文件被加入白名单，客户端就不会再查杀此文件，加入黑名单，客户端就不可以执行此文件。（提供功能截图）</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要求支持文件解压缩病毒查杀，支持对zip、rar、7z等多种格式的压缩文件查杀能力。</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对敲诈者病毒提供防护机制，同时提供解密工具，解密工具应为自主研发。</w:t>
            </w:r>
          </w:p>
          <w:p w:rsidR="00594F6A" w:rsidRDefault="00594F6A">
            <w:pPr>
              <w:rPr>
                <w:rFonts w:ascii="华文细黑" w:eastAsia="华文细黑" w:hAnsi="华文细黑" w:cs="华文细黑"/>
                <w:sz w:val="21"/>
                <w:szCs w:val="21"/>
              </w:rPr>
            </w:pP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病毒库升级管理：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要求支持服务器端病毒库的定时更新和手动更新两种升级模式。</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要求支持客户端升级时对网络带宽的保护，可以设定服务器端最大升级带宽。（提供截图）</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补丁分发与漏洞修复：</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要求产品生产公司具备热补丁修复功能</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产品具备漏洞集中修复，强制修复，自动修复；具备蓝屏修复功能</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产品具备漏洞集中修复过程中的流量控制和保证带宽,补丁分发支持服务端带宽限流与客户端P2P补丁分发加速，有效节省外网带宽资源（提供截图）</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b/>
                <w:sz w:val="21"/>
                <w:szCs w:val="21"/>
              </w:rPr>
              <w:t>资产管理：</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支持统计指定分组或全网的终端扫描数、终端管理软件安装数、未安装终端数及安装率。</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支持自动发现设备的IP-MAC地址的绑定（提供产品界面截图）</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支持自定义统计终端安装的软件，并可导出报表</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支持软、硬件变更，可以设置软、硬件基线，展示终端软、硬件变动记录</w:t>
            </w:r>
          </w:p>
          <w:p w:rsidR="00594F6A" w:rsidRDefault="007D5215">
            <w:pPr>
              <w:rPr>
                <w:rFonts w:ascii="华文细黑" w:eastAsia="华文细黑" w:hAnsi="华文细黑" w:cs="华文细黑"/>
                <w:sz w:val="21"/>
                <w:szCs w:val="21"/>
              </w:rPr>
            </w:pPr>
            <w:r>
              <w:rPr>
                <w:rFonts w:ascii="华文细黑" w:eastAsia="华文细黑" w:hAnsi="华文细黑" w:cs="华文细黑" w:hint="eastAsia"/>
                <w:sz w:val="21"/>
                <w:szCs w:val="21"/>
              </w:rPr>
              <w:tab/>
              <w:t>支持正版软件的正版序列号的读取功能，确保软件正版化</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b/>
                <w:sz w:val="21"/>
                <w:szCs w:val="21"/>
              </w:rPr>
              <w:t>服务器端功能：</w:t>
            </w:r>
          </w:p>
          <w:p w:rsidR="00594F6A" w:rsidRDefault="007D5215">
            <w:pPr>
              <w:rPr>
                <w:rFonts w:ascii="华文细黑" w:eastAsia="华文细黑" w:hAnsi="华文细黑" w:cs="华文细黑"/>
                <w:b/>
                <w:sz w:val="21"/>
                <w:szCs w:val="21"/>
              </w:rPr>
            </w:pPr>
            <w:r>
              <w:rPr>
                <w:rFonts w:ascii="华文细黑" w:eastAsia="华文细黑" w:hAnsi="华文细黑" w:cs="华文细黑" w:hint="eastAsia"/>
                <w:sz w:val="21"/>
                <w:szCs w:val="21"/>
              </w:rPr>
              <w:tab/>
            </w:r>
            <w:r>
              <w:rPr>
                <w:rFonts w:ascii="华文细黑" w:eastAsia="华文细黑" w:hAnsi="华文细黑" w:cs="华文细黑" w:hint="eastAsia"/>
                <w:b/>
                <w:sz w:val="21"/>
                <w:szCs w:val="21"/>
              </w:rPr>
              <w:t>*至少支持Windows Server 2003、2008、2012 三个版本操作系统平台的杀毒防护与漏洞管理；支持Linux服务器杀毒</w:t>
            </w:r>
          </w:p>
          <w:p w:rsidR="00594F6A" w:rsidRDefault="007D5215">
            <w:pPr>
              <w:spacing w:line="400" w:lineRule="exact"/>
              <w:ind w:firstLineChars="200" w:firstLine="420"/>
              <w:rPr>
                <w:rFonts w:ascii="华文细黑" w:eastAsia="华文细黑" w:hAnsi="华文细黑" w:cs="华文细黑"/>
                <w:sz w:val="21"/>
                <w:szCs w:val="21"/>
              </w:rPr>
            </w:pPr>
            <w:r>
              <w:rPr>
                <w:rFonts w:ascii="华文细黑" w:eastAsia="华文细黑" w:hAnsi="华文细黑" w:cs="华文细黑" w:hint="eastAsia"/>
                <w:sz w:val="21"/>
                <w:szCs w:val="21"/>
              </w:rPr>
              <w:t>其它要求：</w:t>
            </w:r>
          </w:p>
          <w:p w:rsidR="00594F6A" w:rsidRDefault="007D5215">
            <w:pPr>
              <w:spacing w:line="400" w:lineRule="exact"/>
              <w:ind w:firstLineChars="200" w:firstLine="420"/>
              <w:rPr>
                <w:rFonts w:ascii="华文细黑" w:eastAsia="华文细黑" w:hAnsi="华文细黑" w:cs="华文细黑"/>
                <w:sz w:val="21"/>
                <w:szCs w:val="21"/>
              </w:rPr>
            </w:pPr>
            <w:r>
              <w:rPr>
                <w:rFonts w:ascii="华文细黑" w:eastAsia="华文细黑" w:hAnsi="华文细黑" w:cs="华文细黑" w:hint="eastAsia"/>
                <w:sz w:val="21"/>
                <w:szCs w:val="21"/>
              </w:rPr>
              <w:t>1、投标</w:t>
            </w:r>
            <w:r>
              <w:rPr>
                <w:rFonts w:ascii="华文细黑" w:eastAsia="华文细黑" w:hAnsi="华文细黑" w:cs="华文细黑"/>
                <w:sz w:val="21"/>
                <w:szCs w:val="21"/>
              </w:rPr>
              <w:t>人</w:t>
            </w:r>
            <w:r>
              <w:rPr>
                <w:rFonts w:ascii="华文细黑" w:eastAsia="华文细黑" w:hAnsi="华文细黑" w:cs="华文细黑" w:hint="eastAsia"/>
                <w:sz w:val="21"/>
                <w:szCs w:val="21"/>
              </w:rPr>
              <w:t>需自</w:t>
            </w:r>
            <w:r>
              <w:rPr>
                <w:rFonts w:ascii="华文细黑" w:eastAsia="华文细黑" w:hAnsi="华文细黑" w:cs="华文细黑"/>
                <w:sz w:val="21"/>
                <w:szCs w:val="21"/>
              </w:rPr>
              <w:t>行安排与</w:t>
            </w:r>
            <w:r>
              <w:rPr>
                <w:rFonts w:ascii="华文细黑" w:eastAsia="华文细黑" w:hAnsi="华文细黑" w:cs="华文细黑" w:hint="eastAsia"/>
                <w:sz w:val="21"/>
                <w:szCs w:val="21"/>
              </w:rPr>
              <w:t>采购</w:t>
            </w:r>
            <w:r>
              <w:rPr>
                <w:rFonts w:ascii="华文细黑" w:eastAsia="华文细黑" w:hAnsi="华文细黑" w:cs="华文细黑"/>
                <w:sz w:val="21"/>
                <w:szCs w:val="21"/>
              </w:rPr>
              <w:t>方</w:t>
            </w:r>
            <w:r>
              <w:rPr>
                <w:rFonts w:ascii="华文细黑" w:eastAsia="华文细黑" w:hAnsi="华文细黑" w:cs="华文细黑" w:hint="eastAsia"/>
                <w:sz w:val="21"/>
                <w:szCs w:val="21"/>
              </w:rPr>
              <w:t>沟通</w:t>
            </w:r>
            <w:r>
              <w:rPr>
                <w:rFonts w:ascii="华文细黑" w:eastAsia="华文细黑" w:hAnsi="华文细黑" w:cs="华文细黑"/>
                <w:sz w:val="21"/>
                <w:szCs w:val="21"/>
              </w:rPr>
              <w:t>，若</w:t>
            </w:r>
            <w:r>
              <w:rPr>
                <w:rFonts w:ascii="华文细黑" w:eastAsia="华文细黑" w:hAnsi="华文细黑" w:cs="华文细黑" w:hint="eastAsia"/>
                <w:sz w:val="21"/>
                <w:szCs w:val="21"/>
              </w:rPr>
              <w:t>未充分</w:t>
            </w:r>
            <w:r>
              <w:rPr>
                <w:rFonts w:ascii="华文细黑" w:eastAsia="华文细黑" w:hAnsi="华文细黑" w:cs="华文细黑"/>
                <w:sz w:val="21"/>
                <w:szCs w:val="21"/>
              </w:rPr>
              <w:t>了解实际应用需求，</w:t>
            </w:r>
            <w:r>
              <w:rPr>
                <w:rFonts w:ascii="华文细黑" w:eastAsia="华文细黑" w:hAnsi="华文细黑" w:cs="华文细黑" w:hint="eastAsia"/>
                <w:sz w:val="21"/>
                <w:szCs w:val="21"/>
              </w:rPr>
              <w:t>所产</w:t>
            </w:r>
            <w:r>
              <w:rPr>
                <w:rFonts w:ascii="华文细黑" w:eastAsia="华文细黑" w:hAnsi="华文细黑" w:cs="华文细黑"/>
                <w:sz w:val="21"/>
                <w:szCs w:val="21"/>
              </w:rPr>
              <w:t>生的后果</w:t>
            </w:r>
            <w:r>
              <w:rPr>
                <w:rFonts w:ascii="华文细黑" w:eastAsia="华文细黑" w:hAnsi="华文细黑" w:cs="华文细黑" w:hint="eastAsia"/>
                <w:sz w:val="21"/>
                <w:szCs w:val="21"/>
              </w:rPr>
              <w:t>，</w:t>
            </w:r>
            <w:r>
              <w:rPr>
                <w:rFonts w:ascii="华文细黑" w:eastAsia="华文细黑" w:hAnsi="华文细黑" w:cs="华文细黑"/>
                <w:sz w:val="21"/>
                <w:szCs w:val="21"/>
              </w:rPr>
              <w:t>由</w:t>
            </w:r>
            <w:r>
              <w:rPr>
                <w:rFonts w:ascii="华文细黑" w:eastAsia="华文细黑" w:hAnsi="华文细黑" w:cs="华文细黑" w:hint="eastAsia"/>
                <w:sz w:val="21"/>
                <w:szCs w:val="21"/>
              </w:rPr>
              <w:t>投</w:t>
            </w:r>
            <w:r>
              <w:rPr>
                <w:rFonts w:ascii="华文细黑" w:eastAsia="华文细黑" w:hAnsi="华文细黑" w:cs="华文细黑"/>
                <w:sz w:val="21"/>
                <w:szCs w:val="21"/>
              </w:rPr>
              <w:t>标人全部</w:t>
            </w:r>
            <w:r>
              <w:rPr>
                <w:rFonts w:ascii="华文细黑" w:eastAsia="华文细黑" w:hAnsi="华文细黑" w:cs="华文细黑" w:hint="eastAsia"/>
                <w:sz w:val="21"/>
                <w:szCs w:val="21"/>
              </w:rPr>
              <w:t>承担</w:t>
            </w:r>
            <w:r>
              <w:rPr>
                <w:rFonts w:ascii="华文细黑" w:eastAsia="华文细黑" w:hAnsi="华文细黑" w:cs="华文细黑"/>
                <w:sz w:val="21"/>
                <w:szCs w:val="21"/>
              </w:rPr>
              <w:t>。</w:t>
            </w:r>
          </w:p>
          <w:p w:rsidR="00594F6A" w:rsidRDefault="007D5215">
            <w:pPr>
              <w:snapToGrid w:val="0"/>
              <w:ind w:firstLineChars="200" w:firstLine="420"/>
              <w:rPr>
                <w:rFonts w:ascii="华文细黑" w:eastAsia="华文细黑" w:hAnsi="华文细黑" w:cs="华文细黑"/>
                <w:sz w:val="21"/>
                <w:szCs w:val="21"/>
              </w:rPr>
            </w:pPr>
            <w:r>
              <w:rPr>
                <w:rFonts w:ascii="华文细黑" w:eastAsia="华文细黑" w:hAnsi="华文细黑" w:cs="华文细黑" w:hint="eastAsia"/>
                <w:sz w:val="21"/>
                <w:szCs w:val="21"/>
              </w:rPr>
              <w:t>2、中标人接到中标通知后三个工作日内，到使用部门进行服务器防毒系统现场测试，相关功能达到使用部门要求才能签订合同。若达不到使用要求，将按中标人以提供虚假信息骗取中标作违约处理。</w:t>
            </w:r>
          </w:p>
          <w:p w:rsidR="00594F6A" w:rsidRDefault="007D5215">
            <w:pPr>
              <w:widowControl/>
              <w:ind w:firstLineChars="200" w:firstLine="420"/>
              <w:rPr>
                <w:rFonts w:ascii="华文细黑" w:eastAsia="华文细黑" w:hAnsi="华文细黑" w:cs="华文细黑"/>
                <w:sz w:val="21"/>
                <w:szCs w:val="21"/>
              </w:rPr>
            </w:pPr>
            <w:r>
              <w:rPr>
                <w:rFonts w:ascii="华文细黑" w:eastAsia="华文细黑" w:hAnsi="华文细黑" w:cs="华文细黑" w:hint="eastAsia"/>
                <w:sz w:val="21"/>
                <w:szCs w:val="21"/>
              </w:rPr>
              <w:t>3、签订合同时提供原厂售后服务承诺（加盖原厂公章）、销售许可证、软件著作权（复印件加盖原厂公章）</w:t>
            </w:r>
          </w:p>
        </w:tc>
        <w:tc>
          <w:tcPr>
            <w:tcW w:w="1220" w:type="dxa"/>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含服务器端，支持Windows、Linux杀毒，3年服务</w:t>
            </w:r>
          </w:p>
        </w:tc>
        <w:tc>
          <w:tcPr>
            <w:tcW w:w="73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200套</w:t>
            </w:r>
          </w:p>
        </w:tc>
      </w:tr>
      <w:tr w:rsidR="00594F6A">
        <w:trPr>
          <w:trHeight w:val="551"/>
        </w:trPr>
        <w:tc>
          <w:tcPr>
            <w:tcW w:w="840" w:type="dxa"/>
          </w:tcPr>
          <w:p w:rsidR="00594F6A" w:rsidRDefault="007D5215">
            <w:pPr>
              <w:widowControl/>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lastRenderedPageBreak/>
              <w:t>7</w:t>
            </w:r>
          </w:p>
        </w:tc>
        <w:tc>
          <w:tcPr>
            <w:tcW w:w="1245" w:type="dxa"/>
            <w:vAlign w:val="center"/>
          </w:tcPr>
          <w:p w:rsidR="00594F6A" w:rsidRDefault="007D5215">
            <w:pPr>
              <w:widowControl/>
              <w:jc w:val="lef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安装部署</w:t>
            </w:r>
          </w:p>
        </w:tc>
        <w:tc>
          <w:tcPr>
            <w:tcW w:w="6270" w:type="dxa"/>
            <w:gridSpan w:val="2"/>
          </w:tcPr>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将学校原生产环境内所有vmware虚拟机，物理机，系统为WindowsServer2003和WindowsServer2008。尽量更换成新采购的正版WindowsServer2016的key。</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部署批量激活服务器。为原有系统和未来新部署的系统提供自</w:t>
            </w:r>
            <w:r>
              <w:rPr>
                <w:rFonts w:ascii="华文细黑" w:eastAsia="华文细黑" w:hAnsi="华文细黑" w:cs="华文细黑" w:hint="eastAsia"/>
                <w:szCs w:val="21"/>
              </w:rPr>
              <w:lastRenderedPageBreak/>
              <w:t>动激活服务。包含WindowsServer2016 2012R2, 2016三种版本</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部署WSUS服务器，为原有系统和未来新部署的系统提供补丁升级服务。包含 WindowsServer20162012R2, 2016三种版本</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部署MDT服务器，为物理机和空vmware虚拟机提供一键安装操作系统服务。包含WindowsServer2016 2012R2, 2016三种镜像</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更新vmware模板，包含WindowsServer2016 2012R2, 2016三种镜像</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编写系统更换Key的相应脚本。</w:t>
            </w:r>
          </w:p>
          <w:p w:rsidR="00594F6A" w:rsidRDefault="007D5215">
            <w:pPr>
              <w:pStyle w:val="aff3"/>
              <w:numPr>
                <w:ilvl w:val="0"/>
                <w:numId w:val="21"/>
              </w:numPr>
              <w:ind w:firstLineChars="0"/>
              <w:jc w:val="both"/>
              <w:rPr>
                <w:rFonts w:ascii="华文细黑" w:eastAsia="华文细黑" w:hAnsi="华文细黑" w:cs="华文细黑"/>
                <w:szCs w:val="21"/>
              </w:rPr>
            </w:pPr>
            <w:r>
              <w:rPr>
                <w:rFonts w:ascii="华文细黑" w:eastAsia="华文细黑" w:hAnsi="华文细黑" w:cs="华文细黑" w:hint="eastAsia"/>
                <w:szCs w:val="21"/>
              </w:rPr>
              <w:t>现场沟通并实施IP地址的划分。</w:t>
            </w:r>
          </w:p>
          <w:p w:rsidR="00594F6A" w:rsidRDefault="007D5215">
            <w:pPr>
              <w:widowControl/>
              <w:numPr>
                <w:ilvl w:val="0"/>
                <w:numId w:val="21"/>
              </w:numPr>
              <w:jc w:val="left"/>
              <w:rPr>
                <w:rFonts w:ascii="华文细黑" w:eastAsia="华文细黑" w:hAnsi="华文细黑" w:cs="华文细黑"/>
                <w:kern w:val="0"/>
                <w:sz w:val="21"/>
                <w:szCs w:val="21"/>
              </w:rPr>
            </w:pPr>
            <w:r>
              <w:rPr>
                <w:rFonts w:ascii="华文细黑" w:eastAsia="华文细黑" w:hAnsi="华文细黑" w:cs="华文细黑" w:hint="eastAsia"/>
                <w:sz w:val="21"/>
                <w:szCs w:val="21"/>
              </w:rPr>
              <w:t>现场沟通WSUS Client 并更新策略相关配置需求。</w:t>
            </w:r>
          </w:p>
        </w:tc>
        <w:tc>
          <w:tcPr>
            <w:tcW w:w="1220" w:type="dxa"/>
          </w:tcPr>
          <w:p w:rsidR="00594F6A" w:rsidRDefault="00594F6A">
            <w:pPr>
              <w:widowControl/>
              <w:jc w:val="left"/>
              <w:rPr>
                <w:rFonts w:ascii="华文细黑" w:eastAsia="华文细黑" w:hAnsi="华文细黑" w:cs="华文细黑"/>
                <w:kern w:val="0"/>
                <w:sz w:val="21"/>
                <w:szCs w:val="21"/>
              </w:rPr>
            </w:pPr>
          </w:p>
        </w:tc>
        <w:tc>
          <w:tcPr>
            <w:tcW w:w="735" w:type="dxa"/>
            <w:vAlign w:val="center"/>
          </w:tcPr>
          <w:p w:rsidR="00594F6A" w:rsidRDefault="00594F6A">
            <w:pPr>
              <w:widowControl/>
              <w:jc w:val="left"/>
              <w:rPr>
                <w:rFonts w:ascii="华文细黑" w:eastAsia="华文细黑" w:hAnsi="华文细黑" w:cs="华文细黑"/>
                <w:kern w:val="0"/>
                <w:sz w:val="21"/>
                <w:szCs w:val="21"/>
              </w:rPr>
            </w:pPr>
          </w:p>
        </w:tc>
      </w:tr>
    </w:tbl>
    <w:p w:rsidR="00594F6A" w:rsidRDefault="00594F6A">
      <w:pPr>
        <w:snapToGrid w:val="0"/>
        <w:rPr>
          <w:rFonts w:ascii="方正仿宋_GBK" w:eastAsia="方正仿宋_GBK" w:hAnsi="宋体"/>
          <w:b/>
          <w:bCs/>
          <w:szCs w:val="28"/>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594F6A">
      <w:pPr>
        <w:ind w:firstLine="420"/>
        <w:rPr>
          <w:rFonts w:ascii="华文细黑" w:eastAsia="华文细黑" w:hAnsi="华文细黑" w:cs="华文细黑"/>
          <w:sz w:val="24"/>
          <w:szCs w:val="24"/>
        </w:rPr>
      </w:pPr>
    </w:p>
    <w:p w:rsidR="00594F6A" w:rsidRDefault="007D5215">
      <w:pPr>
        <w:pStyle w:val="1"/>
        <w:spacing w:beforeLines="0" w:afterLines="0" w:line="360" w:lineRule="auto"/>
        <w:rPr>
          <w:rFonts w:ascii="华文细黑" w:eastAsia="华文细黑" w:hAnsi="华文细黑" w:cs="华文细黑"/>
        </w:rPr>
      </w:pPr>
      <w:bookmarkStart w:id="19" w:name="_Toc516753089"/>
      <w:r>
        <w:rPr>
          <w:rFonts w:ascii="华文细黑" w:eastAsia="华文细黑" w:hAnsi="华文细黑" w:cs="华文细黑" w:hint="eastAsia"/>
        </w:rPr>
        <w:lastRenderedPageBreak/>
        <w:t>第三篇  项目商务要求</w:t>
      </w:r>
      <w:bookmarkEnd w:id="19"/>
    </w:p>
    <w:p w:rsidR="00594F6A" w:rsidRDefault="007D5215">
      <w:pPr>
        <w:pStyle w:val="23"/>
        <w:numPr>
          <w:ilvl w:val="0"/>
          <w:numId w:val="22"/>
        </w:numPr>
        <w:spacing w:line="400" w:lineRule="atLeast"/>
        <w:rPr>
          <w:rFonts w:ascii="华文细黑" w:eastAsia="华文细黑" w:hAnsi="华文细黑" w:cs="华文细黑"/>
          <w:b/>
          <w:sz w:val="24"/>
          <w:szCs w:val="24"/>
        </w:rPr>
      </w:pPr>
      <w:bookmarkStart w:id="20" w:name="_Toc516753090"/>
      <w:bookmarkStart w:id="21" w:name="_Toc267320049"/>
      <w:r>
        <w:rPr>
          <w:rFonts w:ascii="华文细黑" w:eastAsia="华文细黑" w:hAnsi="华文细黑" w:cs="华文细黑" w:hint="eastAsia"/>
          <w:b/>
          <w:sz w:val="24"/>
          <w:szCs w:val="24"/>
        </w:rPr>
        <w:t>实施时间、实施地点、验收方式</w:t>
      </w:r>
      <w:bookmarkEnd w:id="20"/>
      <w:bookmarkEnd w:id="21"/>
    </w:p>
    <w:p w:rsidR="00594F6A" w:rsidRDefault="007D5215">
      <w:pPr>
        <w:snapToGrid w:val="0"/>
        <w:spacing w:line="400" w:lineRule="atLeas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（一）实施时间</w:t>
      </w:r>
    </w:p>
    <w:p w:rsidR="00594F6A" w:rsidRDefault="007D5215">
      <w:pPr>
        <w:pStyle w:val="25"/>
        <w:tabs>
          <w:tab w:val="left" w:pos="4905"/>
        </w:tabs>
        <w:spacing w:line="360" w:lineRule="auto"/>
        <w:ind w:firstLineChars="200" w:firstLine="480"/>
        <w:rPr>
          <w:rFonts w:hAnsi="宋体"/>
          <w:sz w:val="24"/>
          <w:szCs w:val="24"/>
        </w:rPr>
      </w:pPr>
      <w:r>
        <w:rPr>
          <w:rFonts w:hAnsi="宋体" w:hint="eastAsia"/>
          <w:sz w:val="24"/>
          <w:szCs w:val="24"/>
        </w:rPr>
        <w:t>签订合同后3</w:t>
      </w:r>
      <w:r>
        <w:rPr>
          <w:rFonts w:hAnsi="宋体"/>
          <w:sz w:val="24"/>
          <w:szCs w:val="24"/>
        </w:rPr>
        <w:t>0</w:t>
      </w:r>
      <w:r>
        <w:rPr>
          <w:rFonts w:hAnsi="宋体" w:hint="eastAsia"/>
          <w:sz w:val="24"/>
          <w:szCs w:val="24"/>
        </w:rPr>
        <w:t>个日历日内交货并完成整个项目的实施，并且</w:t>
      </w:r>
      <w:r>
        <w:rPr>
          <w:rFonts w:hAnsi="宋体"/>
          <w:sz w:val="24"/>
          <w:szCs w:val="24"/>
        </w:rPr>
        <w:t>平台能够稳定快速激活</w:t>
      </w:r>
      <w:r>
        <w:rPr>
          <w:rFonts w:hAnsi="宋体" w:hint="eastAsia"/>
          <w:sz w:val="24"/>
          <w:szCs w:val="24"/>
        </w:rPr>
        <w:t>软件。</w:t>
      </w:r>
    </w:p>
    <w:p w:rsidR="00594F6A" w:rsidRDefault="007D5215">
      <w:pPr>
        <w:spacing w:line="360" w:lineRule="auto"/>
        <w:ind w:firstLineChars="200" w:firstLine="480"/>
        <w:rPr>
          <w:rFonts w:ascii="宋体" w:hAnsi="宋体" w:cs="宋体"/>
          <w:sz w:val="24"/>
          <w:szCs w:val="24"/>
        </w:rPr>
      </w:pPr>
      <w:r>
        <w:rPr>
          <w:rFonts w:ascii="宋体" w:hAnsi="宋体" w:cs="宋体" w:hint="eastAsia"/>
          <w:sz w:val="24"/>
          <w:szCs w:val="24"/>
        </w:rPr>
        <w:t>（二）实施地点</w:t>
      </w:r>
    </w:p>
    <w:p w:rsidR="00594F6A" w:rsidRDefault="007D5215">
      <w:pPr>
        <w:pStyle w:val="25"/>
        <w:tabs>
          <w:tab w:val="left" w:pos="4905"/>
        </w:tabs>
        <w:spacing w:line="360" w:lineRule="auto"/>
        <w:ind w:firstLineChars="200" w:firstLine="480"/>
        <w:rPr>
          <w:rFonts w:hAnsi="宋体" w:cs="宋体"/>
          <w:sz w:val="24"/>
          <w:szCs w:val="24"/>
        </w:rPr>
      </w:pPr>
      <w:r>
        <w:rPr>
          <w:rFonts w:hAnsi="宋体" w:cs="宋体" w:hint="eastAsia"/>
          <w:sz w:val="24"/>
          <w:szCs w:val="24"/>
        </w:rPr>
        <w:t>交货地点：四川外国语大学学校中心机房。</w:t>
      </w:r>
    </w:p>
    <w:p w:rsidR="00594F6A" w:rsidRDefault="007D5215">
      <w:pPr>
        <w:spacing w:line="360" w:lineRule="auto"/>
        <w:ind w:firstLineChars="200" w:firstLine="480"/>
        <w:rPr>
          <w:rFonts w:ascii="宋体" w:hAnsi="宋体" w:cs="宋体"/>
          <w:sz w:val="24"/>
          <w:szCs w:val="24"/>
        </w:rPr>
      </w:pPr>
      <w:r>
        <w:rPr>
          <w:rFonts w:ascii="宋体" w:hAnsi="宋体" w:cs="宋体" w:hint="eastAsia"/>
          <w:sz w:val="24"/>
          <w:szCs w:val="24"/>
        </w:rPr>
        <w:t>（三）验收方式</w:t>
      </w:r>
    </w:p>
    <w:p w:rsidR="00594F6A" w:rsidRPr="00017F64" w:rsidRDefault="007D5215">
      <w:pPr>
        <w:spacing w:line="360" w:lineRule="auto"/>
        <w:ind w:firstLineChars="200" w:firstLine="480"/>
        <w:rPr>
          <w:rFonts w:ascii="宋体" w:hAnsi="宋体"/>
          <w:sz w:val="24"/>
          <w:szCs w:val="24"/>
        </w:rPr>
      </w:pPr>
      <w:r w:rsidRPr="00017F64">
        <w:rPr>
          <w:rFonts w:ascii="宋体" w:hAnsi="宋体" w:hint="eastAsia"/>
          <w:sz w:val="24"/>
          <w:szCs w:val="24"/>
        </w:rPr>
        <w:t>货物及设备安装调试完毕，试运行正常后，由供应商与使用部门进行初验，初验合格后提出验收申请，学校收到验收申请后组织进行验收。</w:t>
      </w:r>
    </w:p>
    <w:p w:rsidR="00594F6A" w:rsidRDefault="007D5215">
      <w:pPr>
        <w:spacing w:line="360" w:lineRule="auto"/>
        <w:ind w:left="480"/>
        <w:rPr>
          <w:rFonts w:ascii="宋体" w:hAnsi="宋体"/>
          <w:sz w:val="24"/>
          <w:szCs w:val="24"/>
        </w:rPr>
      </w:pPr>
      <w:r>
        <w:rPr>
          <w:rFonts w:ascii="宋体" w:hAnsi="宋体" w:hint="eastAsia"/>
          <w:sz w:val="24"/>
          <w:szCs w:val="24"/>
        </w:rPr>
        <w:t>1.验收方式</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由双方代表按国家、行业标准及合同约定技术参数验收。验收工作严格按照合同内容执行。货物</w:t>
      </w:r>
      <w:r w:rsidRPr="00017F64">
        <w:rPr>
          <w:rFonts w:ascii="宋体" w:hAnsi="宋体" w:hint="eastAsia"/>
          <w:sz w:val="24"/>
          <w:szCs w:val="24"/>
        </w:rPr>
        <w:t>验收须有学校验收小组、供应商、厂商以及</w:t>
      </w:r>
      <w:r>
        <w:rPr>
          <w:rFonts w:ascii="宋体" w:hAnsi="宋体" w:hint="eastAsia"/>
          <w:sz w:val="24"/>
          <w:szCs w:val="24"/>
        </w:rPr>
        <w:t>使用单位的人同时在场。</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2.验收合格条件如下：</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2.1按招标及合同约定进行了对需要人员进行完整系统培训；</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2.2供应商按中标供应商技术文档要求提供完备的技术资料；</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2.3货物功能技术参数与采购合同一致，性能指标达到规定的标准；</w:t>
      </w:r>
    </w:p>
    <w:p w:rsidR="00594F6A" w:rsidRDefault="007D5215">
      <w:pPr>
        <w:spacing w:line="360" w:lineRule="auto"/>
        <w:ind w:firstLineChars="200" w:firstLine="480"/>
        <w:rPr>
          <w:rFonts w:ascii="宋体" w:hAnsi="宋体"/>
          <w:sz w:val="24"/>
          <w:szCs w:val="24"/>
        </w:rPr>
      </w:pPr>
      <w:r>
        <w:rPr>
          <w:rFonts w:ascii="宋体" w:hAnsi="宋体" w:hint="eastAsia"/>
          <w:sz w:val="24"/>
          <w:szCs w:val="24"/>
        </w:rPr>
        <w:t>2.4在试运行期间所出现的问题得到解决，并运行正常；</w:t>
      </w:r>
    </w:p>
    <w:p w:rsidR="00594F6A" w:rsidRDefault="007D5215">
      <w:pPr>
        <w:spacing w:line="360" w:lineRule="auto"/>
        <w:ind w:firstLineChars="200" w:firstLine="482"/>
        <w:rPr>
          <w:rFonts w:ascii="宋体" w:hAnsi="宋体" w:cs="宋体"/>
          <w:b/>
          <w:sz w:val="24"/>
          <w:szCs w:val="24"/>
          <w:u w:val="single"/>
        </w:rPr>
      </w:pPr>
      <w:r>
        <w:rPr>
          <w:rFonts w:ascii="宋体" w:hAnsi="宋体" w:cs="宋体" w:hint="eastAsia"/>
          <w:b/>
          <w:sz w:val="24"/>
          <w:szCs w:val="24"/>
          <w:u w:val="single"/>
        </w:rPr>
        <w:t>2.</w:t>
      </w:r>
      <w:r>
        <w:rPr>
          <w:rFonts w:ascii="宋体" w:hAnsi="宋体" w:cs="宋体"/>
          <w:b/>
          <w:sz w:val="24"/>
          <w:szCs w:val="24"/>
          <w:u w:val="single"/>
        </w:rPr>
        <w:t>5</w:t>
      </w:r>
      <w:r>
        <w:rPr>
          <w:rFonts w:ascii="宋体" w:hAnsi="宋体" w:cs="宋体" w:hint="eastAsia"/>
          <w:b/>
          <w:sz w:val="24"/>
          <w:szCs w:val="24"/>
          <w:u w:val="single"/>
        </w:rPr>
        <w:t>供应商</w:t>
      </w:r>
      <w:r>
        <w:rPr>
          <w:rFonts w:ascii="宋体" w:hAnsi="宋体" w:cs="宋体"/>
          <w:b/>
          <w:sz w:val="24"/>
          <w:szCs w:val="24"/>
          <w:u w:val="single"/>
        </w:rPr>
        <w:t>提供</w:t>
      </w:r>
      <w:r>
        <w:rPr>
          <w:rFonts w:ascii="宋体" w:hAnsi="宋体" w:cs="宋体" w:hint="eastAsia"/>
          <w:b/>
          <w:sz w:val="24"/>
          <w:szCs w:val="24"/>
          <w:u w:val="single"/>
        </w:rPr>
        <w:t>四川外国语大学</w:t>
      </w:r>
      <w:r>
        <w:rPr>
          <w:rFonts w:ascii="宋体" w:hAnsi="宋体" w:cs="宋体"/>
          <w:b/>
          <w:sz w:val="24"/>
          <w:szCs w:val="24"/>
          <w:u w:val="single"/>
        </w:rPr>
        <w:t>的微软下单确认书</w:t>
      </w:r>
      <w:r>
        <w:rPr>
          <w:rFonts w:ascii="宋体" w:hAnsi="宋体" w:cs="宋体" w:hint="eastAsia"/>
          <w:b/>
          <w:sz w:val="24"/>
          <w:szCs w:val="24"/>
          <w:u w:val="single"/>
        </w:rPr>
        <w:t>；</w:t>
      </w:r>
    </w:p>
    <w:p w:rsidR="00594F6A" w:rsidRPr="00017F64" w:rsidRDefault="007D5215">
      <w:pPr>
        <w:spacing w:line="360" w:lineRule="auto"/>
        <w:ind w:firstLineChars="200" w:firstLine="480"/>
        <w:rPr>
          <w:rFonts w:ascii="宋体" w:hAnsi="宋体"/>
          <w:sz w:val="24"/>
          <w:szCs w:val="24"/>
        </w:rPr>
      </w:pPr>
      <w:r w:rsidRPr="00017F64">
        <w:rPr>
          <w:rFonts w:ascii="宋体" w:hAnsi="宋体" w:hint="eastAsia"/>
          <w:sz w:val="24"/>
          <w:szCs w:val="24"/>
        </w:rPr>
        <w:t>2.6验收时发现货物虽与合同约定相符，但验收时发现问题，若该问题不影响其正常使用，验收小组应在验收报告中提出整改意见，待供货商整改完毕后再对其进行验收，如整改两次仍存在问题，将确定为验收不合格。</w:t>
      </w:r>
    </w:p>
    <w:p w:rsidR="00594F6A" w:rsidRDefault="007D521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.采购人需要厂家对成交供应商交付的产品（包括质量、技术参数等）进行确认的，厂家应予以配合，并出具书面意见。</w:t>
      </w:r>
      <w:bookmarkStart w:id="22" w:name="_GoBack"/>
      <w:bookmarkEnd w:id="22"/>
    </w:p>
    <w:p w:rsidR="00594F6A" w:rsidRDefault="007D5215">
      <w:pPr>
        <w:pStyle w:val="23"/>
        <w:spacing w:line="400" w:lineRule="atLeast"/>
        <w:ind w:firstLineChars="200" w:firstLine="480"/>
        <w:rPr>
          <w:rFonts w:ascii="华文细黑" w:eastAsia="华文细黑" w:hAnsi="华文细黑" w:cs="华文细黑"/>
          <w:b/>
          <w:sz w:val="24"/>
          <w:szCs w:val="24"/>
        </w:rPr>
      </w:pPr>
      <w:bookmarkStart w:id="23" w:name="_Toc516753091"/>
      <w:bookmarkStart w:id="24" w:name="_Toc267320050"/>
      <w:r>
        <w:rPr>
          <w:rFonts w:ascii="华文细黑" w:eastAsia="华文细黑" w:hAnsi="华文细黑" w:cs="华文细黑" w:hint="eastAsia"/>
          <w:b/>
          <w:sz w:val="24"/>
          <w:szCs w:val="24"/>
        </w:rPr>
        <w:t>二、报价要求</w:t>
      </w:r>
      <w:bookmarkEnd w:id="23"/>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本次报价须为人民币报价，</w:t>
      </w:r>
      <w:r>
        <w:rPr>
          <w:rFonts w:ascii="华文细黑" w:eastAsia="华文细黑" w:hAnsi="华文细黑" w:cs="华文细黑" w:hint="eastAsia"/>
          <w:b/>
          <w:bCs/>
          <w:kern w:val="0"/>
          <w:sz w:val="24"/>
          <w:szCs w:val="24"/>
        </w:rPr>
        <w:t>报价为项目包干价，</w:t>
      </w:r>
      <w:r>
        <w:rPr>
          <w:rFonts w:ascii="华文细黑" w:eastAsia="华文细黑" w:hAnsi="华文细黑" w:cs="华文细黑" w:hint="eastAsia"/>
          <w:kern w:val="0"/>
          <w:sz w:val="24"/>
          <w:szCs w:val="24"/>
        </w:rPr>
        <w:t>包含：产品价、运输费（含装卸费）、服务费、保险费、安装调试费、税费</w:t>
      </w:r>
      <w:r>
        <w:rPr>
          <w:rFonts w:ascii="华文细黑" w:eastAsia="华文细黑" w:hAnsi="华文细黑" w:cs="华文细黑" w:hint="eastAsia"/>
          <w:b/>
          <w:kern w:val="0"/>
          <w:sz w:val="24"/>
          <w:szCs w:val="24"/>
        </w:rPr>
        <w:t>（注明进口产品是否免税，免哪些税）</w:t>
      </w:r>
      <w:r>
        <w:rPr>
          <w:rFonts w:ascii="华文细黑" w:eastAsia="华文细黑" w:hAnsi="华文细黑" w:cs="华文细黑" w:hint="eastAsia"/>
          <w:kern w:val="0"/>
          <w:sz w:val="24"/>
          <w:szCs w:val="24"/>
        </w:rPr>
        <w:t>、培训费等货到采购人指定地点的所有费用。</w:t>
      </w:r>
    </w:p>
    <w:p w:rsidR="00594F6A" w:rsidRDefault="00594F6A">
      <w:pPr>
        <w:snapToGrid w:val="0"/>
        <w:spacing w:line="400" w:lineRule="exact"/>
        <w:ind w:firstLineChars="200" w:firstLine="480"/>
        <w:rPr>
          <w:rFonts w:ascii="华文细黑" w:eastAsia="华文细黑" w:hAnsi="华文细黑" w:cs="华文细黑"/>
          <w:kern w:val="0"/>
          <w:sz w:val="24"/>
          <w:szCs w:val="24"/>
        </w:rPr>
      </w:pPr>
    </w:p>
    <w:p w:rsidR="00594F6A" w:rsidRDefault="007D5215">
      <w:pPr>
        <w:pStyle w:val="23"/>
        <w:numPr>
          <w:ilvl w:val="0"/>
          <w:numId w:val="23"/>
        </w:numPr>
        <w:spacing w:line="400" w:lineRule="exact"/>
        <w:ind w:firstLineChars="200" w:firstLine="480"/>
        <w:rPr>
          <w:rFonts w:ascii="华文细黑" w:eastAsia="华文细黑" w:hAnsi="华文细黑" w:cs="华文细黑"/>
          <w:b/>
          <w:sz w:val="24"/>
          <w:szCs w:val="24"/>
        </w:rPr>
      </w:pPr>
      <w:bookmarkStart w:id="25" w:name="_Toc516753092"/>
      <w:r>
        <w:rPr>
          <w:rFonts w:ascii="华文细黑" w:eastAsia="华文细黑" w:hAnsi="华文细黑" w:cs="华文细黑" w:hint="eastAsia"/>
          <w:b/>
          <w:sz w:val="24"/>
          <w:szCs w:val="24"/>
        </w:rPr>
        <w:lastRenderedPageBreak/>
        <w:t>质量保证及售后服务</w:t>
      </w:r>
      <w:bookmarkEnd w:id="24"/>
      <w:bookmarkEnd w:id="25"/>
    </w:p>
    <w:p w:rsidR="00594F6A" w:rsidRDefault="007D5215">
      <w:pPr>
        <w:spacing w:line="380" w:lineRule="exact"/>
        <w:ind w:firstLineChars="200" w:firstLine="480"/>
        <w:rPr>
          <w:rFonts w:ascii="华文细黑" w:eastAsia="华文细黑" w:hAnsi="华文细黑" w:cs="华文细黑"/>
          <w:sz w:val="24"/>
          <w:szCs w:val="24"/>
        </w:rPr>
      </w:pPr>
      <w:bookmarkStart w:id="26" w:name="_Toc267320051"/>
      <w:r>
        <w:rPr>
          <w:rFonts w:ascii="华文细黑" w:eastAsia="华文细黑" w:hAnsi="华文细黑" w:cs="华文细黑" w:hint="eastAsia"/>
          <w:sz w:val="24"/>
          <w:szCs w:val="24"/>
        </w:rPr>
        <w:t>（一）产品质量保证期</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1.投标人应明确承诺：其投标产品质量保证期至少为三年。</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2.投标产品属于国家规定“三包”范围的，其产品质量保证期不得低于“三包”规定。</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3.投标人的质量保证期承诺优于国家“三包”规定的，按投标人实际承诺执行。</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4.投标产品由制造商（指产品生产制造商，或其负责销售、售后服务机构，以下同）负责标准售后服务的，应当在投标文件中予以明确说明,并附制造商售后服务承诺。</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（二）售后服务内容</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1.投标人和制造商在质量保证期内应当为采购人提供以下技术支持和服务：</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1.1电话咨询</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1.2现场响应</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1.3技术升级</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2.质保期外服务要求</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594F6A" w:rsidRDefault="007D5215">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594F6A" w:rsidRDefault="00594F6A">
      <w:pPr>
        <w:spacing w:line="380" w:lineRule="exact"/>
        <w:rPr>
          <w:rFonts w:ascii="华文细黑" w:eastAsia="华文细黑" w:hAnsi="华文细黑" w:cs="华文细黑"/>
          <w:sz w:val="24"/>
          <w:szCs w:val="24"/>
        </w:rPr>
      </w:pP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27" w:name="_Toc516753093"/>
      <w:r>
        <w:rPr>
          <w:rFonts w:ascii="华文细黑" w:eastAsia="华文细黑" w:hAnsi="华文细黑" w:cs="华文细黑" w:hint="eastAsia"/>
          <w:b/>
          <w:sz w:val="24"/>
          <w:szCs w:val="24"/>
        </w:rPr>
        <w:t>四、付款方式</w:t>
      </w:r>
      <w:bookmarkEnd w:id="26"/>
      <w:bookmarkEnd w:id="27"/>
    </w:p>
    <w:p w:rsidR="00594F6A" w:rsidRDefault="007D5215">
      <w:pPr>
        <w:ind w:left="200" w:firstLine="2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按年支付，分三年付清。</w:t>
      </w:r>
    </w:p>
    <w:p w:rsidR="00594F6A" w:rsidRDefault="007D5215">
      <w:pPr>
        <w:snapToGrid w:val="0"/>
        <w:spacing w:line="400" w:lineRule="exact"/>
        <w:ind w:firstLineChars="200" w:firstLine="480"/>
        <w:rPr>
          <w:rFonts w:ascii="华文细黑" w:eastAsia="华文细黑" w:hAnsi="华文细黑" w:cs="华文细黑"/>
          <w:kern w:val="0"/>
          <w:sz w:val="24"/>
          <w:szCs w:val="24"/>
        </w:rPr>
      </w:pPr>
      <w:bookmarkStart w:id="28" w:name="_Toc267320052"/>
      <w:r>
        <w:rPr>
          <w:rFonts w:ascii="华文细黑" w:eastAsia="华文细黑" w:hAnsi="华文细黑" w:cs="华文细黑" w:hint="eastAsia"/>
          <w:kern w:val="0"/>
          <w:sz w:val="24"/>
          <w:szCs w:val="24"/>
        </w:rPr>
        <w:t>合同签订并生效后，中标人向采购人支付合同总价款的5%，作为履约保证金。项目部署并验收合格后采购人一次性无息退还中标人的履约保证金。</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第一次付款</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项目部署并验收合格后，中标人向采购人提交开具应时金额同等的发票，采购人通过付款审核后，采购人以转账方式向中标人支付合同总价款的34%；</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第二次付款</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软件运行情况良好，平台正常运行一年后的第一个月，中标人向采购人提交开具应时金额同等的发票，采购人通过付款审核后，采购人以转账方式向中标人支付合同总价款的33%；</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第三次付款</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lastRenderedPageBreak/>
        <w:t>软件运行情况良好，平台正常运行两年后的第一个月，中标人向采购人提交开具应时金额同等的发票，采购人通过付款审核后，采购人以转账方式向中标人支付合同总价款的28%；</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第四次付款</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余下5%在项目服务期结束后一个月内，无重大质量问题后再无息支付。</w:t>
      </w: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29" w:name="_Toc516753094"/>
      <w:r>
        <w:rPr>
          <w:rFonts w:ascii="华文细黑" w:eastAsia="华文细黑" w:hAnsi="华文细黑" w:cs="华文细黑" w:hint="eastAsia"/>
          <w:b/>
          <w:sz w:val="24"/>
          <w:szCs w:val="24"/>
        </w:rPr>
        <w:t>五、知识产权</w:t>
      </w:r>
      <w:bookmarkEnd w:id="28"/>
      <w:bookmarkEnd w:id="29"/>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30" w:name="_Toc516753095"/>
      <w:bookmarkStart w:id="31" w:name="_Toc267320053"/>
      <w:r>
        <w:rPr>
          <w:rFonts w:ascii="华文细黑" w:eastAsia="华文细黑" w:hAnsi="华文细黑" w:cs="华文细黑" w:hint="eastAsia"/>
          <w:b/>
          <w:sz w:val="24"/>
          <w:szCs w:val="24"/>
        </w:rPr>
        <w:t>六、培训</w:t>
      </w:r>
      <w:bookmarkEnd w:id="30"/>
      <w:bookmarkEnd w:id="31"/>
    </w:p>
    <w:p w:rsidR="00594F6A" w:rsidRDefault="007D5215">
      <w:pPr>
        <w:ind w:firstLine="420"/>
        <w:rPr>
          <w:rFonts w:ascii="仿宋" w:eastAsia="仿宋" w:hAnsi="仿宋" w:cs="仿宋"/>
          <w:sz w:val="24"/>
          <w:szCs w:val="24"/>
        </w:rPr>
      </w:pPr>
      <w:bookmarkStart w:id="32" w:name="_Toc267320054"/>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要求供方派有资格的技术人员指导并制定培训内容。通过技术培训，应使需方的技术人员能够等级保护要求和建设方法。</w:t>
      </w: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33" w:name="_Toc516753096"/>
      <w:r>
        <w:rPr>
          <w:rFonts w:ascii="华文细黑" w:eastAsia="华文细黑" w:hAnsi="华文细黑" w:cs="华文细黑" w:hint="eastAsia"/>
          <w:b/>
          <w:sz w:val="24"/>
          <w:szCs w:val="24"/>
        </w:rPr>
        <w:t>七、其他</w:t>
      </w:r>
      <w:bookmarkEnd w:id="32"/>
      <w:bookmarkEnd w:id="33"/>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（一）投标人必须在投标文件中对以上条款和服务承诺明确列出，承诺内容必须达到本篇及招标文件其他条款的要求。</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（二）其他未尽事宜由供需双方在采购合同中详细约定。</w:t>
      </w:r>
    </w:p>
    <w:p w:rsidR="00594F6A" w:rsidRDefault="007D5215">
      <w:pPr>
        <w:pStyle w:val="1"/>
        <w:spacing w:beforeLines="0" w:afterLines="0" w:line="240" w:lineRule="auto"/>
        <w:rPr>
          <w:rFonts w:ascii="华文细黑" w:eastAsia="华文细黑" w:hAnsi="华文细黑" w:cs="华文细黑"/>
        </w:rPr>
      </w:pPr>
      <w:r>
        <w:rPr>
          <w:rFonts w:ascii="华文细黑" w:eastAsia="华文细黑" w:hAnsi="华文细黑" w:cs="华文细黑" w:hint="eastAsia"/>
          <w:sz w:val="28"/>
        </w:rPr>
        <w:br w:type="page"/>
      </w:r>
      <w:bookmarkStart w:id="34" w:name="_Toc516753097"/>
      <w:r>
        <w:rPr>
          <w:rFonts w:ascii="华文细黑" w:eastAsia="华文细黑" w:hAnsi="华文细黑" w:cs="华文细黑" w:hint="eastAsia"/>
        </w:rPr>
        <w:lastRenderedPageBreak/>
        <w:t>第四篇  评标方法、评标标准、无效投标条款和废标条款</w:t>
      </w:r>
      <w:bookmarkEnd w:id="34"/>
    </w:p>
    <w:p w:rsidR="00594F6A" w:rsidRDefault="007D5215">
      <w:pPr>
        <w:pStyle w:val="23"/>
        <w:spacing w:line="400" w:lineRule="exact"/>
        <w:ind w:firstLineChars="200" w:firstLine="480"/>
        <w:rPr>
          <w:rFonts w:ascii="华文细黑" w:eastAsia="华文细黑" w:hAnsi="华文细黑" w:cs="华文细黑"/>
          <w:b/>
          <w:sz w:val="24"/>
          <w:szCs w:val="24"/>
        </w:rPr>
      </w:pPr>
      <w:bookmarkStart w:id="35" w:name="_Toc516753098"/>
      <w:r>
        <w:rPr>
          <w:rFonts w:ascii="华文细黑" w:eastAsia="华文细黑" w:hAnsi="华文细黑" w:cs="华文细黑" w:hint="eastAsia"/>
          <w:b/>
          <w:sz w:val="24"/>
          <w:szCs w:val="24"/>
        </w:rPr>
        <w:t>一、评标方法</w:t>
      </w:r>
      <w:bookmarkEnd w:id="35"/>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（一）评标方法定义</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b/>
          <w:kern w:val="0"/>
          <w:sz w:val="24"/>
          <w:szCs w:val="24"/>
        </w:rPr>
        <w:t>综合评分法：</w:t>
      </w:r>
      <w:r>
        <w:rPr>
          <w:rFonts w:ascii="华文细黑" w:eastAsia="华文细黑" w:hAnsi="华文细黑" w:cs="华文细黑" w:hint="eastAsia"/>
          <w:kern w:val="0"/>
          <w:sz w:val="24"/>
          <w:szCs w:val="24"/>
        </w:rPr>
        <w:t>本项目采用综合评分法进行评标。综合评分法，是指投标文件满足招标文件全部实质性要求且按照评审因素的量化指标评审得分最高的供应商为中标候选人的评标方法。投标人总得分为价格、商务、技术等评定因素分别按照相应权重值计算分项得分后相加，满分为105分，其中：5分为政策性加分。</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（二）评标程序</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评标工作由采购人负责组织，具体评标事务由采购人依法组建的评标委员会负责。</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评标委员会成员到位后，推举其中一位评审专家担任评审组长，并由评审组长牵头组织该项目评审工作。评标委员会按以下程序独立履行评审职责：</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1.资格性检查。依据法律法规和招标文件的规定，对投标文件中的资格证明、投标保证金等进行审查，以确定投标人是否具备投标资格。资格性检查资料表如下：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594F6A">
        <w:tc>
          <w:tcPr>
            <w:tcW w:w="676" w:type="dxa"/>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594F6A">
        <w:tc>
          <w:tcPr>
            <w:tcW w:w="676" w:type="dxa"/>
            <w:vMerge w:val="restart"/>
            <w:vAlign w:val="center"/>
          </w:tcPr>
          <w:p w:rsidR="00594F6A" w:rsidRDefault="007D5215">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投标人应符合的基本资格条件</w:t>
            </w:r>
          </w:p>
        </w:tc>
        <w:tc>
          <w:tcPr>
            <w:tcW w:w="4679"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投标人法人营业执照（副本）或事业单位法人证书（副本）或个体工商户营业执照或有效的自然人身份证明、组织机构代码证复印件（注</w:t>
            </w:r>
            <w:r w:rsidR="00FE180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FE180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投标人法定代表人身份证明和法定代表人授权代表委托书。</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不具有独立法人的分公司、办事处等分支机构不能参加投标。</w:t>
            </w:r>
          </w:p>
        </w:tc>
      </w:tr>
      <w:tr w:rsidR="00594F6A">
        <w:tc>
          <w:tcPr>
            <w:tcW w:w="676" w:type="dxa"/>
            <w:vMerge/>
            <w:vAlign w:val="center"/>
          </w:tcPr>
          <w:p w:rsidR="00594F6A" w:rsidRDefault="00594F6A">
            <w:pPr>
              <w:spacing w:line="240" w:lineRule="exact"/>
              <w:jc w:val="center"/>
              <w:rPr>
                <w:rFonts w:ascii="华文细黑" w:eastAsia="华文细黑" w:hAnsi="华文细黑" w:cs="华文细黑"/>
                <w:sz w:val="21"/>
                <w:szCs w:val="21"/>
              </w:rPr>
            </w:pPr>
          </w:p>
        </w:tc>
        <w:tc>
          <w:tcPr>
            <w:tcW w:w="709"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4679"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提供上一年度财务状况报告（表）复印件，本年度新成立的公司提供投标截止时间前一个月的财务状况报告（表）复印件。（新成立公司不足一个月的除外）</w:t>
            </w:r>
          </w:p>
        </w:tc>
      </w:tr>
      <w:tr w:rsidR="00594F6A">
        <w:tc>
          <w:tcPr>
            <w:tcW w:w="676" w:type="dxa"/>
            <w:vMerge/>
            <w:vAlign w:val="center"/>
          </w:tcPr>
          <w:p w:rsidR="00594F6A" w:rsidRDefault="00594F6A">
            <w:pPr>
              <w:spacing w:line="240" w:lineRule="exact"/>
              <w:jc w:val="center"/>
              <w:rPr>
                <w:rFonts w:ascii="华文细黑" w:eastAsia="华文细黑" w:hAnsi="华文细黑" w:cs="华文细黑"/>
                <w:sz w:val="21"/>
                <w:szCs w:val="21"/>
              </w:rPr>
            </w:pPr>
          </w:p>
        </w:tc>
        <w:tc>
          <w:tcPr>
            <w:tcW w:w="709"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4679"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（3）具有履行合同所必需的设备和专业技术能力</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投标人提供书面声明（见格式文件）</w:t>
            </w:r>
          </w:p>
        </w:tc>
      </w:tr>
      <w:tr w:rsidR="00594F6A">
        <w:tc>
          <w:tcPr>
            <w:tcW w:w="676" w:type="dxa"/>
            <w:vMerge/>
            <w:vAlign w:val="center"/>
          </w:tcPr>
          <w:p w:rsidR="00594F6A" w:rsidRDefault="00594F6A">
            <w:pPr>
              <w:spacing w:line="240" w:lineRule="exact"/>
              <w:jc w:val="center"/>
              <w:rPr>
                <w:rFonts w:ascii="华文细黑" w:eastAsia="华文细黑" w:hAnsi="华文细黑" w:cs="华文细黑"/>
                <w:sz w:val="21"/>
                <w:szCs w:val="21"/>
              </w:rPr>
            </w:pPr>
          </w:p>
        </w:tc>
        <w:tc>
          <w:tcPr>
            <w:tcW w:w="709"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4679"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FE180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FE180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594F6A">
        <w:tc>
          <w:tcPr>
            <w:tcW w:w="676" w:type="dxa"/>
            <w:vMerge/>
            <w:vAlign w:val="center"/>
          </w:tcPr>
          <w:p w:rsidR="00594F6A" w:rsidRDefault="00594F6A">
            <w:pPr>
              <w:spacing w:line="240" w:lineRule="exact"/>
              <w:jc w:val="center"/>
              <w:rPr>
                <w:rFonts w:ascii="华文细黑" w:eastAsia="华文细黑" w:hAnsi="华文细黑" w:cs="华文细黑"/>
                <w:sz w:val="21"/>
                <w:szCs w:val="21"/>
              </w:rPr>
            </w:pPr>
          </w:p>
        </w:tc>
        <w:tc>
          <w:tcPr>
            <w:tcW w:w="709"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4679"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FE180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FE180A">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1.投标人提供书面声明（见格式文件）；</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2.投标人提供信用中国网站（</w:t>
            </w:r>
            <w:hyperlink r:id="rId17" w:history="1">
              <w:r>
                <w:rPr>
                  <w:rStyle w:val="aff"/>
                  <w:rFonts w:ascii="华文细黑" w:eastAsia="华文细黑" w:hAnsi="华文细黑" w:cs="华文细黑" w:hint="eastAsia"/>
                  <w:color w:val="auto"/>
                  <w:sz w:val="21"/>
                  <w:szCs w:val="21"/>
                </w:rPr>
                <w:t>www.creditchina.gov.cn</w:t>
              </w:r>
            </w:hyperlink>
            <w:r>
              <w:rPr>
                <w:rFonts w:ascii="华文细黑" w:eastAsia="华文细黑" w:hAnsi="华文细黑" w:cs="华文细黑" w:hint="eastAsia"/>
                <w:sz w:val="21"/>
                <w:szCs w:val="21"/>
              </w:rPr>
              <w:t>）以下内容的查询结果网页打印件并加盖投标人公章（查询信息为投标人名称）</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2.1“信用信息”查询结果；</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2.2“失信被执行人”查询结果；</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2.3“重大税收违法案件当事人名单”查询结果；</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2.4“政府行政许可与行政处罚”查询结果。</w:t>
            </w:r>
          </w:p>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3. 中国政府采购网（www.ccgp.gov.cn）“政府采购严重违法失信行为记录名单”查询结果，提供查询结果网页打印件并加盖</w:t>
            </w:r>
            <w:r>
              <w:rPr>
                <w:rFonts w:ascii="华文细黑" w:eastAsia="华文细黑" w:hAnsi="华文细黑" w:cs="华文细黑" w:hint="eastAsia"/>
                <w:sz w:val="21"/>
                <w:szCs w:val="21"/>
              </w:rPr>
              <w:lastRenderedPageBreak/>
              <w:t>投标人公章</w:t>
            </w:r>
          </w:p>
          <w:p w:rsidR="00594F6A" w:rsidRDefault="007D5215">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4.以上查询时间为本项目采购公告发布之日起至投标截止时间前。（网页打印件应显示查询时间；若网页打印件未显示查询时间，投标人应自行标注查询时间）</w:t>
            </w:r>
          </w:p>
        </w:tc>
      </w:tr>
      <w:tr w:rsidR="00594F6A">
        <w:trPr>
          <w:trHeight w:val="311"/>
        </w:trPr>
        <w:tc>
          <w:tcPr>
            <w:tcW w:w="676" w:type="dxa"/>
            <w:vMerge/>
            <w:vAlign w:val="center"/>
          </w:tcPr>
          <w:p w:rsidR="00594F6A" w:rsidRDefault="00594F6A">
            <w:pPr>
              <w:spacing w:line="240" w:lineRule="exact"/>
              <w:jc w:val="center"/>
              <w:rPr>
                <w:rFonts w:ascii="华文细黑" w:eastAsia="华文细黑" w:hAnsi="华文细黑" w:cs="华文细黑"/>
                <w:sz w:val="21"/>
                <w:szCs w:val="21"/>
              </w:rPr>
            </w:pPr>
          </w:p>
        </w:tc>
        <w:tc>
          <w:tcPr>
            <w:tcW w:w="709"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4679"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594F6A" w:rsidRDefault="00594F6A">
            <w:pPr>
              <w:spacing w:line="240" w:lineRule="exact"/>
              <w:rPr>
                <w:rFonts w:ascii="华文细黑" w:eastAsia="华文细黑" w:hAnsi="华文细黑" w:cs="华文细黑"/>
                <w:sz w:val="21"/>
                <w:szCs w:val="21"/>
              </w:rPr>
            </w:pPr>
          </w:p>
        </w:tc>
      </w:tr>
      <w:tr w:rsidR="00594F6A">
        <w:tc>
          <w:tcPr>
            <w:tcW w:w="676" w:type="dxa"/>
            <w:vAlign w:val="center"/>
          </w:tcPr>
          <w:p w:rsidR="00594F6A" w:rsidRDefault="007D5215">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特定资格条件</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证明材料的复印件</w:t>
            </w:r>
          </w:p>
        </w:tc>
      </w:tr>
      <w:tr w:rsidR="00594F6A">
        <w:tc>
          <w:tcPr>
            <w:tcW w:w="676" w:type="dxa"/>
            <w:vAlign w:val="center"/>
          </w:tcPr>
          <w:p w:rsidR="00594F6A" w:rsidRDefault="007D5215">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投标保证金</w:t>
            </w:r>
          </w:p>
        </w:tc>
        <w:tc>
          <w:tcPr>
            <w:tcW w:w="356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投标保证金到账截止时间前提交足额投标保证金</w:t>
            </w:r>
          </w:p>
        </w:tc>
      </w:tr>
    </w:tbl>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投标人按“三证合一”登记制度办理营业执照的，组织机构代码证和税务登记证（副本）以投标人所提供的营业执照（副本）复印件为准。</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594F6A" w:rsidRDefault="007D5215">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2.符合性检查。依据招标文件的规定，从投标文件的有效性、完整性和对招标文件的响应程度进行审查，以确定是否对招标文件的实质性要求作出响应。符合性检查资料表如下：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94F6A">
        <w:trPr>
          <w:trHeight w:val="321"/>
        </w:trPr>
        <w:tc>
          <w:tcPr>
            <w:tcW w:w="675" w:type="dxa"/>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594F6A" w:rsidRDefault="007D5215">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594F6A">
        <w:trPr>
          <w:trHeight w:val="384"/>
        </w:trPr>
        <w:tc>
          <w:tcPr>
            <w:tcW w:w="675" w:type="dxa"/>
            <w:vMerge w:val="restart"/>
            <w:vAlign w:val="center"/>
          </w:tcPr>
          <w:p w:rsidR="00594F6A" w:rsidRDefault="007D5215">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投标文件签署</w:t>
            </w:r>
          </w:p>
        </w:tc>
        <w:tc>
          <w:tcPr>
            <w:tcW w:w="5409"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投标文件上法定代表人或其授权代表人的签字齐全。</w:t>
            </w:r>
          </w:p>
        </w:tc>
      </w:tr>
      <w:tr w:rsidR="00594F6A">
        <w:trPr>
          <w:trHeight w:val="389"/>
        </w:trPr>
        <w:tc>
          <w:tcPr>
            <w:tcW w:w="675" w:type="dxa"/>
            <w:vMerge/>
            <w:vAlign w:val="center"/>
          </w:tcPr>
          <w:p w:rsidR="00594F6A" w:rsidRDefault="00594F6A">
            <w:pPr>
              <w:spacing w:line="240" w:lineRule="exact"/>
              <w:jc w:val="center"/>
              <w:rPr>
                <w:rFonts w:ascii="华文细黑" w:eastAsia="华文细黑" w:hAnsi="华文细黑" w:cs="华文细黑"/>
                <w:kern w:val="0"/>
                <w:sz w:val="21"/>
                <w:szCs w:val="21"/>
              </w:rPr>
            </w:pPr>
          </w:p>
        </w:tc>
        <w:tc>
          <w:tcPr>
            <w:tcW w:w="1560" w:type="dxa"/>
            <w:vMerge/>
            <w:vAlign w:val="center"/>
          </w:tcPr>
          <w:p w:rsidR="00594F6A" w:rsidRDefault="00594F6A">
            <w:pPr>
              <w:spacing w:line="240" w:lineRule="exact"/>
              <w:rPr>
                <w:rFonts w:ascii="华文细黑" w:eastAsia="华文细黑" w:hAnsi="华文细黑" w:cs="华文细黑"/>
                <w:kern w:val="0"/>
                <w:sz w:val="21"/>
                <w:szCs w:val="21"/>
              </w:rPr>
            </w:pPr>
          </w:p>
        </w:tc>
        <w:tc>
          <w:tcPr>
            <w:tcW w:w="1984"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594F6A" w:rsidRDefault="007D5215">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法定代表人身份证明及授权委托书有效，符合招标文件规定的格式，签字或盖章齐全。</w:t>
            </w:r>
          </w:p>
        </w:tc>
      </w:tr>
      <w:tr w:rsidR="00594F6A">
        <w:trPr>
          <w:trHeight w:val="386"/>
        </w:trPr>
        <w:tc>
          <w:tcPr>
            <w:tcW w:w="675" w:type="dxa"/>
            <w:vMerge/>
            <w:vAlign w:val="center"/>
          </w:tcPr>
          <w:p w:rsidR="00594F6A" w:rsidRDefault="00594F6A">
            <w:pPr>
              <w:spacing w:line="240" w:lineRule="exact"/>
              <w:jc w:val="center"/>
              <w:rPr>
                <w:rFonts w:ascii="华文细黑" w:eastAsia="华文细黑" w:hAnsi="华文细黑" w:cs="华文细黑"/>
                <w:kern w:val="0"/>
                <w:sz w:val="21"/>
                <w:szCs w:val="21"/>
              </w:rPr>
            </w:pPr>
          </w:p>
        </w:tc>
        <w:tc>
          <w:tcPr>
            <w:tcW w:w="1560" w:type="dxa"/>
            <w:vMerge/>
            <w:vAlign w:val="center"/>
          </w:tcPr>
          <w:p w:rsidR="00594F6A" w:rsidRDefault="00594F6A">
            <w:pPr>
              <w:spacing w:line="240" w:lineRule="exact"/>
              <w:rPr>
                <w:rFonts w:ascii="华文细黑" w:eastAsia="华文细黑" w:hAnsi="华文细黑" w:cs="华文细黑"/>
                <w:kern w:val="0"/>
                <w:sz w:val="21"/>
                <w:szCs w:val="21"/>
              </w:rPr>
            </w:pPr>
          </w:p>
        </w:tc>
        <w:tc>
          <w:tcPr>
            <w:tcW w:w="1984"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投标方案</w:t>
            </w:r>
          </w:p>
        </w:tc>
        <w:tc>
          <w:tcPr>
            <w:tcW w:w="5409"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每个分包只能有一个方案投标。</w:t>
            </w:r>
          </w:p>
        </w:tc>
      </w:tr>
      <w:tr w:rsidR="00594F6A">
        <w:trPr>
          <w:trHeight w:val="560"/>
        </w:trPr>
        <w:tc>
          <w:tcPr>
            <w:tcW w:w="675" w:type="dxa"/>
            <w:vMerge/>
            <w:vAlign w:val="center"/>
          </w:tcPr>
          <w:p w:rsidR="00594F6A" w:rsidRDefault="00594F6A">
            <w:pPr>
              <w:spacing w:line="240" w:lineRule="exact"/>
              <w:jc w:val="center"/>
              <w:rPr>
                <w:rFonts w:ascii="华文细黑" w:eastAsia="华文细黑" w:hAnsi="华文细黑" w:cs="华文细黑"/>
                <w:kern w:val="0"/>
                <w:sz w:val="21"/>
                <w:szCs w:val="21"/>
              </w:rPr>
            </w:pPr>
          </w:p>
        </w:tc>
        <w:tc>
          <w:tcPr>
            <w:tcW w:w="1560" w:type="dxa"/>
            <w:vMerge/>
            <w:vAlign w:val="center"/>
          </w:tcPr>
          <w:p w:rsidR="00594F6A" w:rsidRDefault="00594F6A">
            <w:pPr>
              <w:spacing w:line="240" w:lineRule="exact"/>
              <w:rPr>
                <w:rFonts w:ascii="华文细黑" w:eastAsia="华文细黑" w:hAnsi="华文细黑" w:cs="华文细黑"/>
                <w:kern w:val="0"/>
                <w:sz w:val="21"/>
                <w:szCs w:val="21"/>
              </w:rPr>
            </w:pPr>
          </w:p>
        </w:tc>
        <w:tc>
          <w:tcPr>
            <w:tcW w:w="1984"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只能在采购预算范围内报价，</w:t>
            </w:r>
            <w:r>
              <w:rPr>
                <w:rFonts w:ascii="华文细黑" w:eastAsia="华文细黑" w:hAnsi="华文细黑" w:cs="华文细黑" w:hint="eastAsia"/>
                <w:sz w:val="21"/>
                <w:szCs w:val="21"/>
              </w:rPr>
              <w:t>只能有一个有效报价，不得提交选择性报价。</w:t>
            </w:r>
          </w:p>
        </w:tc>
      </w:tr>
      <w:tr w:rsidR="00594F6A">
        <w:trPr>
          <w:trHeight w:val="408"/>
        </w:trPr>
        <w:tc>
          <w:tcPr>
            <w:tcW w:w="675" w:type="dxa"/>
            <w:vMerge w:val="restart"/>
            <w:vAlign w:val="center"/>
          </w:tcPr>
          <w:p w:rsidR="00594F6A" w:rsidRDefault="007D5215">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投标文件份数</w:t>
            </w:r>
          </w:p>
        </w:tc>
        <w:tc>
          <w:tcPr>
            <w:tcW w:w="5409"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投标文件正、副本数量符合招标文件要求。</w:t>
            </w:r>
          </w:p>
        </w:tc>
      </w:tr>
      <w:tr w:rsidR="00594F6A">
        <w:trPr>
          <w:trHeight w:val="427"/>
        </w:trPr>
        <w:tc>
          <w:tcPr>
            <w:tcW w:w="675" w:type="dxa"/>
            <w:vMerge/>
            <w:vAlign w:val="center"/>
          </w:tcPr>
          <w:p w:rsidR="00594F6A" w:rsidRDefault="00594F6A">
            <w:pPr>
              <w:spacing w:line="240" w:lineRule="exact"/>
              <w:jc w:val="center"/>
              <w:rPr>
                <w:rFonts w:ascii="华文细黑" w:eastAsia="华文细黑" w:hAnsi="华文细黑" w:cs="华文细黑"/>
                <w:kern w:val="0"/>
                <w:sz w:val="21"/>
                <w:szCs w:val="21"/>
              </w:rPr>
            </w:pPr>
          </w:p>
        </w:tc>
        <w:tc>
          <w:tcPr>
            <w:tcW w:w="1560" w:type="dxa"/>
            <w:vMerge/>
            <w:vAlign w:val="center"/>
          </w:tcPr>
          <w:p w:rsidR="00594F6A" w:rsidRDefault="00594F6A">
            <w:pPr>
              <w:spacing w:line="240" w:lineRule="exact"/>
              <w:rPr>
                <w:rFonts w:ascii="华文细黑" w:eastAsia="华文细黑" w:hAnsi="华文细黑" w:cs="华文细黑"/>
                <w:kern w:val="0"/>
                <w:sz w:val="21"/>
                <w:szCs w:val="21"/>
              </w:rPr>
            </w:pPr>
          </w:p>
        </w:tc>
        <w:tc>
          <w:tcPr>
            <w:tcW w:w="1984"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投标文件内容</w:t>
            </w:r>
          </w:p>
        </w:tc>
        <w:tc>
          <w:tcPr>
            <w:tcW w:w="5409" w:type="dxa"/>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投标文件内容齐全、无遗漏。</w:t>
            </w:r>
          </w:p>
        </w:tc>
      </w:tr>
      <w:tr w:rsidR="00594F6A">
        <w:trPr>
          <w:trHeight w:val="405"/>
        </w:trPr>
        <w:tc>
          <w:tcPr>
            <w:tcW w:w="675" w:type="dxa"/>
            <w:vMerge w:val="restart"/>
            <w:vAlign w:val="center"/>
          </w:tcPr>
          <w:p w:rsidR="00594F6A" w:rsidRDefault="007D5215">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594F6A" w:rsidRDefault="007D5215">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招标文件的响应程度审查</w:t>
            </w:r>
          </w:p>
        </w:tc>
        <w:tc>
          <w:tcPr>
            <w:tcW w:w="1984"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投标文件内容</w:t>
            </w:r>
          </w:p>
        </w:tc>
        <w:tc>
          <w:tcPr>
            <w:tcW w:w="5409" w:type="dxa"/>
            <w:vAlign w:val="center"/>
          </w:tcPr>
          <w:p w:rsidR="00594F6A" w:rsidRDefault="007D5215">
            <w:pPr>
              <w:pStyle w:val="af2"/>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对招标文件第二篇规定的招标内容作出响应。</w:t>
            </w:r>
          </w:p>
        </w:tc>
      </w:tr>
      <w:tr w:rsidR="00594F6A">
        <w:trPr>
          <w:trHeight w:val="300"/>
        </w:trPr>
        <w:tc>
          <w:tcPr>
            <w:tcW w:w="675" w:type="dxa"/>
            <w:vMerge/>
            <w:vAlign w:val="center"/>
          </w:tcPr>
          <w:p w:rsidR="00594F6A" w:rsidRDefault="00594F6A">
            <w:pPr>
              <w:spacing w:line="240" w:lineRule="exact"/>
              <w:jc w:val="center"/>
              <w:rPr>
                <w:rFonts w:ascii="华文细黑" w:eastAsia="华文细黑" w:hAnsi="华文细黑" w:cs="华文细黑"/>
                <w:kern w:val="0"/>
                <w:sz w:val="21"/>
                <w:szCs w:val="21"/>
              </w:rPr>
            </w:pPr>
          </w:p>
        </w:tc>
        <w:tc>
          <w:tcPr>
            <w:tcW w:w="1560" w:type="dxa"/>
            <w:vMerge/>
            <w:vAlign w:val="center"/>
          </w:tcPr>
          <w:p w:rsidR="00594F6A" w:rsidRDefault="00594F6A">
            <w:pPr>
              <w:spacing w:line="240" w:lineRule="exact"/>
              <w:rPr>
                <w:rFonts w:ascii="华文细黑" w:eastAsia="华文细黑" w:hAnsi="华文细黑" w:cs="华文细黑"/>
                <w:sz w:val="21"/>
                <w:szCs w:val="21"/>
                <w:lang w:val="zh-CN"/>
              </w:rPr>
            </w:pPr>
          </w:p>
        </w:tc>
        <w:tc>
          <w:tcPr>
            <w:tcW w:w="1984"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投标有效期</w:t>
            </w:r>
          </w:p>
        </w:tc>
        <w:tc>
          <w:tcPr>
            <w:tcW w:w="5409" w:type="dxa"/>
            <w:vAlign w:val="center"/>
          </w:tcPr>
          <w:p w:rsidR="00594F6A" w:rsidRDefault="007D5215">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满足招标文件</w:t>
            </w:r>
            <w:r>
              <w:rPr>
                <w:rFonts w:ascii="华文细黑" w:eastAsia="华文细黑" w:hAnsi="华文细黑" w:cs="华文细黑" w:hint="eastAsia"/>
                <w:sz w:val="21"/>
                <w:szCs w:val="21"/>
                <w:lang w:val="zh-CN"/>
              </w:rPr>
              <w:t>规定。</w:t>
            </w:r>
          </w:p>
        </w:tc>
      </w:tr>
    </w:tbl>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4.比较与评价。按招标文件中规定的评标方法和标准，对资格性检查和符合性检查合格的投标文件进行商务和技术评估。</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同一合同项（分包）下为单一品目的货物采购招标中，同一品牌同一型号产品有多家供应商参加投标，只能按照一家供应商计算。评标中在其他条件（资格性检查、符合性检查）合格的前提下，选取报价最低的供应商进入评标，舍掉其他供应商。</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复核后，评标委员会汇总每个投标人每项评分因素的得分。</w:t>
      </w:r>
    </w:p>
    <w:p w:rsidR="00594F6A" w:rsidRDefault="007D5215">
      <w:pPr>
        <w:numPr>
          <w:ilvl w:val="0"/>
          <w:numId w:val="24"/>
        </w:num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推荐中标候选人名单。按评审后得分由高到低的排列顺序</w:t>
      </w:r>
      <w:r>
        <w:rPr>
          <w:rFonts w:ascii="华文细黑" w:eastAsia="华文细黑" w:hAnsi="华文细黑" w:cs="华文细黑" w:hint="eastAsia"/>
          <w:kern w:val="0"/>
          <w:sz w:val="24"/>
          <w:szCs w:val="24"/>
        </w:rPr>
        <w:t>推荐综合得分排名前三的投标人为本分包（项目）中标候选人，</w:t>
      </w:r>
      <w:r>
        <w:rPr>
          <w:rFonts w:ascii="华文细黑" w:eastAsia="华文细黑" w:hAnsi="华文细黑" w:cs="华文细黑" w:hint="eastAsia"/>
          <w:sz w:val="24"/>
          <w:szCs w:val="24"/>
        </w:rPr>
        <w:t>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p>
    <w:p w:rsidR="00594F6A" w:rsidRDefault="007D5215">
      <w:pPr>
        <w:pStyle w:val="23"/>
        <w:spacing w:line="400" w:lineRule="exact"/>
        <w:ind w:firstLineChars="200" w:firstLine="480"/>
        <w:rPr>
          <w:rFonts w:ascii="华文细黑" w:eastAsia="华文细黑" w:hAnsi="华文细黑" w:cs="华文细黑"/>
          <w:sz w:val="24"/>
          <w:szCs w:val="24"/>
        </w:rPr>
      </w:pPr>
      <w:bookmarkStart w:id="36" w:name="_Toc267320057"/>
      <w:bookmarkStart w:id="37" w:name="_Toc516753099"/>
      <w:r>
        <w:rPr>
          <w:rFonts w:ascii="华文细黑" w:eastAsia="华文细黑" w:hAnsi="华文细黑" w:cs="华文细黑" w:hint="eastAsia"/>
          <w:b/>
          <w:sz w:val="24"/>
          <w:szCs w:val="24"/>
        </w:rPr>
        <w:t>二、评标标准</w:t>
      </w:r>
      <w:bookmarkEnd w:id="36"/>
      <w:bookmarkEnd w:id="37"/>
    </w:p>
    <w:p w:rsidR="00594F6A" w:rsidRDefault="007D5215">
      <w:pPr>
        <w:snapToGrid w:val="0"/>
        <w:spacing w:line="40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（综合评分法：）</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
        <w:gridCol w:w="454"/>
        <w:gridCol w:w="1462"/>
        <w:gridCol w:w="911"/>
        <w:gridCol w:w="3978"/>
        <w:gridCol w:w="2442"/>
      </w:tblGrid>
      <w:tr w:rsidR="00594F6A">
        <w:tc>
          <w:tcPr>
            <w:tcW w:w="835" w:type="dxa"/>
            <w:gridSpan w:val="2"/>
            <w:vAlign w:val="center"/>
          </w:tcPr>
          <w:p w:rsidR="00594F6A" w:rsidRDefault="007D5215">
            <w:pPr>
              <w:spacing w:line="240" w:lineRule="atLeast"/>
              <w:ind w:firstLine="28"/>
              <w:jc w:val="center"/>
              <w:rPr>
                <w:rFonts w:ascii="仿宋" w:eastAsia="仿宋" w:hAnsi="仿宋"/>
                <w:b/>
                <w:sz w:val="21"/>
                <w:szCs w:val="21"/>
              </w:rPr>
            </w:pPr>
            <w:r>
              <w:rPr>
                <w:rFonts w:ascii="仿宋" w:eastAsia="仿宋" w:hAnsi="仿宋" w:hint="eastAsia"/>
                <w:b/>
                <w:sz w:val="21"/>
                <w:szCs w:val="21"/>
              </w:rPr>
              <w:t>序号</w:t>
            </w:r>
          </w:p>
        </w:tc>
        <w:tc>
          <w:tcPr>
            <w:tcW w:w="1462" w:type="dxa"/>
            <w:vAlign w:val="center"/>
          </w:tcPr>
          <w:p w:rsidR="00594F6A" w:rsidRDefault="007D5215">
            <w:pPr>
              <w:spacing w:line="240" w:lineRule="atLeast"/>
              <w:ind w:firstLine="28"/>
              <w:jc w:val="center"/>
              <w:rPr>
                <w:rFonts w:ascii="仿宋" w:eastAsia="仿宋" w:hAnsi="仿宋"/>
                <w:b/>
                <w:sz w:val="21"/>
                <w:szCs w:val="21"/>
              </w:rPr>
            </w:pPr>
            <w:r>
              <w:rPr>
                <w:rFonts w:ascii="仿宋" w:eastAsia="仿宋" w:hAnsi="仿宋" w:hint="eastAsia"/>
                <w:b/>
                <w:sz w:val="21"/>
                <w:szCs w:val="21"/>
              </w:rPr>
              <w:t>评分因素</w:t>
            </w:r>
          </w:p>
          <w:p w:rsidR="00594F6A" w:rsidRDefault="007D5215">
            <w:pPr>
              <w:spacing w:line="240" w:lineRule="atLeast"/>
              <w:ind w:firstLine="28"/>
              <w:jc w:val="center"/>
              <w:rPr>
                <w:rFonts w:ascii="仿宋" w:eastAsia="仿宋" w:hAnsi="仿宋"/>
                <w:b/>
                <w:sz w:val="21"/>
                <w:szCs w:val="21"/>
              </w:rPr>
            </w:pPr>
            <w:r>
              <w:rPr>
                <w:rFonts w:ascii="仿宋" w:eastAsia="仿宋" w:hAnsi="仿宋" w:hint="eastAsia"/>
                <w:b/>
                <w:sz w:val="21"/>
                <w:szCs w:val="21"/>
              </w:rPr>
              <w:t>及权重</w:t>
            </w:r>
          </w:p>
        </w:tc>
        <w:tc>
          <w:tcPr>
            <w:tcW w:w="911" w:type="dxa"/>
            <w:vAlign w:val="center"/>
          </w:tcPr>
          <w:p w:rsidR="00594F6A" w:rsidRDefault="007D5215">
            <w:pPr>
              <w:spacing w:line="240" w:lineRule="atLeast"/>
              <w:ind w:firstLine="28"/>
              <w:jc w:val="center"/>
              <w:rPr>
                <w:rFonts w:ascii="仿宋" w:eastAsia="仿宋" w:hAnsi="仿宋"/>
                <w:b/>
                <w:sz w:val="21"/>
                <w:szCs w:val="21"/>
              </w:rPr>
            </w:pPr>
            <w:r>
              <w:rPr>
                <w:rFonts w:ascii="仿宋" w:eastAsia="仿宋" w:hAnsi="仿宋" w:hint="eastAsia"/>
                <w:b/>
                <w:sz w:val="21"/>
                <w:szCs w:val="21"/>
              </w:rPr>
              <w:t>分值</w:t>
            </w:r>
          </w:p>
        </w:tc>
        <w:tc>
          <w:tcPr>
            <w:tcW w:w="3978" w:type="dxa"/>
            <w:vAlign w:val="center"/>
          </w:tcPr>
          <w:p w:rsidR="00594F6A" w:rsidRDefault="007D5215">
            <w:pPr>
              <w:spacing w:line="240" w:lineRule="atLeast"/>
              <w:ind w:firstLine="28"/>
              <w:jc w:val="center"/>
              <w:rPr>
                <w:rFonts w:ascii="仿宋" w:eastAsia="仿宋" w:hAnsi="仿宋"/>
                <w:b/>
                <w:sz w:val="21"/>
                <w:szCs w:val="21"/>
              </w:rPr>
            </w:pPr>
            <w:r>
              <w:rPr>
                <w:rFonts w:ascii="仿宋" w:eastAsia="仿宋" w:hAnsi="仿宋" w:hint="eastAsia"/>
                <w:b/>
                <w:sz w:val="21"/>
                <w:szCs w:val="21"/>
              </w:rPr>
              <w:t>评分标准</w:t>
            </w:r>
          </w:p>
        </w:tc>
        <w:tc>
          <w:tcPr>
            <w:tcW w:w="2442" w:type="dxa"/>
            <w:vAlign w:val="center"/>
          </w:tcPr>
          <w:p w:rsidR="00594F6A" w:rsidRDefault="007D5215">
            <w:pPr>
              <w:pStyle w:val="afff1"/>
              <w:spacing w:before="0" w:after="0" w:line="240" w:lineRule="atLeast"/>
              <w:rPr>
                <w:rFonts w:ascii="仿宋" w:eastAsia="仿宋" w:hAnsi="仿宋"/>
                <w:sz w:val="21"/>
                <w:szCs w:val="21"/>
              </w:rPr>
            </w:pPr>
            <w:r>
              <w:rPr>
                <w:rFonts w:ascii="仿宋" w:eastAsia="仿宋" w:hAnsi="仿宋" w:hint="eastAsia"/>
                <w:sz w:val="21"/>
                <w:szCs w:val="21"/>
              </w:rPr>
              <w:t>说明</w:t>
            </w:r>
          </w:p>
        </w:tc>
      </w:tr>
      <w:tr w:rsidR="00594F6A">
        <w:tc>
          <w:tcPr>
            <w:tcW w:w="835" w:type="dxa"/>
            <w:gridSpan w:val="2"/>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1</w:t>
            </w:r>
          </w:p>
        </w:tc>
        <w:tc>
          <w:tcPr>
            <w:tcW w:w="1462"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投标报价</w:t>
            </w:r>
          </w:p>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（40%）</w:t>
            </w:r>
          </w:p>
        </w:tc>
        <w:tc>
          <w:tcPr>
            <w:tcW w:w="911"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40</w:t>
            </w:r>
          </w:p>
        </w:tc>
        <w:tc>
          <w:tcPr>
            <w:tcW w:w="3978" w:type="dxa"/>
            <w:vAlign w:val="center"/>
          </w:tcPr>
          <w:p w:rsidR="00594F6A" w:rsidRDefault="007D5215">
            <w:pPr>
              <w:spacing w:line="240" w:lineRule="atLeast"/>
              <w:rPr>
                <w:rFonts w:ascii="仿宋" w:eastAsia="仿宋" w:hAnsi="仿宋"/>
                <w:sz w:val="21"/>
                <w:szCs w:val="21"/>
              </w:rPr>
            </w:pPr>
            <w:r>
              <w:rPr>
                <w:rFonts w:ascii="仿宋" w:eastAsia="仿宋" w:hAnsi="仿宋" w:hint="eastAsia"/>
                <w:sz w:val="21"/>
                <w:szCs w:val="21"/>
              </w:rPr>
              <w:t>有效的投标报价中的最低价为评标基准价，按照下列公式计算每个投标人的投标价格得分。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投标报价得分＝（评标基准价/投标报价）×价格权重×100。</w:t>
            </w:r>
          </w:p>
        </w:tc>
        <w:tc>
          <w:tcPr>
            <w:tcW w:w="2442" w:type="dxa"/>
            <w:vAlign w:val="center"/>
          </w:tcPr>
          <w:p w:rsidR="00594F6A" w:rsidRDefault="007D5215">
            <w:pPr>
              <w:spacing w:line="240" w:lineRule="atLeast"/>
              <w:ind w:left="-38"/>
              <w:rPr>
                <w:rFonts w:ascii="仿宋" w:eastAsia="仿宋" w:hAnsi="仿宋"/>
                <w:sz w:val="21"/>
                <w:szCs w:val="21"/>
              </w:rPr>
            </w:pPr>
            <w:r>
              <w:rPr>
                <w:rFonts w:ascii="仿宋" w:eastAsia="仿宋" w:hAnsi="仿宋" w:hint="eastAsia"/>
                <w:sz w:val="21"/>
                <w:szCs w:val="21"/>
              </w:rPr>
              <w:t>对小型和微型企业产品的价格给予6%-10%的扣除，用扣除后的价格参与评审</w:t>
            </w:r>
          </w:p>
        </w:tc>
      </w:tr>
      <w:tr w:rsidR="00594F6A">
        <w:tc>
          <w:tcPr>
            <w:tcW w:w="835" w:type="dxa"/>
            <w:gridSpan w:val="2"/>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2</w:t>
            </w:r>
          </w:p>
        </w:tc>
        <w:tc>
          <w:tcPr>
            <w:tcW w:w="1462"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技术部分</w:t>
            </w:r>
          </w:p>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（35%）</w:t>
            </w:r>
          </w:p>
        </w:tc>
        <w:tc>
          <w:tcPr>
            <w:tcW w:w="911"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35</w:t>
            </w:r>
          </w:p>
        </w:tc>
        <w:tc>
          <w:tcPr>
            <w:tcW w:w="3978" w:type="dxa"/>
            <w:vAlign w:val="center"/>
          </w:tcPr>
          <w:p w:rsidR="00594F6A" w:rsidRDefault="007D5215">
            <w:pPr>
              <w:spacing w:line="240" w:lineRule="atLeast"/>
              <w:rPr>
                <w:rFonts w:ascii="仿宋" w:eastAsia="仿宋" w:hAnsi="仿宋"/>
                <w:sz w:val="21"/>
                <w:szCs w:val="21"/>
              </w:rPr>
            </w:pPr>
            <w:r>
              <w:rPr>
                <w:rFonts w:ascii="仿宋" w:eastAsia="仿宋" w:hAnsi="仿宋" w:hint="eastAsia"/>
                <w:sz w:val="21"/>
                <w:szCs w:val="21"/>
              </w:rPr>
              <w:t>1、项目中所提供产品必须为原厂正版授权许可（3分）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2、所涉及产品需满足本校区内所有办公室、教室及教职员工办公机器正版化授权。（6分）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3、授权产品：Windows 系列和 Office 系列，不低于 Windows 10 专业版/windows  8 专业版/windows  7 专业版、Microsoft Office    2016专业增强版/Microsoft Office  2013 专业增强版  Microsoft Office  2010专业增强版，包括上述软件的能实现自由灵活的升降级。（5分）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4、授权方式：Microsoft Campus  Agreement协议（3分）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5、软件更新和技术支持，包括电话支持和在线支持。（2分）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6、合约有效期间，所有新增计算机不再加收任何费用。（3分）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7、投标产品具有信息技术产品安全测评资质证书（级别：EAL2或更高），提供</w:t>
            </w:r>
            <w:r>
              <w:rPr>
                <w:rFonts w:ascii="仿宋" w:eastAsia="仿宋" w:hAnsi="仿宋"/>
                <w:sz w:val="21"/>
                <w:szCs w:val="21"/>
              </w:rPr>
              <w:t>证书复印件</w:t>
            </w:r>
            <w:r>
              <w:rPr>
                <w:rFonts w:ascii="仿宋" w:eastAsia="仿宋" w:hAnsi="仿宋" w:hint="eastAsia"/>
                <w:sz w:val="21"/>
                <w:szCs w:val="21"/>
              </w:rPr>
              <w:t>得5分，没有不得分。（5分）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8.</w:t>
            </w:r>
            <w:r>
              <w:rPr>
                <w:rFonts w:ascii="仿宋" w:eastAsia="仿宋" w:hAnsi="仿宋"/>
                <w:sz w:val="21"/>
                <w:szCs w:val="21"/>
              </w:rPr>
              <w:t xml:space="preserve"> 投标产品原厂商具有面向全球的病毒监测预警体系</w:t>
            </w:r>
            <w:r>
              <w:rPr>
                <w:rFonts w:ascii="仿宋" w:eastAsia="仿宋" w:hAnsi="仿宋" w:hint="eastAsia"/>
                <w:sz w:val="21"/>
                <w:szCs w:val="21"/>
              </w:rPr>
              <w:t>，提供病毒预警体系说明及相关截图证明加盖原厂公章，根据预警体系建设规模和完善情况进行评分，优为3分，良为2分，一般为1分，差得0分。</w:t>
            </w:r>
            <w:r>
              <w:rPr>
                <w:rFonts w:ascii="仿宋" w:eastAsia="仿宋" w:hAnsi="仿宋" w:hint="eastAsia"/>
                <w:sz w:val="21"/>
                <w:szCs w:val="21"/>
              </w:rPr>
              <w:lastRenderedPageBreak/>
              <w:t>（3分）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9.服务器病毒防护系统，支持200点服务器系统，三年服务，必须为国产化产品,至少支持Windows Server 2003、2008、2012 三个版本操作系统平台的杀毒防护与漏洞管理；必须支持Linux服务器杀毒（5分）</w:t>
            </w:r>
          </w:p>
        </w:tc>
        <w:tc>
          <w:tcPr>
            <w:tcW w:w="2442" w:type="dxa"/>
            <w:vAlign w:val="center"/>
          </w:tcPr>
          <w:p w:rsidR="00594F6A" w:rsidRDefault="007D5215">
            <w:pPr>
              <w:spacing w:line="240" w:lineRule="atLeast"/>
              <w:rPr>
                <w:rFonts w:ascii="仿宋" w:eastAsia="仿宋" w:hAnsi="仿宋"/>
                <w:sz w:val="21"/>
                <w:szCs w:val="21"/>
              </w:rPr>
            </w:pPr>
            <w:r>
              <w:rPr>
                <w:rFonts w:ascii="仿宋" w:eastAsia="仿宋" w:hAnsi="仿宋" w:hint="eastAsia"/>
                <w:sz w:val="21"/>
                <w:szCs w:val="21"/>
              </w:rPr>
              <w:lastRenderedPageBreak/>
              <w:t>操作系统和办公软件提供针对本项目的授权。</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需提供加盖制造商公章的系统功能截图等佐证材料。</w:t>
            </w:r>
          </w:p>
        </w:tc>
      </w:tr>
      <w:tr w:rsidR="00594F6A">
        <w:tc>
          <w:tcPr>
            <w:tcW w:w="381" w:type="dxa"/>
            <w:vMerge w:val="restart"/>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lastRenderedPageBreak/>
              <w:t>3</w:t>
            </w:r>
          </w:p>
        </w:tc>
        <w:tc>
          <w:tcPr>
            <w:tcW w:w="454" w:type="dxa"/>
            <w:vMerge w:val="restart"/>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商务部分</w:t>
            </w:r>
          </w:p>
        </w:tc>
        <w:tc>
          <w:tcPr>
            <w:tcW w:w="1462"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售后服务</w:t>
            </w:r>
          </w:p>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（10%）</w:t>
            </w:r>
          </w:p>
        </w:tc>
        <w:tc>
          <w:tcPr>
            <w:tcW w:w="911"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10</w:t>
            </w:r>
          </w:p>
        </w:tc>
        <w:tc>
          <w:tcPr>
            <w:tcW w:w="3978" w:type="dxa"/>
            <w:vAlign w:val="center"/>
          </w:tcPr>
          <w:p w:rsidR="00594F6A" w:rsidRDefault="007D5215">
            <w:pPr>
              <w:spacing w:line="240" w:lineRule="atLeast"/>
              <w:rPr>
                <w:rFonts w:ascii="仿宋" w:eastAsia="仿宋" w:hAnsi="仿宋"/>
                <w:sz w:val="21"/>
                <w:szCs w:val="21"/>
              </w:rPr>
            </w:pPr>
            <w:r>
              <w:rPr>
                <w:rFonts w:ascii="仿宋" w:eastAsia="仿宋" w:hAnsi="仿宋" w:hint="eastAsia"/>
                <w:sz w:val="21"/>
                <w:szCs w:val="21"/>
              </w:rPr>
              <w:t>1、横向对比有效投标人服务能力、质量保证、保修期、服务响应时间以及售后服务点的技术力量。较优的5分；较良的2分；其他的0-1分。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2、投标人承诺提供不少于三次病毒防御与应急技术培训，得3分；不满足得0分。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3、出现突发病毒事件，投标人技术支持人员需在1小时内到现场响应支持，并提供支撑材料,专家根据支撑材料完善情况进行评分，优为2分，一般为1分，差得0分。</w:t>
            </w:r>
          </w:p>
        </w:tc>
        <w:tc>
          <w:tcPr>
            <w:tcW w:w="2442" w:type="dxa"/>
            <w:vAlign w:val="center"/>
          </w:tcPr>
          <w:p w:rsidR="00594F6A" w:rsidRDefault="007D5215">
            <w:pPr>
              <w:spacing w:line="240" w:lineRule="atLeast"/>
              <w:ind w:left="-38"/>
              <w:rPr>
                <w:rFonts w:ascii="仿宋" w:eastAsia="仿宋" w:hAnsi="仿宋"/>
                <w:sz w:val="21"/>
                <w:szCs w:val="21"/>
              </w:rPr>
            </w:pPr>
            <w:r>
              <w:rPr>
                <w:rFonts w:ascii="仿宋" w:eastAsia="仿宋" w:hAnsi="仿宋" w:hint="eastAsia"/>
                <w:sz w:val="21"/>
                <w:szCs w:val="21"/>
              </w:rPr>
              <w:t>提供所投产品制造商（或投标人）在渝设立售后服务机构的，须提供在渝工商注册证明复印件；制造商（或投标人）授权本地服务机构的，须提供授权书或服务协议复印件。</w:t>
            </w:r>
          </w:p>
        </w:tc>
      </w:tr>
      <w:tr w:rsidR="00594F6A">
        <w:trPr>
          <w:trHeight w:val="1644"/>
        </w:trPr>
        <w:tc>
          <w:tcPr>
            <w:tcW w:w="381" w:type="dxa"/>
            <w:vMerge/>
            <w:vAlign w:val="center"/>
          </w:tcPr>
          <w:p w:rsidR="00594F6A" w:rsidRDefault="00594F6A">
            <w:pPr>
              <w:spacing w:line="240" w:lineRule="atLeast"/>
              <w:ind w:firstLine="28"/>
              <w:jc w:val="center"/>
              <w:rPr>
                <w:rFonts w:ascii="仿宋" w:eastAsia="仿宋" w:hAnsi="仿宋"/>
                <w:sz w:val="21"/>
                <w:szCs w:val="21"/>
              </w:rPr>
            </w:pPr>
          </w:p>
        </w:tc>
        <w:tc>
          <w:tcPr>
            <w:tcW w:w="454" w:type="dxa"/>
            <w:vMerge/>
            <w:vAlign w:val="center"/>
          </w:tcPr>
          <w:p w:rsidR="00594F6A" w:rsidRDefault="00594F6A">
            <w:pPr>
              <w:spacing w:line="240" w:lineRule="atLeast"/>
              <w:ind w:firstLine="28"/>
              <w:jc w:val="center"/>
              <w:rPr>
                <w:rFonts w:ascii="仿宋" w:eastAsia="仿宋" w:hAnsi="仿宋"/>
                <w:sz w:val="21"/>
                <w:szCs w:val="21"/>
              </w:rPr>
            </w:pPr>
          </w:p>
        </w:tc>
        <w:tc>
          <w:tcPr>
            <w:tcW w:w="1462"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履约能力</w:t>
            </w:r>
          </w:p>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（15%）</w:t>
            </w:r>
          </w:p>
        </w:tc>
        <w:tc>
          <w:tcPr>
            <w:tcW w:w="911" w:type="dxa"/>
            <w:vAlign w:val="center"/>
          </w:tcPr>
          <w:p w:rsidR="00594F6A" w:rsidRDefault="007D5215">
            <w:pPr>
              <w:spacing w:line="240" w:lineRule="atLeast"/>
              <w:ind w:firstLine="28"/>
              <w:jc w:val="center"/>
              <w:rPr>
                <w:rFonts w:ascii="仿宋" w:eastAsia="仿宋" w:hAnsi="仿宋"/>
                <w:sz w:val="21"/>
                <w:szCs w:val="21"/>
              </w:rPr>
            </w:pPr>
            <w:r>
              <w:rPr>
                <w:rFonts w:ascii="仿宋" w:eastAsia="仿宋" w:hAnsi="仿宋" w:hint="eastAsia"/>
                <w:sz w:val="21"/>
                <w:szCs w:val="21"/>
              </w:rPr>
              <w:t>15</w:t>
            </w:r>
          </w:p>
        </w:tc>
        <w:tc>
          <w:tcPr>
            <w:tcW w:w="3978" w:type="dxa"/>
            <w:vAlign w:val="center"/>
          </w:tcPr>
          <w:p w:rsidR="00594F6A" w:rsidRDefault="007D5215">
            <w:pPr>
              <w:spacing w:line="240" w:lineRule="atLeast"/>
              <w:rPr>
                <w:rFonts w:ascii="仿宋" w:eastAsia="仿宋" w:hAnsi="仿宋"/>
                <w:sz w:val="21"/>
                <w:szCs w:val="21"/>
              </w:rPr>
            </w:pPr>
            <w:r>
              <w:rPr>
                <w:rFonts w:ascii="仿宋" w:eastAsia="仿宋" w:hAnsi="仿宋" w:hint="eastAsia"/>
                <w:sz w:val="21"/>
                <w:szCs w:val="21"/>
              </w:rPr>
              <w:t>1、操作系统和办公软件提供厂商投标产品国家权威机构出具的质量检测报告或者所投产品的软件产品登记证书（5分）</w:t>
            </w:r>
          </w:p>
          <w:p w:rsidR="00594F6A" w:rsidRDefault="007D5215">
            <w:pPr>
              <w:spacing w:line="240" w:lineRule="atLeast"/>
              <w:rPr>
                <w:rFonts w:ascii="仿宋" w:eastAsia="仿宋" w:hAnsi="仿宋"/>
                <w:sz w:val="21"/>
                <w:szCs w:val="21"/>
              </w:rPr>
            </w:pPr>
            <w:r>
              <w:rPr>
                <w:rFonts w:ascii="仿宋" w:eastAsia="仿宋" w:hAnsi="仿宋" w:hint="eastAsia"/>
                <w:sz w:val="21"/>
                <w:szCs w:val="21"/>
              </w:rPr>
              <w:t>2、提供操作系统和办公软件提的非进口产品情况说明函(10分)</w:t>
            </w:r>
          </w:p>
        </w:tc>
        <w:tc>
          <w:tcPr>
            <w:tcW w:w="2442" w:type="dxa"/>
            <w:vAlign w:val="center"/>
          </w:tcPr>
          <w:p w:rsidR="00594F6A" w:rsidRDefault="007D5215">
            <w:pPr>
              <w:spacing w:line="240" w:lineRule="atLeast"/>
              <w:ind w:left="-38"/>
              <w:rPr>
                <w:rFonts w:ascii="仿宋" w:eastAsia="仿宋" w:hAnsi="仿宋"/>
                <w:sz w:val="21"/>
                <w:szCs w:val="21"/>
              </w:rPr>
            </w:pPr>
            <w:r>
              <w:rPr>
                <w:rFonts w:ascii="仿宋" w:eastAsia="仿宋" w:hAnsi="仿宋" w:hint="eastAsia"/>
                <w:sz w:val="21"/>
                <w:szCs w:val="21"/>
              </w:rPr>
              <w:t>操作系统和办公软件提供售后服务承诺函，软件登记证书或者产品检测报告，非进口说明文件加盖原厂商授权章</w:t>
            </w:r>
          </w:p>
        </w:tc>
      </w:tr>
      <w:tr w:rsidR="00594F6A">
        <w:tc>
          <w:tcPr>
            <w:tcW w:w="835" w:type="dxa"/>
            <w:gridSpan w:val="2"/>
            <w:tcBorders>
              <w:top w:val="single" w:sz="4" w:space="0" w:color="auto"/>
              <w:left w:val="single" w:sz="4" w:space="0" w:color="auto"/>
              <w:right w:val="single" w:sz="4" w:space="0" w:color="auto"/>
            </w:tcBorders>
            <w:vAlign w:val="center"/>
          </w:tcPr>
          <w:p w:rsidR="00594F6A" w:rsidRDefault="007D5215">
            <w:pPr>
              <w:snapToGrid w:val="0"/>
              <w:spacing w:line="240" w:lineRule="atLeast"/>
              <w:jc w:val="center"/>
              <w:rPr>
                <w:rFonts w:ascii="仿宋" w:eastAsia="仿宋" w:hAnsi="仿宋"/>
                <w:sz w:val="21"/>
                <w:szCs w:val="21"/>
              </w:rPr>
            </w:pPr>
            <w:r>
              <w:rPr>
                <w:rFonts w:ascii="仿宋" w:eastAsia="仿宋" w:hAnsi="仿宋" w:hint="eastAsia"/>
                <w:sz w:val="21"/>
                <w:szCs w:val="21"/>
              </w:rPr>
              <w:t>4</w:t>
            </w:r>
          </w:p>
        </w:tc>
        <w:tc>
          <w:tcPr>
            <w:tcW w:w="1462" w:type="dxa"/>
            <w:tcBorders>
              <w:top w:val="single" w:sz="4" w:space="0" w:color="auto"/>
              <w:left w:val="single" w:sz="4" w:space="0" w:color="auto"/>
              <w:right w:val="single" w:sz="4" w:space="0" w:color="auto"/>
            </w:tcBorders>
            <w:vAlign w:val="center"/>
          </w:tcPr>
          <w:p w:rsidR="00594F6A" w:rsidRDefault="007D5215">
            <w:pPr>
              <w:snapToGrid w:val="0"/>
              <w:spacing w:line="240" w:lineRule="atLeast"/>
              <w:jc w:val="center"/>
              <w:rPr>
                <w:rFonts w:ascii="仿宋" w:eastAsia="仿宋" w:hAnsi="仿宋"/>
                <w:sz w:val="21"/>
                <w:szCs w:val="21"/>
              </w:rPr>
            </w:pPr>
            <w:r>
              <w:rPr>
                <w:rFonts w:ascii="仿宋" w:eastAsia="仿宋" w:hAnsi="仿宋" w:hint="eastAsia"/>
                <w:sz w:val="21"/>
                <w:szCs w:val="21"/>
              </w:rPr>
              <w:t>政策性加分</w:t>
            </w:r>
          </w:p>
          <w:p w:rsidR="00594F6A" w:rsidRDefault="007D5215">
            <w:pPr>
              <w:snapToGrid w:val="0"/>
              <w:spacing w:line="240" w:lineRule="atLeast"/>
              <w:jc w:val="center"/>
              <w:rPr>
                <w:rFonts w:ascii="仿宋" w:eastAsia="仿宋" w:hAnsi="仿宋"/>
                <w:sz w:val="21"/>
                <w:szCs w:val="21"/>
              </w:rPr>
            </w:pPr>
            <w:r>
              <w:rPr>
                <w:rFonts w:ascii="仿宋" w:eastAsia="仿宋" w:hAnsi="仿宋" w:hint="eastAsia"/>
                <w:sz w:val="21"/>
                <w:szCs w:val="21"/>
              </w:rPr>
              <w:t>（5）</w:t>
            </w:r>
          </w:p>
        </w:tc>
        <w:tc>
          <w:tcPr>
            <w:tcW w:w="7331" w:type="dxa"/>
            <w:gridSpan w:val="3"/>
            <w:tcBorders>
              <w:top w:val="single" w:sz="4" w:space="0" w:color="auto"/>
              <w:left w:val="single" w:sz="4" w:space="0" w:color="auto"/>
            </w:tcBorders>
            <w:vAlign w:val="center"/>
          </w:tcPr>
          <w:p w:rsidR="00594F6A" w:rsidRDefault="007D5215">
            <w:pPr>
              <w:snapToGrid w:val="0"/>
              <w:spacing w:line="240" w:lineRule="atLeast"/>
              <w:ind w:left="-38"/>
              <w:rPr>
                <w:rFonts w:ascii="仿宋" w:eastAsia="仿宋" w:hAnsi="仿宋"/>
                <w:sz w:val="21"/>
                <w:szCs w:val="21"/>
              </w:rPr>
            </w:pPr>
            <w:r>
              <w:rPr>
                <w:rFonts w:ascii="仿宋" w:eastAsia="仿宋" w:hAnsi="仿宋" w:hint="eastAsia"/>
                <w:sz w:val="21"/>
                <w:szCs w:val="21"/>
              </w:rPr>
              <w:t>1.投标产品列入最新一期节能产品政府采购清单未标注“★”的有一款得0.5分，最多得2分（清单中以“★”标注为政府强制采购的节能产品）；</w:t>
            </w:r>
          </w:p>
          <w:p w:rsidR="00594F6A" w:rsidRDefault="007D5215">
            <w:pPr>
              <w:snapToGrid w:val="0"/>
              <w:spacing w:line="240" w:lineRule="atLeast"/>
              <w:ind w:left="-38"/>
              <w:rPr>
                <w:rFonts w:ascii="仿宋" w:eastAsia="仿宋" w:hAnsi="仿宋"/>
                <w:sz w:val="21"/>
                <w:szCs w:val="21"/>
              </w:rPr>
            </w:pPr>
            <w:r>
              <w:rPr>
                <w:rFonts w:ascii="仿宋" w:eastAsia="仿宋" w:hAnsi="仿宋" w:hint="eastAsia"/>
                <w:sz w:val="21"/>
                <w:szCs w:val="21"/>
              </w:rPr>
              <w:t>2.投标产品列入最新一期环境标志产品政府采购清单的，有一款得0.5分，最多加2分；</w:t>
            </w:r>
          </w:p>
          <w:p w:rsidR="00594F6A" w:rsidRDefault="007D5215">
            <w:pPr>
              <w:snapToGrid w:val="0"/>
              <w:spacing w:line="240" w:lineRule="atLeast"/>
              <w:ind w:left="-38"/>
              <w:rPr>
                <w:rFonts w:ascii="仿宋" w:eastAsia="仿宋" w:hAnsi="仿宋"/>
                <w:sz w:val="21"/>
                <w:szCs w:val="21"/>
              </w:rPr>
            </w:pPr>
            <w:r>
              <w:rPr>
                <w:rFonts w:ascii="仿宋" w:eastAsia="仿宋" w:hAnsi="仿宋" w:hint="eastAsia"/>
                <w:sz w:val="21"/>
                <w:szCs w:val="21"/>
              </w:rPr>
              <w:t>3.所投分包的所有投标产品的原产地在西部地区的，得1分。</w:t>
            </w:r>
          </w:p>
          <w:p w:rsidR="00594F6A" w:rsidRDefault="007D5215">
            <w:pPr>
              <w:snapToGrid w:val="0"/>
              <w:spacing w:line="240" w:lineRule="atLeast"/>
              <w:ind w:left="-38"/>
              <w:rPr>
                <w:rFonts w:ascii="仿宋" w:eastAsia="仿宋" w:hAnsi="仿宋"/>
                <w:sz w:val="21"/>
                <w:szCs w:val="21"/>
              </w:rPr>
            </w:pPr>
            <w:r>
              <w:rPr>
                <w:rFonts w:ascii="仿宋" w:eastAsia="仿宋" w:hAnsi="仿宋" w:hint="eastAsia"/>
                <w:sz w:val="21"/>
                <w:szCs w:val="21"/>
              </w:rPr>
              <w:t>说明：</w:t>
            </w:r>
          </w:p>
          <w:p w:rsidR="00594F6A" w:rsidRDefault="007D5215">
            <w:pPr>
              <w:snapToGrid w:val="0"/>
              <w:spacing w:line="240" w:lineRule="atLeast"/>
              <w:ind w:left="-38"/>
              <w:rPr>
                <w:rFonts w:ascii="仿宋" w:eastAsia="仿宋" w:hAnsi="仿宋"/>
                <w:sz w:val="21"/>
                <w:szCs w:val="21"/>
              </w:rPr>
            </w:pPr>
            <w:r>
              <w:rPr>
                <w:rFonts w:ascii="仿宋" w:eastAsia="仿宋" w:hAnsi="仿宋" w:hint="eastAsia"/>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594F6A" w:rsidRDefault="007D5215">
      <w:pPr>
        <w:snapToGrid w:val="0"/>
        <w:spacing w:line="400" w:lineRule="exact"/>
        <w:ind w:firstLine="465"/>
        <w:rPr>
          <w:rFonts w:ascii="仿宋" w:eastAsia="仿宋" w:hAnsi="仿宋"/>
          <w:sz w:val="24"/>
          <w:szCs w:val="24"/>
        </w:rPr>
      </w:pPr>
      <w:r>
        <w:rPr>
          <w:rFonts w:ascii="仿宋" w:eastAsia="仿宋" w:hAnsi="仿宋" w:hint="eastAsia"/>
          <w:b/>
          <w:sz w:val="24"/>
          <w:szCs w:val="24"/>
        </w:rPr>
        <w:t>说明：</w:t>
      </w:r>
      <w:r>
        <w:rPr>
          <w:rFonts w:ascii="仿宋" w:eastAsia="仿宋" w:hAnsi="仿宋" w:hint="eastAsia"/>
          <w:sz w:val="24"/>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594F6A" w:rsidRDefault="00594F6A">
      <w:pPr>
        <w:snapToGrid w:val="0"/>
        <w:spacing w:line="400" w:lineRule="exact"/>
        <w:ind w:firstLine="465"/>
        <w:rPr>
          <w:rFonts w:ascii="华文细黑" w:eastAsia="华文细黑" w:hAnsi="华文细黑" w:cs="华文细黑"/>
          <w:sz w:val="24"/>
          <w:szCs w:val="24"/>
        </w:rPr>
      </w:pPr>
    </w:p>
    <w:p w:rsidR="00594F6A" w:rsidRDefault="00594F6A">
      <w:pPr>
        <w:snapToGrid w:val="0"/>
        <w:spacing w:line="400" w:lineRule="exact"/>
        <w:ind w:firstLine="465"/>
        <w:rPr>
          <w:rFonts w:ascii="华文细黑" w:eastAsia="华文细黑" w:hAnsi="华文细黑" w:cs="华文细黑"/>
          <w:sz w:val="24"/>
          <w:szCs w:val="24"/>
        </w:rPr>
      </w:pP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注</w:t>
      </w:r>
      <w:r w:rsidR="00FE180A">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4</w:instrText>
      </w:r>
      <w:r>
        <w:rPr>
          <w:rFonts w:ascii="华文细黑" w:eastAsia="华文细黑" w:hAnsi="华文细黑" w:cs="华文细黑" w:hint="eastAsia"/>
          <w:sz w:val="21"/>
          <w:szCs w:val="21"/>
        </w:rPr>
        <w:instrText>)</w:instrText>
      </w:r>
      <w:r w:rsidR="00FE180A">
        <w:rPr>
          <w:rFonts w:ascii="华文细黑" w:eastAsia="华文细黑" w:hAnsi="华文细黑" w:cs="华文细黑" w:hint="eastAsia"/>
          <w:sz w:val="21"/>
          <w:szCs w:val="21"/>
        </w:rPr>
        <w:fldChar w:fldCharType="end"/>
      </w:r>
      <w:r>
        <w:rPr>
          <w:rFonts w:ascii="华文细黑" w:eastAsia="华文细黑" w:hAnsi="华文细黑" w:cs="华文细黑" w:hint="eastAsia"/>
          <w:sz w:val="24"/>
          <w:szCs w:val="24"/>
        </w:rPr>
        <w:t>：关于小微企业报价扣除比例说明</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1.关于小微企业：</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按&lt;关于印发《政府采购促进中小企业发展暂行办法》的通知&gt;（财库〔2011〕181号）之规定，中小企业的标准为：</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1.1提供本企业制造的货物、承担的工程或者服务，或者提供其他中小企业制造的货物，不包括提供或使用大型企业注册商标的货物。</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1.3小型、微型企业提供有中型企业制造的货物的，视同为中型企业；小型、微型、中型企业提供有大型企业制造的货物的，视同为大型企业。</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2.依照&lt;财政部、司法部关于政府采购支持监狱企业发展有关问题的通知&gt;（财库〔2014〕68号）之规定，监狱企业应当符合以下条件：</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2. 2监狱企业参加政府采购活动时，视同小型、微型企业，应当提供由省级以上监狱管理局、戒毒管理局（含新疆生产建设兵团）出具的属于监狱企业的证明文件。</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3.具体投标报价扣除比例说明：</w:t>
      </w:r>
    </w:p>
    <w:p w:rsidR="00594F6A" w:rsidRDefault="007D5215">
      <w:pPr>
        <w:snapToGrid w:val="0"/>
        <w:spacing w:line="400" w:lineRule="exact"/>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对小型企业给予6%的扣除，微型企业给予8%的扣除（注册资金十五万及以下的微型企业给予10%的扣除），以扣除后的报价参与评审。</w:t>
      </w: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38" w:name="_Toc516753100"/>
      <w:r>
        <w:rPr>
          <w:rFonts w:ascii="华文细黑" w:eastAsia="华文细黑" w:hAnsi="华文细黑" w:cs="华文细黑" w:hint="eastAsia"/>
          <w:b/>
          <w:sz w:val="24"/>
          <w:szCs w:val="24"/>
        </w:rPr>
        <w:t>三、无效投标条款</w:t>
      </w:r>
      <w:bookmarkEnd w:id="38"/>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投标人或其投标文件出现下列情况之一者，应为无效投标：</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（一）投标人未在投标保证金到账截止时间前提交足额投标保证金的；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（二）投标人未通过资格性检查或投标文件未通过符合性检查的；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（三）投标人超出其营业执照或事业单位法人证书上经营范围（业务范围）投标的；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（四）单位负责人为同一人或者存在直接控股、管理关系的不同供应商，不得参加同一合同项下的政府采购活动，上述投标人的投标均无效；</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（五）为采购项目提供整体设计、规范编制或者项目管理、监理、检测等服务的供应商，再参加该采购项目的其他采购活动的；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（六）同一合同项（分包）的货物，制造商参与投标，再委托代理商参与投标的；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（七）投标文件未按照招标文件第七篇投标文件格式中所规定签字、盖章的；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（八）投标文件出现多个投标方案或投标报价的；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（九）投标报价超出招标文件规定的采购预算的；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（十）投标产品不符合必须强制执行的国家标准的；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（十一）投标人的交货期（或为：实施时间）、质量保证期及投标有效期不满足招标文件要求的；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（十二）投标人被列入失信被执行人、重大税收违法案件当事人名单、政府采购严重违法失信行为记录名单及其他不符合《中华人民共和国政府采购法》第二十二条规定条件的；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（十三）投标文件含有违反国家法律、法规的内容，或附有采购人不能接受的条件的。</w:t>
      </w:r>
    </w:p>
    <w:p w:rsidR="00594F6A" w:rsidRDefault="007D5215">
      <w:pPr>
        <w:pStyle w:val="23"/>
        <w:spacing w:line="400" w:lineRule="exact"/>
        <w:ind w:firstLineChars="200" w:firstLine="480"/>
        <w:rPr>
          <w:rFonts w:ascii="华文细黑" w:eastAsia="华文细黑" w:hAnsi="华文细黑" w:cs="华文细黑"/>
          <w:b/>
          <w:sz w:val="24"/>
          <w:szCs w:val="24"/>
        </w:rPr>
      </w:pPr>
      <w:bookmarkStart w:id="39" w:name="_Toc516753101"/>
      <w:r>
        <w:rPr>
          <w:rFonts w:ascii="华文细黑" w:eastAsia="华文细黑" w:hAnsi="华文细黑" w:cs="华文细黑" w:hint="eastAsia"/>
          <w:b/>
          <w:sz w:val="24"/>
          <w:szCs w:val="24"/>
        </w:rPr>
        <w:t>四、废标条款</w:t>
      </w:r>
      <w:bookmarkEnd w:id="39"/>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评标委员会评审时出现以下情况之一的，应予废标：</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（一）符合专业条件的供应商或者对招标文件作实质响应的供应商不足三家的；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（二）投标人的报价均超过了采购预算，采购人不能支付的；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（三）出现影响采购公正的违法、违规行为的；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（四）因重大变故，采购任务取消的。</w:t>
      </w:r>
    </w:p>
    <w:p w:rsidR="00594F6A" w:rsidRDefault="007D5215">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废标后，除采购任务取消情形外，应当重新组织采购。</w:t>
      </w:r>
    </w:p>
    <w:p w:rsidR="00594F6A" w:rsidRDefault="007D5215">
      <w:pPr>
        <w:pStyle w:val="1"/>
        <w:spacing w:beforeLines="0" w:afterLines="0" w:line="360" w:lineRule="auto"/>
        <w:rPr>
          <w:rFonts w:ascii="华文细黑" w:eastAsia="华文细黑" w:hAnsi="华文细黑" w:cs="华文细黑"/>
        </w:rPr>
      </w:pPr>
      <w:r>
        <w:rPr>
          <w:rFonts w:ascii="华文细黑" w:eastAsia="华文细黑" w:hAnsi="华文细黑" w:cs="华文细黑" w:hint="eastAsia"/>
          <w:sz w:val="28"/>
        </w:rPr>
        <w:br w:type="page"/>
      </w:r>
      <w:bookmarkStart w:id="40" w:name="_Toc516753102"/>
      <w:r>
        <w:rPr>
          <w:rFonts w:ascii="华文细黑" w:eastAsia="华文细黑" w:hAnsi="华文细黑" w:cs="华文细黑" w:hint="eastAsia"/>
        </w:rPr>
        <w:lastRenderedPageBreak/>
        <w:t>第五篇  投标人须知</w:t>
      </w:r>
      <w:bookmarkEnd w:id="40"/>
    </w:p>
    <w:p w:rsidR="00594F6A" w:rsidRDefault="007D5215">
      <w:pPr>
        <w:pStyle w:val="23"/>
        <w:spacing w:line="400" w:lineRule="exact"/>
        <w:ind w:firstLineChars="200" w:firstLine="480"/>
        <w:rPr>
          <w:rFonts w:ascii="华文细黑" w:eastAsia="华文细黑" w:hAnsi="华文细黑" w:cs="华文细黑"/>
          <w:b/>
          <w:sz w:val="24"/>
        </w:rPr>
      </w:pPr>
      <w:bookmarkStart w:id="41" w:name="_Toc516753103"/>
      <w:r>
        <w:rPr>
          <w:rFonts w:ascii="华文细黑" w:eastAsia="华文细黑" w:hAnsi="华文细黑" w:cs="华文细黑" w:hint="eastAsia"/>
          <w:b/>
          <w:sz w:val="24"/>
        </w:rPr>
        <w:t>一、投标人</w:t>
      </w:r>
      <w:bookmarkEnd w:id="41"/>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（一）合格投标人条件</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合格投标人应完全符合招标文件第一篇中规定的投标人资格条件，并对招标文件作出实质性响应。</w:t>
      </w:r>
    </w:p>
    <w:p w:rsidR="00594F6A" w:rsidRDefault="007D5215">
      <w:pPr>
        <w:snapToGrid w:val="0"/>
        <w:spacing w:line="4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（二）投标人的风险</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投标人没有按照招标文件要求提供全部资料，或者投标人没有对招标文件在各方面作出实质性响应，可能导致投标被拒绝或评定为无效投标。</w:t>
      </w:r>
    </w:p>
    <w:p w:rsidR="00594F6A" w:rsidRDefault="007D5215">
      <w:pPr>
        <w:pStyle w:val="23"/>
        <w:spacing w:line="400" w:lineRule="exact"/>
        <w:ind w:firstLineChars="200" w:firstLine="480"/>
        <w:rPr>
          <w:rFonts w:ascii="华文细黑" w:eastAsia="华文细黑" w:hAnsi="华文细黑" w:cs="华文细黑"/>
          <w:b/>
          <w:sz w:val="24"/>
        </w:rPr>
      </w:pPr>
      <w:bookmarkStart w:id="42" w:name="_Toc516753104"/>
      <w:r>
        <w:rPr>
          <w:rFonts w:ascii="华文细黑" w:eastAsia="华文细黑" w:hAnsi="华文细黑" w:cs="华文细黑" w:hint="eastAsia"/>
          <w:b/>
          <w:sz w:val="24"/>
        </w:rPr>
        <w:t>二、招标文件</w:t>
      </w:r>
      <w:bookmarkEnd w:id="42"/>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招标文件是投标人编制投标文件的依据，是评标委员会评判依据和标准。招标文件也是采购人与中标人签订合同的基础。</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（一）招标文件由投标邀请书；项目技术规格、数量及质量要求；商务条款；投标人须知；评标方法、评标标准、无效投标条款和废标条款；合同主要条款、合同范本；投标文件格式等七部分组成。</w:t>
      </w:r>
    </w:p>
    <w:p w:rsidR="00594F6A" w:rsidRDefault="007D5215">
      <w:pPr>
        <w:snapToGrid w:val="0"/>
        <w:spacing w:line="400" w:lineRule="exact"/>
        <w:ind w:firstLine="480"/>
        <w:rPr>
          <w:rFonts w:ascii="华文细黑" w:eastAsia="华文细黑" w:hAnsi="华文细黑" w:cs="华文细黑"/>
          <w:sz w:val="24"/>
        </w:rPr>
      </w:pPr>
      <w:r>
        <w:rPr>
          <w:rFonts w:ascii="华文细黑" w:eastAsia="华文细黑" w:hAnsi="华文细黑" w:cs="华文细黑" w:hint="eastAsia"/>
          <w:sz w:val="24"/>
          <w:szCs w:val="28"/>
        </w:rPr>
        <w:t>（二）</w:t>
      </w:r>
      <w:r>
        <w:rPr>
          <w:rFonts w:ascii="华文细黑" w:eastAsia="华文细黑" w:hAnsi="华文细黑" w:cs="华文细黑" w:hint="eastAsia"/>
          <w:sz w:val="24"/>
        </w:rPr>
        <w:t>采购人对招标文件所作的一切有效的书面通知、修改及补充，都是招标文件不可分割的部分。</w:t>
      </w:r>
    </w:p>
    <w:p w:rsidR="00594F6A" w:rsidRDefault="007D5215">
      <w:pPr>
        <w:snapToGrid w:val="0"/>
        <w:spacing w:line="400" w:lineRule="exact"/>
        <w:ind w:firstLine="480"/>
        <w:rPr>
          <w:rFonts w:ascii="华文细黑" w:eastAsia="华文细黑" w:hAnsi="华文细黑" w:cs="华文细黑"/>
          <w:sz w:val="24"/>
        </w:rPr>
      </w:pPr>
      <w:r>
        <w:rPr>
          <w:rFonts w:ascii="华文细黑" w:eastAsia="华文细黑" w:hAnsi="华文细黑" w:cs="华文细黑" w:hint="eastAsia"/>
          <w:sz w:val="24"/>
        </w:rPr>
        <w:t>（三）</w:t>
      </w:r>
      <w:r>
        <w:rPr>
          <w:rFonts w:ascii="华文细黑" w:eastAsia="华文细黑" w:hAnsi="华文细黑" w:cs="华文细黑" w:hint="eastAsia"/>
          <w:sz w:val="24"/>
          <w:szCs w:val="24"/>
        </w:rPr>
        <w:t>本项目的招标文件、补遗文件（如果有）一律在重庆市政府采购网（http://www.cqgp.gov.cn）上发布，请各投标人注意下载或到采购人处领取；无论投标人下载或领取与否，均视同投标人已知晓本项目招标文件、补遗文件的内容。</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（四）采购人对已发出的招标文件需要进行澄清或修改的，应以书面形式或公告形式通知所有招标文件收受人。该澄清或者修改的内容为招标文件的组成部分。</w:t>
      </w:r>
    </w:p>
    <w:p w:rsidR="00594F6A" w:rsidRDefault="007D5215">
      <w:pPr>
        <w:pStyle w:val="23"/>
        <w:spacing w:line="400" w:lineRule="exact"/>
        <w:ind w:firstLineChars="200" w:firstLine="480"/>
        <w:rPr>
          <w:rFonts w:ascii="华文细黑" w:eastAsia="华文细黑" w:hAnsi="华文细黑" w:cs="华文细黑"/>
          <w:b/>
          <w:sz w:val="24"/>
        </w:rPr>
      </w:pPr>
      <w:bookmarkStart w:id="43" w:name="_Toc516753105"/>
      <w:r>
        <w:rPr>
          <w:rFonts w:ascii="华文细黑" w:eastAsia="华文细黑" w:hAnsi="华文细黑" w:cs="华文细黑" w:hint="eastAsia"/>
          <w:b/>
          <w:sz w:val="24"/>
        </w:rPr>
        <w:t>三、投标文件</w:t>
      </w:r>
      <w:bookmarkEnd w:id="43"/>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投标人应当按照招标文件的要求编制投标文件，并对招标文件提出的要求和条件作出实质性响应，投标文件原则上采用软面订本，同时应编制完整的页码、目录。</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（一）投标文件组成</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（二）投标有效期</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投标有效期为投标截止日期后九十天内。</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（三）投标保证金</w:t>
      </w:r>
    </w:p>
    <w:p w:rsidR="00594F6A" w:rsidRDefault="007D5215">
      <w:pPr>
        <w:tabs>
          <w:tab w:val="left" w:pos="0"/>
        </w:tabs>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1.投标人应在投标截止时间前，按招标文件第一篇规定缴纳投标保证金。</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2.投标保证金为投标的有效约束条件。</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3.投标保证金的有效期限在投标有效期过后三十天内继续有效。</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lastRenderedPageBreak/>
        <w:t>4.投标保证金币种应与投标报价币种相同。</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5.采购人在《中标通知书》发出后五个工作日内无息退还未中标人的投标保证金；在采购合同签订后五个工作日无息退还中标人的投标保证金。</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6.供应商有下列情形之一的，投标保证金将不予退还，由采购人上缴国库：</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6.1投标人在投标有效期内撤回投标文件的；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6.2投标人未按规定提交履约保证金的；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6.3投标人在投标过程中弄虚作假，提供虚假材料的；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6.4中标人无正当理由不与采购人签订合同的；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6.5中标人将中标项目转让给他人或者在投标文件中未说明且未经采购人同意，将中标项目分包给他人的；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6.6中标人拒绝履行合同义务的；</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6.7其他严重扰乱招投标程序的。</w:t>
      </w:r>
    </w:p>
    <w:p w:rsidR="00594F6A" w:rsidRDefault="007D5215">
      <w:pPr>
        <w:snapToGrid w:val="0"/>
        <w:spacing w:line="400" w:lineRule="exact"/>
        <w:ind w:firstLineChars="196" w:firstLine="470"/>
        <w:jc w:val="left"/>
        <w:rPr>
          <w:rFonts w:ascii="华文细黑" w:eastAsia="华文细黑" w:hAnsi="华文细黑" w:cs="华文细黑"/>
          <w:bCs/>
          <w:sz w:val="24"/>
        </w:rPr>
      </w:pPr>
      <w:r>
        <w:rPr>
          <w:rFonts w:ascii="华文细黑" w:eastAsia="华文细黑" w:hAnsi="华文细黑" w:cs="华文细黑" w:hint="eastAsia"/>
          <w:bCs/>
          <w:sz w:val="24"/>
        </w:rPr>
        <w:t>（四）投标文件的份数和签署</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1.投标文件一式三份，其中正本一份，副本二份。每套纸质投标文件须在封面清楚地标明“正本”、“副本”，副本应为正本的完整复印件，副本与正本不一致时以正本为准。</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2.在投标文件正本中，招标文件第七篇投标文件格式中规定签字、盖章的地方必须按其规定签字、盖章。</w:t>
      </w:r>
    </w:p>
    <w:p w:rsidR="00594F6A" w:rsidRDefault="007D5215">
      <w:pPr>
        <w:tabs>
          <w:tab w:val="left" w:pos="0"/>
        </w:tabs>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3.若投标人对投标文件的错处作必要修改，则应在修改处加盖投标人公章或由</w:t>
      </w:r>
      <w:r>
        <w:rPr>
          <w:rFonts w:ascii="华文细黑" w:eastAsia="华文细黑" w:hAnsi="华文细黑" w:cs="华文细黑" w:hint="eastAsia"/>
          <w:sz w:val="24"/>
          <w:szCs w:val="28"/>
        </w:rPr>
        <w:t>法定代表人</w:t>
      </w:r>
      <w:r>
        <w:rPr>
          <w:rFonts w:ascii="华文细黑" w:eastAsia="华文细黑" w:hAnsi="华文细黑" w:cs="华文细黑" w:hint="eastAsia"/>
          <w:sz w:val="24"/>
        </w:rPr>
        <w:t>或</w:t>
      </w:r>
      <w:r>
        <w:rPr>
          <w:rFonts w:ascii="华文细黑" w:eastAsia="华文细黑" w:hAnsi="华文细黑" w:cs="华文细黑" w:hint="eastAsia"/>
          <w:sz w:val="24"/>
          <w:szCs w:val="28"/>
        </w:rPr>
        <w:t>法定代表人</w:t>
      </w:r>
      <w:r>
        <w:rPr>
          <w:rFonts w:ascii="华文细黑" w:eastAsia="华文细黑" w:hAnsi="华文细黑" w:cs="华文细黑" w:hint="eastAsia"/>
          <w:sz w:val="24"/>
        </w:rPr>
        <w:t>授权代表签字确认。</w:t>
      </w:r>
    </w:p>
    <w:p w:rsidR="00594F6A" w:rsidRDefault="007D5215">
      <w:pPr>
        <w:snapToGrid w:val="0"/>
        <w:spacing w:line="400" w:lineRule="exact"/>
        <w:ind w:firstLineChars="196" w:firstLine="470"/>
        <w:jc w:val="left"/>
        <w:rPr>
          <w:rFonts w:ascii="华文细黑" w:eastAsia="华文细黑" w:hAnsi="华文细黑" w:cs="华文细黑"/>
          <w:bCs/>
          <w:sz w:val="24"/>
        </w:rPr>
      </w:pPr>
      <w:r>
        <w:rPr>
          <w:rFonts w:ascii="华文细黑" w:eastAsia="华文细黑" w:hAnsi="华文细黑" w:cs="华文细黑" w:hint="eastAsia"/>
          <w:sz w:val="24"/>
        </w:rPr>
        <w:t>4.电报、电话、传真形式的投标文件概不接受。</w:t>
      </w:r>
    </w:p>
    <w:p w:rsidR="00594F6A" w:rsidRDefault="007D5215">
      <w:pPr>
        <w:snapToGrid w:val="0"/>
        <w:spacing w:line="400" w:lineRule="exact"/>
        <w:ind w:firstLineChars="196" w:firstLine="470"/>
        <w:jc w:val="left"/>
        <w:rPr>
          <w:rFonts w:ascii="华文细黑" w:eastAsia="华文细黑" w:hAnsi="华文细黑" w:cs="华文细黑"/>
          <w:bCs/>
          <w:sz w:val="24"/>
        </w:rPr>
      </w:pPr>
      <w:r>
        <w:rPr>
          <w:rFonts w:ascii="华文细黑" w:eastAsia="华文细黑" w:hAnsi="华文细黑" w:cs="华文细黑" w:hint="eastAsia"/>
          <w:bCs/>
          <w:sz w:val="24"/>
        </w:rPr>
        <w:t>（五）投标报价</w:t>
      </w:r>
    </w:p>
    <w:p w:rsidR="00594F6A" w:rsidRDefault="007D5215">
      <w:pPr>
        <w:snapToGrid w:val="0"/>
        <w:spacing w:line="400" w:lineRule="exact"/>
        <w:ind w:firstLineChars="196" w:firstLine="470"/>
        <w:jc w:val="left"/>
        <w:rPr>
          <w:rFonts w:ascii="华文细黑" w:eastAsia="华文细黑" w:hAnsi="华文细黑" w:cs="华文细黑"/>
          <w:sz w:val="24"/>
        </w:rPr>
      </w:pPr>
      <w:r>
        <w:rPr>
          <w:rFonts w:ascii="华文细黑" w:eastAsia="华文细黑" w:hAnsi="华文细黑" w:cs="华文细黑" w:hint="eastAsia"/>
          <w:bCs/>
          <w:sz w:val="24"/>
        </w:rPr>
        <w:t>1.投标人应严格按照“投标文件格式”中“开标一览表”和“分项报价明细表”</w:t>
      </w:r>
      <w:r>
        <w:rPr>
          <w:rFonts w:ascii="华文细黑" w:eastAsia="华文细黑" w:hAnsi="华文细黑" w:cs="华文细黑" w:hint="eastAsia"/>
          <w:sz w:val="24"/>
        </w:rPr>
        <w:t>的格式填写报价。</w:t>
      </w:r>
    </w:p>
    <w:p w:rsidR="00594F6A" w:rsidRDefault="007D5215">
      <w:pPr>
        <w:snapToGrid w:val="0"/>
        <w:spacing w:line="400" w:lineRule="exact"/>
        <w:ind w:leftChars="1" w:left="3" w:firstLineChars="200" w:firstLine="480"/>
        <w:rPr>
          <w:rFonts w:ascii="华文细黑" w:eastAsia="华文细黑" w:hAnsi="华文细黑" w:cs="华文细黑"/>
          <w:sz w:val="24"/>
        </w:rPr>
      </w:pPr>
      <w:r>
        <w:rPr>
          <w:rFonts w:ascii="华文细黑" w:eastAsia="华文细黑" w:hAnsi="华文细黑" w:cs="华文细黑" w:hint="eastAsia"/>
          <w:sz w:val="24"/>
        </w:rPr>
        <w:t>2.投标人的报价为一次性报价，即在投标有效期内投标价格固定不变。</w:t>
      </w:r>
    </w:p>
    <w:p w:rsidR="00594F6A" w:rsidRDefault="007D5215">
      <w:pPr>
        <w:snapToGrid w:val="0"/>
        <w:spacing w:line="400" w:lineRule="exact"/>
        <w:ind w:leftChars="1" w:left="3" w:firstLineChars="200" w:firstLine="480"/>
        <w:rPr>
          <w:rFonts w:ascii="华文细黑" w:eastAsia="华文细黑" w:hAnsi="华文细黑" w:cs="华文细黑"/>
          <w:sz w:val="24"/>
        </w:rPr>
      </w:pPr>
      <w:r>
        <w:rPr>
          <w:rFonts w:ascii="华文细黑" w:eastAsia="华文细黑" w:hAnsi="华文细黑" w:cs="华文细黑" w:hint="eastAsia"/>
          <w:sz w:val="24"/>
        </w:rPr>
        <w:t>3.本项目只接受一个投标报价，有选择的或有条件的报价将不予接受。</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（六）修正错误</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若投标文件出现计算或表达上的错误，修正错误的原则如下：</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1.开标一览表总价与投标报价明细表汇总数不一致的，</w:t>
      </w:r>
      <w:r>
        <w:rPr>
          <w:rFonts w:ascii="华文细黑" w:eastAsia="华文细黑" w:hAnsi="华文细黑" w:cs="华文细黑" w:hint="eastAsia"/>
          <w:kern w:val="0"/>
          <w:sz w:val="24"/>
        </w:rPr>
        <w:t>以开标一览表为准；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2.投标文件的大写金额和小写金额不一致的，以大写金额为准；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3.总价金额与按单价汇总金额不一致的，以单价金额计算结果为准；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4.单价金额小数点有明显错位的，应以总价为准，并修正单价；</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5.对不同文字文本投标文件的解释发生异议的，以中文文本为准。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评标委员会按上述修正错误的原则及方法调整或修正投标人投标报价，投标人同意并签字确认后，调整后的投标报价对投标人具有约束作用。如果投标人不接受修正后的报价，则其投标将作为无效投标处理。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lastRenderedPageBreak/>
        <w:t>（七）投标文件的递交</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1.投标文件的密封与标记</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1.1投标文件的正本、副本均应密封送达投标地点，应在封套上注明项目名称、投标人名称。若正本、副本分别进行密封的，还应在封套上注明“正本”、“副本”、字样。</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1.2封套的封口处应加盖投标人公章或由法定代表人授权代表签字</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2.如果投标文件通过邮寄递交，投标人应将投标文件用内、外两层封套密封。</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2.1内层封套的封装与标记同 “1、”款规定。</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2.2外层封套装入“1、”款所述全部内封资料，并注明招标编号、项目名称、采购人名称及地址。同时应写明投标人的名称、地址，以便将迟交的投标文件原封退还。</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3.如果未按上述规定进行密封和标记，采购人对投标文件误投、丢失或提前拆封不负责任。</w:t>
      </w:r>
    </w:p>
    <w:p w:rsidR="00594F6A" w:rsidRDefault="007D5215">
      <w:pPr>
        <w:pStyle w:val="23"/>
        <w:spacing w:line="400" w:lineRule="exact"/>
        <w:ind w:firstLineChars="200" w:firstLine="480"/>
        <w:rPr>
          <w:rFonts w:ascii="华文细黑" w:eastAsia="华文细黑" w:hAnsi="华文细黑" w:cs="华文细黑"/>
          <w:b/>
          <w:sz w:val="24"/>
        </w:rPr>
      </w:pPr>
      <w:bookmarkStart w:id="44" w:name="_Toc516753106"/>
      <w:r>
        <w:rPr>
          <w:rFonts w:ascii="华文细黑" w:eastAsia="华文细黑" w:hAnsi="华文细黑" w:cs="华文细黑" w:hint="eastAsia"/>
          <w:b/>
          <w:sz w:val="24"/>
        </w:rPr>
        <w:t>四、开标</w:t>
      </w:r>
      <w:bookmarkEnd w:id="44"/>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（一）开标应当在招标文件中“投标邀请书”确定的时间和地点公开进行。</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（二）采购人可视采购具体情况，延长投标截止时间和开标时间，但至少在招标文件要求提交投标文件的截止时间三日前，将变更时间书面通知所有招标文件收受人。</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（三）开标由采购人主持，邀请投标人、财政部门和有关监督部门代表参加，财政部门和有关监督部门可视情况派员现场监督。</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四）开标时，由投标人或者其推选的代表检查投标文件的密封情况，也可以由采购人委托的公证机构人员检查投标文件密封情况并公证；经确认密封完好的投标文件，由采购人工作人员当众拆封，宣读投标文件正本“开标一览表”的投标人名称和投标报价，以及招标文件允许的备选投标方案和投标文件的其他主要内容并记录。</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（五）未宣读的投标价格、价格折扣和招标文件允许提供的备选投标方案等实质性内容等，评标时不予承认。</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（六）开标过程应由招标采购单位指定专人负责记录，并存档备查。</w:t>
      </w:r>
    </w:p>
    <w:p w:rsidR="00594F6A" w:rsidRDefault="007D5215">
      <w:pPr>
        <w:pStyle w:val="23"/>
        <w:spacing w:line="400" w:lineRule="exact"/>
        <w:ind w:firstLineChars="200" w:firstLine="480"/>
        <w:rPr>
          <w:rFonts w:ascii="华文细黑" w:eastAsia="华文细黑" w:hAnsi="华文细黑" w:cs="华文细黑"/>
          <w:b/>
          <w:sz w:val="24"/>
        </w:rPr>
      </w:pPr>
      <w:bookmarkStart w:id="45" w:name="_Toc516753107"/>
      <w:r>
        <w:rPr>
          <w:rFonts w:ascii="华文细黑" w:eastAsia="华文细黑" w:hAnsi="华文细黑" w:cs="华文细黑" w:hint="eastAsia"/>
          <w:b/>
          <w:sz w:val="24"/>
        </w:rPr>
        <w:t>五、评标</w:t>
      </w:r>
      <w:bookmarkEnd w:id="45"/>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见第四篇“评标”内容。</w:t>
      </w:r>
    </w:p>
    <w:p w:rsidR="00594F6A" w:rsidRDefault="007D5215">
      <w:pPr>
        <w:pStyle w:val="23"/>
        <w:spacing w:line="400" w:lineRule="exact"/>
        <w:ind w:firstLineChars="200" w:firstLine="480"/>
        <w:rPr>
          <w:rFonts w:ascii="华文细黑" w:eastAsia="华文细黑" w:hAnsi="华文细黑" w:cs="华文细黑"/>
          <w:b/>
          <w:sz w:val="24"/>
        </w:rPr>
      </w:pPr>
      <w:bookmarkStart w:id="46" w:name="_Toc516753108"/>
      <w:r>
        <w:rPr>
          <w:rFonts w:ascii="华文细黑" w:eastAsia="华文细黑" w:hAnsi="华文细黑" w:cs="华文细黑" w:hint="eastAsia"/>
          <w:b/>
          <w:sz w:val="24"/>
        </w:rPr>
        <w:t>六、定标</w:t>
      </w:r>
      <w:bookmarkEnd w:id="46"/>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（一）定标原则</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采购人或其授权的评标委员会应按照评标报告中推荐的中标候选人排名顺序确定中标人。</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（二）定标程序</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1.采购人应当自评审结束之日起5个工作日内在评审报告推荐的中按顺序确定中标人，确认后，在“重庆市政府采购网”对评标结果进行公告。</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3.公告内容包括招标项目名称、中标人名单、评标委员会成员名单、采购人联系人和电话。</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lastRenderedPageBreak/>
        <w:t>4.如有投标人对评标结果提出质疑的，在质疑处理完毕后发出中标通知书。</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5.中标人变更</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5.1中标人拒绝与采购人签订合同的，采购人可以按照评审报告推荐的中标候选人名单排序，确定下一候选人为中标人，也可以重新开展政府采购活动。若确定下一候选人为中标人的，必须符合以下条件：</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5.1.1拟中标金额在500万元及以下的，报价不超过前一名报价5%的中标候选人；</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5.1.2拟中标金额在500</w:t>
      </w:r>
      <w:r>
        <w:rPr>
          <w:rFonts w:ascii="华文细黑" w:eastAsia="华文细黑" w:hAnsi="华文细黑" w:cs="华文细黑" w:hint="eastAsia"/>
          <w:sz w:val="24"/>
          <w:szCs w:val="24"/>
        </w:rPr>
        <w:t>（不含）</w:t>
      </w:r>
      <w:r>
        <w:rPr>
          <w:rFonts w:ascii="华文细黑" w:eastAsia="华文细黑" w:hAnsi="华文细黑" w:cs="华文细黑" w:hint="eastAsia"/>
          <w:sz w:val="24"/>
        </w:rPr>
        <w:t>～1000</w:t>
      </w:r>
      <w:r>
        <w:rPr>
          <w:rFonts w:ascii="华文细黑" w:eastAsia="华文细黑" w:hAnsi="华文细黑" w:cs="华文细黑" w:hint="eastAsia"/>
          <w:sz w:val="24"/>
          <w:szCs w:val="24"/>
        </w:rPr>
        <w:t>（不含）</w:t>
      </w:r>
      <w:r>
        <w:rPr>
          <w:rFonts w:ascii="华文细黑" w:eastAsia="华文细黑" w:hAnsi="华文细黑" w:cs="华文细黑" w:hint="eastAsia"/>
          <w:sz w:val="24"/>
        </w:rPr>
        <w:t>万元的，报价不超过前一名报价4%的中标候选人；</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5.1.3拟中标金额在1000万元及以上的，报价不超过前一名报价3%的中标候选人。</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5.2中标人无充分理由放弃中标的，采购人将把相关情况报财政部门，财政部门将根据财政部十八号令第七十五条的规定对违规供应商进行处罚。</w:t>
      </w:r>
    </w:p>
    <w:p w:rsidR="00594F6A" w:rsidRDefault="007D5215">
      <w:pPr>
        <w:pStyle w:val="23"/>
        <w:spacing w:line="400" w:lineRule="exact"/>
        <w:ind w:firstLineChars="200" w:firstLine="480"/>
        <w:rPr>
          <w:rFonts w:ascii="华文细黑" w:eastAsia="华文细黑" w:hAnsi="华文细黑" w:cs="华文细黑"/>
          <w:b/>
          <w:sz w:val="24"/>
        </w:rPr>
      </w:pPr>
      <w:bookmarkStart w:id="47" w:name="_Toc516753109"/>
      <w:r>
        <w:rPr>
          <w:rFonts w:ascii="华文细黑" w:eastAsia="华文细黑" w:hAnsi="华文细黑" w:cs="华文细黑" w:hint="eastAsia"/>
          <w:b/>
          <w:sz w:val="24"/>
        </w:rPr>
        <w:t>七、中标通知书</w:t>
      </w:r>
      <w:bookmarkEnd w:id="47"/>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（一）采购人依法确定中标人后，采购人以书面形式发出中标通知书。</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（二）中标通知书发出后，采购人改变中标结果，或者中标人放弃中标，应当承担相应的法律责任。</w:t>
      </w:r>
    </w:p>
    <w:p w:rsidR="00594F6A" w:rsidRDefault="007D5215">
      <w:pPr>
        <w:pStyle w:val="23"/>
        <w:spacing w:line="400" w:lineRule="exact"/>
        <w:ind w:firstLineChars="200" w:firstLine="480"/>
        <w:rPr>
          <w:rFonts w:ascii="华文细黑" w:eastAsia="华文细黑" w:hAnsi="华文细黑" w:cs="华文细黑"/>
          <w:b/>
          <w:sz w:val="24"/>
        </w:rPr>
      </w:pPr>
      <w:bookmarkStart w:id="48" w:name="_Toc516753110"/>
      <w:r>
        <w:rPr>
          <w:rFonts w:ascii="华文细黑" w:eastAsia="华文细黑" w:hAnsi="华文细黑" w:cs="华文细黑" w:hint="eastAsia"/>
          <w:b/>
          <w:sz w:val="24"/>
        </w:rPr>
        <w:t>八、关于质疑和投诉</w:t>
      </w:r>
      <w:bookmarkEnd w:id="48"/>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（一）质疑内容、时限</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1.招标文件公告期限为采购公告发出之日起五个工作日，投标人对招标文件如有异议，应在招标文件公告期限届满之日起七个工作日内以书面形式向采购人提出质疑，并附相关证明材料。</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2.投标人对中标结果有异议的，应当在中标预公示发布之日起七个工作日内以书面形式向采购人提出质疑，并附相关证明材料。</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3.供应商对采购文件中供应商特定资格条件、技术质量和商务要求、评审标准及评审细则有异议的，可向采购人提出质疑。</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（二）质疑答复时限</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采购人在收到投标人书面质疑后七个工作日内，对质疑内容作出答复。</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（三）不予受理或暂缓受理</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1.质疑有下列情形之一的，不予受理：</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1.1质疑供应商参与了投标活动后，再对招标文件内容提出质疑的；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1.2质疑超过有效期的；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1.3对同一事项重复质疑的。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2.质疑有下列情形之一的，应暂不受理并告知投标人补充材料。投标人及时补充材料的，应予受理；逾期未补充的，不予受理：</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2.1质疑书格式和内容不符合国家或重庆市相关规定的；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2.2质疑书提供的依据或证明材料不全的；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lastRenderedPageBreak/>
        <w:t>2.3质疑书副本数量不足的。</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（四）投诉</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1.投标人对采购人答复不满意，或者采购人未在规定时间内答复的，可在答复期满后十五个工作日内按有关规定，向同级财政部门投诉。</w:t>
      </w:r>
    </w:p>
    <w:p w:rsidR="00594F6A" w:rsidRDefault="007D5215">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594F6A" w:rsidRDefault="007D5215">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p w:rsidR="00594F6A" w:rsidRDefault="007D5215">
      <w:pPr>
        <w:pStyle w:val="23"/>
        <w:spacing w:line="400" w:lineRule="exact"/>
        <w:ind w:firstLineChars="200" w:firstLine="480"/>
        <w:rPr>
          <w:rFonts w:ascii="华文细黑" w:eastAsia="华文细黑" w:hAnsi="华文细黑" w:cs="华文细黑"/>
          <w:b/>
          <w:sz w:val="24"/>
        </w:rPr>
      </w:pPr>
      <w:bookmarkStart w:id="49" w:name="_Toc516753111"/>
      <w:r>
        <w:rPr>
          <w:rFonts w:ascii="华文细黑" w:eastAsia="华文细黑" w:hAnsi="华文细黑" w:cs="华文细黑" w:hint="eastAsia"/>
          <w:b/>
          <w:sz w:val="24"/>
        </w:rPr>
        <w:t>九、签订合同</w:t>
      </w:r>
      <w:bookmarkEnd w:id="49"/>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（一）采购人应当自中标通知书发出之日起三十日内，按照招标文件和中标人投标文件的约定，与中标人签订书面合同。所签订的合同不得对招标文件和中标人投标文件作实质性修改。</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（二）采购人应当自政府采购合同签订之日起2个工作日内，将政府采购合同在重庆市政府采购网上公告，但政府采购合同中涉及国家秘密、商业秘密的内容除外。</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（三）招标文件、中标人的投标文件及澄清文件等，均为签订政府采购合同的依据。</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（四）合同生效条款由供需双方约定，法律、行政法规规定应当办理批准、登记等手续后生效的合同，依照其规定。</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（五）合同原则上应按照《重庆市政府采购合同》签订，相关单位要求适用合同通用格式版本的，应按其要求另行签订其他合同。</w:t>
      </w:r>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（六）采购人要求中标人提供履约保证金的，应当在招标文件中予以约定。中标人履约完毕后，采购人应按招标文件及合同的约定无息退还其履约保证金。</w:t>
      </w:r>
    </w:p>
    <w:p w:rsidR="00594F6A" w:rsidRDefault="007D5215">
      <w:pPr>
        <w:pStyle w:val="23"/>
        <w:spacing w:line="400" w:lineRule="exact"/>
        <w:ind w:firstLineChars="200" w:firstLine="480"/>
        <w:rPr>
          <w:rFonts w:ascii="华文细黑" w:eastAsia="华文细黑" w:hAnsi="华文细黑" w:cs="华文细黑"/>
          <w:b/>
          <w:sz w:val="24"/>
        </w:rPr>
      </w:pPr>
      <w:bookmarkStart w:id="50" w:name="_Toc516753112"/>
      <w:r>
        <w:rPr>
          <w:rFonts w:ascii="华文细黑" w:eastAsia="华文细黑" w:hAnsi="华文细黑" w:cs="华文细黑" w:hint="eastAsia"/>
          <w:b/>
          <w:sz w:val="24"/>
        </w:rPr>
        <w:t>十、政府采购信用融资</w:t>
      </w:r>
      <w:bookmarkEnd w:id="50"/>
    </w:p>
    <w:p w:rsidR="00594F6A" w:rsidRDefault="007D5215">
      <w:pPr>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594F6A" w:rsidRDefault="007D5215">
      <w:pPr>
        <w:pStyle w:val="1"/>
        <w:spacing w:beforeLines="0" w:afterLines="0" w:line="360" w:lineRule="auto"/>
        <w:jc w:val="both"/>
        <w:rPr>
          <w:rFonts w:ascii="华文细黑" w:eastAsia="华文细黑" w:hAnsi="华文细黑" w:cs="华文细黑"/>
        </w:rPr>
      </w:pPr>
      <w:r>
        <w:rPr>
          <w:rFonts w:ascii="华文细黑" w:eastAsia="华文细黑" w:hAnsi="华文细黑" w:cs="华文细黑" w:hint="eastAsia"/>
        </w:rPr>
        <w:br w:type="page"/>
      </w:r>
      <w:bookmarkStart w:id="51" w:name="_Toc516753113"/>
      <w:r>
        <w:rPr>
          <w:rFonts w:ascii="华文细黑" w:eastAsia="华文细黑" w:hAnsi="华文细黑" w:cs="华文细黑" w:hint="eastAsia"/>
        </w:rPr>
        <w:lastRenderedPageBreak/>
        <w:t>第六篇  合同主要条款和格式合同（样本）</w:t>
      </w:r>
      <w:bookmarkEnd w:id="51"/>
    </w:p>
    <w:p w:rsidR="00594F6A" w:rsidRDefault="007D5215">
      <w:pPr>
        <w:pStyle w:val="23"/>
        <w:spacing w:line="500" w:lineRule="exact"/>
        <w:ind w:firstLineChars="200" w:firstLine="480"/>
        <w:rPr>
          <w:rFonts w:ascii="华文细黑" w:eastAsia="华文细黑" w:hAnsi="华文细黑" w:cs="华文细黑"/>
          <w:b/>
          <w:sz w:val="24"/>
        </w:rPr>
      </w:pPr>
      <w:bookmarkStart w:id="52" w:name="_Toc516753114"/>
      <w:bookmarkStart w:id="53" w:name="_Toc285722712"/>
      <w:bookmarkStart w:id="54" w:name="_Toc277084870"/>
      <w:r>
        <w:rPr>
          <w:rFonts w:ascii="华文细黑" w:eastAsia="华文细黑" w:hAnsi="华文细黑" w:cs="华文细黑" w:hint="eastAsia"/>
          <w:b/>
          <w:sz w:val="24"/>
        </w:rPr>
        <w:t>一、合同主要条款</w:t>
      </w:r>
      <w:bookmarkEnd w:id="52"/>
      <w:bookmarkEnd w:id="53"/>
      <w:bookmarkEnd w:id="54"/>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1.定义</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1.1甲方（需方）即采购人，是指通过招标采购，接受合同货物及服务的各级国家机关、事业单位和团体组织。</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1.2乙方（供方）即中标人，是指中标后提供合同货物和服务的自然人、法人及其他组织。</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1.3合同是指由甲乙双方按照招标文件和投标文件的实质性内容，通过协商一致达成的书面协议。</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1.4合同价格指以中标价格为依据，在供方全面履行合同义务后，需方（或财政部门）应支付给供方的金额。</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1.5技术资料是指合同货物及其相关的设计、制造、监造、检验、验收等文件（包括图纸、各种文字说明、标准）。</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2.货物内容</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3.合同价格</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3.1合同价格即合同总价。</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3.2合同价格包括合同货物、技术资料、合同货物的税费、运杂费、保险费、包装费、装卸费及与货物有关的供方应纳的税费，所有税费由乙方负担。</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3.3合同货物单价为不变价。</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4.转包或分包</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4.1本合同范围的货物，应由乙方直接供应，不得转让他人供应；</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4.2非经甲方书面同意，乙方不得将本合同范围的货物全部或部分分包给他人供应；</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4.3如有转让和未经甲方同意的分包行为，甲方有权解除合同，没收履约保证金并追究乙方的违约责任。</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bCs/>
          <w:sz w:val="24"/>
        </w:rPr>
        <w:t>5.质量保证及售后服务</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5.1乙方应按招标文件规定的货物性能、技术要求、质量标准向甲方提供未经使用的全新产品。</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5.2乙方提供的货物在质保期内因货物本身的质量问题发生故障，乙方应负责免费更换。对达不到技术要求者，根据实际情况，经双方协商，可按以下办法处理：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5.2.1更换：由乙方承担所发生的全部费用。</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5.2.2贬值处理：由甲乙双方合议定价。</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5.2.3退货处理：乙方应退还甲方支付的合同款，同时应承担该货物的直接费用（运输、保险、检验、货款利息及银行手续费等）。</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lastRenderedPageBreak/>
        <w:t>5.3如在使用过程中发生质量问题，乙方应按本项目“第三篇 项目商务要求”中售后服务的要求处理。</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5.4在质保期内，乙方应对货物出现的质量及安全问题负责处理解决并承担一切费用。</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6.付款</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6.1本合同使用货币币制如未作特别说明均为人民币。</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6.2付款方式：银行转账、现金支票。</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6.3付款方法：同本项目“第三篇 商务条款”中关于付款方式的约定。</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7.检查验收</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7.1供方应随货物提供合格证和质量证明文件，如是国外进口的货物还须提供入关证明。</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7.2货物验收</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7.3货物验收报告应由需方、供方经办人签字，并加盖双方公章，以此作为支付凭据。</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8.索赔</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供方对货物与合同要求不符负有责任，并且需方已于规定交货内和质量保证期内提出索赔，供方应按需方同意的下述一种或多种方法解决索赔事宜。</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8.2根据货物的疵劣和受损程度以及需方遭受损失的金额，经双方同意降低货物价格。</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9.知识产权</w:t>
      </w:r>
    </w:p>
    <w:p w:rsidR="00594F6A" w:rsidRDefault="007D5215">
      <w:pPr>
        <w:pStyle w:val="af1"/>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10.合同争议的解决</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10.1当事人友好协商达成一致</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10.2在60天内当事人协商不能达成协议的，可提请采购人当地仲裁机构仲裁。</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11.违约责任</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12.合同生效及其它</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12.1合同生效及其效力应符合《中华人民共和国合同法》有关规定。</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12.2合同应经当事人法定代表人或委托代理人签字，加盖双方合同专用章或公章。</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12.3合同所包括附件，是合同不可分割的一部分，具有同等法法律效力。</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12.4合同需提供担保的，按《中华人民共和国担保法》规定执行。</w:t>
      </w:r>
    </w:p>
    <w:p w:rsidR="00594F6A" w:rsidRDefault="007D5215">
      <w:pPr>
        <w:snapToGrid w:val="0"/>
        <w:spacing w:line="40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12.5本合同条件未尽事宜依照《中华人民共和国合同法》，由供需双方共同协商确定。</w:t>
      </w:r>
    </w:p>
    <w:p w:rsidR="00594F6A" w:rsidRDefault="00594F6A">
      <w:pPr>
        <w:snapToGrid w:val="0"/>
        <w:spacing w:line="500" w:lineRule="exact"/>
        <w:jc w:val="center"/>
        <w:outlineLvl w:val="0"/>
        <w:rPr>
          <w:rFonts w:ascii="华文细黑" w:eastAsia="华文细黑" w:hAnsi="华文细黑" w:cs="华文细黑"/>
          <w:sz w:val="44"/>
        </w:rPr>
        <w:sectPr w:rsidR="00594F6A">
          <w:headerReference w:type="default" r:id="rId18"/>
          <w:footerReference w:type="default" r:id="rId19"/>
          <w:pgSz w:w="11907" w:h="16840"/>
          <w:pgMar w:top="1134" w:right="1191" w:bottom="1134" w:left="1304" w:header="964" w:footer="992" w:gutter="0"/>
          <w:pgNumType w:fmt="numberInDash"/>
          <w:cols w:space="720"/>
          <w:docGrid w:linePitch="312"/>
        </w:sectPr>
      </w:pPr>
    </w:p>
    <w:p w:rsidR="00594F6A" w:rsidRDefault="007D5215">
      <w:pPr>
        <w:pStyle w:val="23"/>
        <w:spacing w:line="500" w:lineRule="exact"/>
        <w:ind w:firstLineChars="200" w:firstLine="480"/>
        <w:rPr>
          <w:rFonts w:ascii="华文细黑" w:eastAsia="华文细黑" w:hAnsi="华文细黑" w:cs="华文细黑"/>
          <w:b/>
          <w:sz w:val="24"/>
        </w:rPr>
      </w:pPr>
      <w:bookmarkStart w:id="55" w:name="_Toc277084871"/>
      <w:bookmarkStart w:id="56" w:name="_Toc516753115"/>
      <w:bookmarkStart w:id="57" w:name="_Toc285722713"/>
      <w:r>
        <w:rPr>
          <w:rFonts w:ascii="华文细黑" w:eastAsia="华文细黑" w:hAnsi="华文细黑" w:cs="华文细黑" w:hint="eastAsia"/>
          <w:b/>
          <w:sz w:val="24"/>
        </w:rPr>
        <w:lastRenderedPageBreak/>
        <w:t>二、政府采购合同（格式）</w:t>
      </w:r>
      <w:bookmarkEnd w:id="55"/>
      <w:bookmarkEnd w:id="56"/>
      <w:bookmarkEnd w:id="57"/>
    </w:p>
    <w:p w:rsidR="00594F6A" w:rsidRDefault="00594F6A">
      <w:pPr>
        <w:spacing w:line="500" w:lineRule="exact"/>
        <w:jc w:val="center"/>
        <w:rPr>
          <w:rFonts w:ascii="华文细黑" w:eastAsia="华文细黑" w:hAnsi="华文细黑" w:cs="华文细黑"/>
          <w:b/>
          <w:sz w:val="44"/>
        </w:rPr>
      </w:pPr>
    </w:p>
    <w:p w:rsidR="00594F6A" w:rsidRDefault="007D5215">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重庆市政府采购合同</w:t>
      </w:r>
    </w:p>
    <w:p w:rsidR="00594F6A" w:rsidRDefault="007D5215">
      <w:pPr>
        <w:spacing w:line="500" w:lineRule="exact"/>
        <w:jc w:val="center"/>
        <w:rPr>
          <w:rFonts w:ascii="华文细黑" w:eastAsia="华文细黑" w:hAnsi="华文细黑" w:cs="华文细黑"/>
        </w:rPr>
      </w:pPr>
      <w:r>
        <w:rPr>
          <w:rFonts w:ascii="华文细黑" w:eastAsia="华文细黑" w:hAnsi="华文细黑" w:cs="华文细黑" w:hint="eastAsia"/>
        </w:rPr>
        <w:t>（项目号：     ）</w:t>
      </w:r>
    </w:p>
    <w:p w:rsidR="00594F6A" w:rsidRDefault="007D5215">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594F6A" w:rsidRDefault="007D5215">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594F6A" w:rsidRDefault="00594F6A">
      <w:pPr>
        <w:spacing w:line="500" w:lineRule="exact"/>
        <w:rPr>
          <w:rFonts w:ascii="华文细黑" w:eastAsia="华文细黑" w:hAnsi="华文细黑" w:cs="华文细黑"/>
          <w:sz w:val="24"/>
        </w:rPr>
      </w:pPr>
    </w:p>
    <w:p w:rsidR="00594F6A" w:rsidRDefault="007D5215">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673"/>
        <w:gridCol w:w="625"/>
        <w:gridCol w:w="1134"/>
        <w:gridCol w:w="1559"/>
        <w:gridCol w:w="1567"/>
        <w:gridCol w:w="15"/>
      </w:tblGrid>
      <w:tr w:rsidR="00594F6A">
        <w:trPr>
          <w:gridAfter w:val="1"/>
          <w:wAfter w:w="15" w:type="dxa"/>
          <w:trHeight w:val="452"/>
        </w:trPr>
        <w:tc>
          <w:tcPr>
            <w:tcW w:w="1330"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商品名称</w:t>
            </w:r>
          </w:p>
        </w:tc>
        <w:tc>
          <w:tcPr>
            <w:tcW w:w="1741"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规格型号</w:t>
            </w:r>
          </w:p>
        </w:tc>
        <w:tc>
          <w:tcPr>
            <w:tcW w:w="984"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数量</w:t>
            </w:r>
          </w:p>
        </w:tc>
        <w:tc>
          <w:tcPr>
            <w:tcW w:w="1298" w:type="dxa"/>
            <w:gridSpan w:val="2"/>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综合单价</w:t>
            </w:r>
          </w:p>
        </w:tc>
        <w:tc>
          <w:tcPr>
            <w:tcW w:w="1134"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总价</w:t>
            </w:r>
          </w:p>
        </w:tc>
        <w:tc>
          <w:tcPr>
            <w:tcW w:w="1559"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交货时间</w:t>
            </w:r>
          </w:p>
        </w:tc>
        <w:tc>
          <w:tcPr>
            <w:tcW w:w="1567" w:type="dxa"/>
            <w:vAlign w:val="center"/>
          </w:tcPr>
          <w:p w:rsidR="00594F6A" w:rsidRDefault="007D5215">
            <w:pPr>
              <w:spacing w:line="240" w:lineRule="atLeast"/>
              <w:jc w:val="center"/>
              <w:rPr>
                <w:rFonts w:ascii="华文细黑" w:eastAsia="华文细黑" w:hAnsi="华文细黑" w:cs="华文细黑"/>
                <w:sz w:val="21"/>
                <w:szCs w:val="21"/>
              </w:rPr>
            </w:pPr>
            <w:r>
              <w:rPr>
                <w:rFonts w:ascii="华文细黑" w:eastAsia="华文细黑" w:hAnsi="华文细黑" w:cs="华文细黑" w:hint="eastAsia"/>
                <w:sz w:val="21"/>
                <w:szCs w:val="21"/>
              </w:rPr>
              <w:t>交货地点</w:t>
            </w: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trPr>
        <w:tc>
          <w:tcPr>
            <w:tcW w:w="1330" w:type="dxa"/>
            <w:vAlign w:val="center"/>
          </w:tcPr>
          <w:p w:rsidR="00594F6A" w:rsidRDefault="00594F6A">
            <w:pPr>
              <w:spacing w:line="240" w:lineRule="atLeast"/>
              <w:jc w:val="center"/>
              <w:rPr>
                <w:rFonts w:ascii="华文细黑" w:eastAsia="华文细黑" w:hAnsi="华文细黑" w:cs="华文细黑"/>
                <w:sz w:val="21"/>
                <w:szCs w:val="21"/>
              </w:rPr>
            </w:pPr>
          </w:p>
        </w:tc>
        <w:tc>
          <w:tcPr>
            <w:tcW w:w="1741" w:type="dxa"/>
            <w:vAlign w:val="center"/>
          </w:tcPr>
          <w:p w:rsidR="00594F6A" w:rsidRDefault="00594F6A">
            <w:pPr>
              <w:spacing w:line="240" w:lineRule="atLeast"/>
              <w:jc w:val="center"/>
              <w:rPr>
                <w:rFonts w:ascii="华文细黑" w:eastAsia="华文细黑" w:hAnsi="华文细黑" w:cs="华文细黑"/>
                <w:sz w:val="21"/>
                <w:szCs w:val="21"/>
              </w:rPr>
            </w:pPr>
          </w:p>
        </w:tc>
        <w:tc>
          <w:tcPr>
            <w:tcW w:w="984" w:type="dxa"/>
            <w:vAlign w:val="center"/>
          </w:tcPr>
          <w:p w:rsidR="00594F6A" w:rsidRDefault="00594F6A">
            <w:pPr>
              <w:spacing w:line="240" w:lineRule="atLeast"/>
              <w:jc w:val="center"/>
              <w:rPr>
                <w:rFonts w:ascii="华文细黑" w:eastAsia="华文细黑" w:hAnsi="华文细黑" w:cs="华文细黑"/>
                <w:sz w:val="21"/>
                <w:szCs w:val="21"/>
              </w:rPr>
            </w:pPr>
          </w:p>
        </w:tc>
        <w:tc>
          <w:tcPr>
            <w:tcW w:w="1298" w:type="dxa"/>
            <w:gridSpan w:val="2"/>
            <w:vAlign w:val="center"/>
          </w:tcPr>
          <w:p w:rsidR="00594F6A" w:rsidRDefault="00594F6A">
            <w:pPr>
              <w:spacing w:line="240" w:lineRule="atLeast"/>
              <w:jc w:val="center"/>
              <w:rPr>
                <w:rFonts w:ascii="华文细黑" w:eastAsia="华文细黑" w:hAnsi="华文细黑" w:cs="华文细黑"/>
                <w:sz w:val="21"/>
                <w:szCs w:val="21"/>
              </w:rPr>
            </w:pPr>
          </w:p>
        </w:tc>
        <w:tc>
          <w:tcPr>
            <w:tcW w:w="1134" w:type="dxa"/>
            <w:vAlign w:val="center"/>
          </w:tcPr>
          <w:p w:rsidR="00594F6A" w:rsidRDefault="00594F6A">
            <w:pPr>
              <w:spacing w:line="240" w:lineRule="atLeast"/>
              <w:jc w:val="center"/>
              <w:rPr>
                <w:rFonts w:ascii="华文细黑" w:eastAsia="华文细黑" w:hAnsi="华文细黑" w:cs="华文细黑"/>
                <w:sz w:val="21"/>
                <w:szCs w:val="21"/>
              </w:rPr>
            </w:pPr>
          </w:p>
        </w:tc>
        <w:tc>
          <w:tcPr>
            <w:tcW w:w="1559" w:type="dxa"/>
            <w:vAlign w:val="center"/>
          </w:tcPr>
          <w:p w:rsidR="00594F6A" w:rsidRDefault="00594F6A">
            <w:pPr>
              <w:spacing w:line="240" w:lineRule="atLeast"/>
              <w:jc w:val="center"/>
              <w:rPr>
                <w:rFonts w:ascii="华文细黑" w:eastAsia="华文细黑" w:hAnsi="华文细黑" w:cs="华文细黑"/>
                <w:sz w:val="21"/>
                <w:szCs w:val="21"/>
              </w:rPr>
            </w:pPr>
          </w:p>
        </w:tc>
        <w:tc>
          <w:tcPr>
            <w:tcW w:w="1567" w:type="dxa"/>
            <w:vAlign w:val="center"/>
          </w:tcPr>
          <w:p w:rsidR="00594F6A" w:rsidRDefault="00594F6A">
            <w:pPr>
              <w:spacing w:line="240" w:lineRule="atLeast"/>
              <w:jc w:val="center"/>
              <w:rPr>
                <w:rFonts w:ascii="华文细黑" w:eastAsia="华文细黑" w:hAnsi="华文细黑" w:cs="华文细黑"/>
                <w:sz w:val="21"/>
                <w:szCs w:val="21"/>
              </w:rPr>
            </w:pPr>
          </w:p>
        </w:tc>
      </w:tr>
      <w:tr w:rsidR="00594F6A">
        <w:trPr>
          <w:gridAfter w:val="1"/>
          <w:wAfter w:w="15" w:type="dxa"/>
          <w:cantSplit/>
        </w:trPr>
        <w:tc>
          <w:tcPr>
            <w:tcW w:w="9613" w:type="dxa"/>
            <w:gridSpan w:val="8"/>
            <w:vAlign w:val="center"/>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合计人民币（小写）：</w:t>
            </w:r>
          </w:p>
        </w:tc>
      </w:tr>
      <w:tr w:rsidR="00594F6A">
        <w:trPr>
          <w:gridAfter w:val="1"/>
          <w:wAfter w:w="15" w:type="dxa"/>
          <w:cantSplit/>
        </w:trPr>
        <w:tc>
          <w:tcPr>
            <w:tcW w:w="9613" w:type="dxa"/>
            <w:gridSpan w:val="8"/>
            <w:vAlign w:val="center"/>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合计人民币（大写）：</w:t>
            </w:r>
          </w:p>
        </w:tc>
      </w:tr>
      <w:tr w:rsidR="00594F6A">
        <w:trPr>
          <w:gridAfter w:val="1"/>
          <w:wAfter w:w="15" w:type="dxa"/>
          <w:cantSplit/>
          <w:trHeight w:val="2052"/>
        </w:trPr>
        <w:tc>
          <w:tcPr>
            <w:tcW w:w="9613" w:type="dxa"/>
            <w:gridSpan w:val="8"/>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一、质量要求和技术标准。供方提供的商品必须是全新的，完全符合国家有关技术标准，供方的质量保证及售后服务承诺如下：</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1、质保期限：</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2、保修范围：</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3、服务措施：</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4、质保期后服务：</w:t>
            </w:r>
          </w:p>
        </w:tc>
      </w:tr>
      <w:tr w:rsidR="00594F6A">
        <w:trPr>
          <w:gridAfter w:val="1"/>
          <w:wAfter w:w="15" w:type="dxa"/>
          <w:cantSplit/>
          <w:trHeight w:val="913"/>
        </w:trPr>
        <w:tc>
          <w:tcPr>
            <w:tcW w:w="9613" w:type="dxa"/>
            <w:gridSpan w:val="8"/>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二、随机备品、附件、工具数量及供应方法：</w:t>
            </w:r>
          </w:p>
        </w:tc>
      </w:tr>
      <w:tr w:rsidR="00594F6A">
        <w:trPr>
          <w:gridAfter w:val="1"/>
          <w:wAfter w:w="15" w:type="dxa"/>
          <w:cantSplit/>
          <w:trHeight w:val="751"/>
        </w:trPr>
        <w:tc>
          <w:tcPr>
            <w:tcW w:w="9613" w:type="dxa"/>
            <w:gridSpan w:val="8"/>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三、交提货方式：</w:t>
            </w:r>
          </w:p>
        </w:tc>
      </w:tr>
      <w:tr w:rsidR="00594F6A">
        <w:trPr>
          <w:trHeight w:val="1132"/>
        </w:trPr>
        <w:tc>
          <w:tcPr>
            <w:tcW w:w="9628" w:type="dxa"/>
            <w:gridSpan w:val="9"/>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四、验收标准、方法：</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如有异议，请于      日内提出。</w:t>
            </w:r>
          </w:p>
        </w:tc>
      </w:tr>
      <w:tr w:rsidR="00594F6A">
        <w:trPr>
          <w:trHeight w:val="1127"/>
        </w:trPr>
        <w:tc>
          <w:tcPr>
            <w:tcW w:w="9628" w:type="dxa"/>
            <w:gridSpan w:val="9"/>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五、付款方式：</w:t>
            </w:r>
          </w:p>
          <w:p w:rsidR="00594F6A" w:rsidRDefault="00594F6A">
            <w:pPr>
              <w:pStyle w:val="af2"/>
              <w:spacing w:line="240" w:lineRule="atLeast"/>
              <w:rPr>
                <w:rFonts w:ascii="华文细黑" w:eastAsia="华文细黑" w:hAnsi="华文细黑" w:cs="华文细黑"/>
                <w:sz w:val="21"/>
                <w:szCs w:val="21"/>
              </w:rPr>
            </w:pPr>
          </w:p>
        </w:tc>
      </w:tr>
      <w:tr w:rsidR="00594F6A">
        <w:trPr>
          <w:trHeight w:val="1127"/>
        </w:trPr>
        <w:tc>
          <w:tcPr>
            <w:tcW w:w="9628" w:type="dxa"/>
            <w:gridSpan w:val="9"/>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lastRenderedPageBreak/>
              <w:t>六、违约责任：</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按《合同法》、《政府采购法》执行，或按双方约定。</w:t>
            </w:r>
          </w:p>
        </w:tc>
      </w:tr>
      <w:tr w:rsidR="00594F6A">
        <w:trPr>
          <w:trHeight w:val="1691"/>
        </w:trPr>
        <w:tc>
          <w:tcPr>
            <w:tcW w:w="9628" w:type="dxa"/>
            <w:gridSpan w:val="9"/>
          </w:tcPr>
          <w:p w:rsidR="00594F6A" w:rsidRDefault="007D5215">
            <w:pPr>
              <w:numPr>
                <w:ilvl w:val="0"/>
                <w:numId w:val="25"/>
              </w:num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其他约定事项：</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1.招标文件及其补遗文件、投标文件和承诺是本合同不可分割的部分。</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2.本合同如发生争议由双方协商解决，协商不成向需方所在人民法院提请诉讼。</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3.本合同一式__份， 需方__份，供方__份具同等法律效力。</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4.其他：</w:t>
            </w:r>
          </w:p>
        </w:tc>
      </w:tr>
      <w:tr w:rsidR="00594F6A">
        <w:trPr>
          <w:trHeight w:val="4488"/>
        </w:trPr>
        <w:tc>
          <w:tcPr>
            <w:tcW w:w="4728" w:type="dxa"/>
            <w:gridSpan w:val="4"/>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需方：</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地址：</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联系电话：</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授权代表：</w:t>
            </w:r>
          </w:p>
        </w:tc>
        <w:tc>
          <w:tcPr>
            <w:tcW w:w="4900" w:type="dxa"/>
            <w:gridSpan w:val="5"/>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供方：</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地址：</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电话：</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传真：</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开户银行：</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账号：</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授权代表：</w:t>
            </w:r>
          </w:p>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（本栏请用计算机打印以便于准确付款）</w:t>
            </w:r>
          </w:p>
          <w:p w:rsidR="00594F6A" w:rsidRDefault="00594F6A">
            <w:pPr>
              <w:widowControl/>
              <w:spacing w:line="240" w:lineRule="atLeast"/>
              <w:jc w:val="left"/>
              <w:rPr>
                <w:rFonts w:ascii="华文细黑" w:eastAsia="华文细黑" w:hAnsi="华文细黑" w:cs="华文细黑"/>
                <w:sz w:val="21"/>
                <w:szCs w:val="21"/>
              </w:rPr>
            </w:pPr>
          </w:p>
          <w:p w:rsidR="00594F6A" w:rsidRDefault="00594F6A">
            <w:pPr>
              <w:widowControl/>
              <w:spacing w:line="240" w:lineRule="atLeast"/>
              <w:jc w:val="left"/>
              <w:rPr>
                <w:rFonts w:ascii="华文细黑" w:eastAsia="华文细黑" w:hAnsi="华文细黑" w:cs="华文细黑"/>
                <w:sz w:val="21"/>
                <w:szCs w:val="21"/>
              </w:rPr>
            </w:pPr>
          </w:p>
          <w:p w:rsidR="00594F6A" w:rsidRDefault="00594F6A">
            <w:pPr>
              <w:spacing w:line="240" w:lineRule="atLeast"/>
              <w:rPr>
                <w:rFonts w:ascii="华文细黑" w:eastAsia="华文细黑" w:hAnsi="华文细黑" w:cs="华文细黑"/>
                <w:sz w:val="21"/>
                <w:szCs w:val="21"/>
              </w:rPr>
            </w:pPr>
          </w:p>
        </w:tc>
      </w:tr>
      <w:tr w:rsidR="00594F6A">
        <w:trPr>
          <w:trHeight w:val="882"/>
        </w:trPr>
        <w:tc>
          <w:tcPr>
            <w:tcW w:w="9628" w:type="dxa"/>
            <w:gridSpan w:val="9"/>
          </w:tcPr>
          <w:p w:rsidR="00594F6A" w:rsidRDefault="007D5215">
            <w:pPr>
              <w:spacing w:line="240" w:lineRule="atLeast"/>
              <w:rPr>
                <w:rFonts w:ascii="华文细黑" w:eastAsia="华文细黑" w:hAnsi="华文细黑" w:cs="华文细黑"/>
                <w:sz w:val="21"/>
                <w:szCs w:val="21"/>
              </w:rPr>
            </w:pPr>
            <w:r>
              <w:rPr>
                <w:rFonts w:ascii="华文细黑" w:eastAsia="华文细黑" w:hAnsi="华文细黑" w:cs="华文细黑" w:hint="eastAsia"/>
                <w:sz w:val="21"/>
                <w:szCs w:val="21"/>
              </w:rPr>
              <w:t>备注：</w:t>
            </w:r>
          </w:p>
          <w:p w:rsidR="00594F6A" w:rsidRDefault="00594F6A">
            <w:pPr>
              <w:spacing w:line="240" w:lineRule="atLeast"/>
              <w:rPr>
                <w:rFonts w:ascii="华文细黑" w:eastAsia="华文细黑" w:hAnsi="华文细黑" w:cs="华文细黑"/>
                <w:sz w:val="21"/>
                <w:szCs w:val="21"/>
              </w:rPr>
            </w:pPr>
          </w:p>
          <w:p w:rsidR="00594F6A" w:rsidRDefault="00594F6A">
            <w:pPr>
              <w:spacing w:line="240" w:lineRule="atLeast"/>
              <w:rPr>
                <w:rFonts w:ascii="华文细黑" w:eastAsia="华文细黑" w:hAnsi="华文细黑" w:cs="华文细黑"/>
                <w:sz w:val="21"/>
                <w:szCs w:val="21"/>
              </w:rPr>
            </w:pPr>
          </w:p>
        </w:tc>
      </w:tr>
    </w:tbl>
    <w:p w:rsidR="00594F6A" w:rsidRDefault="007D5215">
      <w:pPr>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签约时间：           年   月   日      签约地点：</w:t>
      </w:r>
    </w:p>
    <w:p w:rsidR="00594F6A" w:rsidRDefault="00594F6A">
      <w:pPr>
        <w:spacing w:line="500" w:lineRule="exact"/>
        <w:ind w:firstLineChars="200" w:firstLine="560"/>
        <w:rPr>
          <w:rFonts w:ascii="华文细黑" w:eastAsia="华文细黑" w:hAnsi="华文细黑" w:cs="华文细黑"/>
        </w:rPr>
        <w:sectPr w:rsidR="00594F6A">
          <w:headerReference w:type="default" r:id="rId20"/>
          <w:pgSz w:w="11907" w:h="16840"/>
          <w:pgMar w:top="1134" w:right="1191" w:bottom="1134" w:left="1304" w:header="964" w:footer="992" w:gutter="0"/>
          <w:pgNumType w:fmt="numberInDash"/>
          <w:cols w:space="720"/>
          <w:docGrid w:linePitch="312"/>
        </w:sectPr>
      </w:pPr>
    </w:p>
    <w:p w:rsidR="00594F6A" w:rsidRDefault="007D5215">
      <w:pPr>
        <w:pStyle w:val="1"/>
        <w:spacing w:beforeLines="0" w:afterLines="0" w:line="360" w:lineRule="auto"/>
        <w:rPr>
          <w:rFonts w:ascii="华文细黑" w:eastAsia="华文细黑" w:hAnsi="华文细黑" w:cs="华文细黑"/>
        </w:rPr>
      </w:pPr>
      <w:bookmarkStart w:id="58" w:name="_Toc516753116"/>
      <w:r>
        <w:rPr>
          <w:rFonts w:ascii="华文细黑" w:eastAsia="华文细黑" w:hAnsi="华文细黑" w:cs="华文细黑" w:hint="eastAsia"/>
        </w:rPr>
        <w:lastRenderedPageBreak/>
        <w:t>第七篇  投标文件格式</w:t>
      </w:r>
      <w:bookmarkEnd w:id="58"/>
    </w:p>
    <w:p w:rsidR="00594F6A" w:rsidRDefault="007D5215">
      <w:pPr>
        <w:snapToGrid w:val="0"/>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一、经济文件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（一）开标一览表</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（二）分项报价明细表</w:t>
      </w:r>
    </w:p>
    <w:p w:rsidR="00594F6A" w:rsidRDefault="007D5215">
      <w:pPr>
        <w:snapToGrid w:val="0"/>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二、资格文件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（五）上一年度财务状况报告（表）复印件，本年度新成立的公司提供投标截止时间前一个月的财务状况报告（表）复印件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（八）信用中国网站及中国政府采购网查询结果（查询时间为本项目采购公告发布之日起至投标截止时间前）</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21" w:history="1">
        <w:r>
          <w:rPr>
            <w:rFonts w:ascii="华文细黑" w:eastAsia="华文细黑" w:hAnsi="华文细黑" w:cs="华文细黑" w:hint="eastAsia"/>
            <w:sz w:val="24"/>
            <w:szCs w:val="24"/>
          </w:rPr>
          <w:t>www.creditchina.gov.cn</w:t>
        </w:r>
      </w:hyperlink>
      <w:r>
        <w:rPr>
          <w:rFonts w:ascii="华文细黑" w:eastAsia="华文细黑" w:hAnsi="华文细黑" w:cs="华文细黑" w:hint="eastAsia"/>
          <w:sz w:val="24"/>
          <w:szCs w:val="24"/>
        </w:rPr>
        <w:t>）查询结果（提供查询结果网页打印件并加盖投标人公章）</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22" w:history="1">
        <w:r>
          <w:rPr>
            <w:rFonts w:ascii="华文细黑" w:eastAsia="华文细黑" w:hAnsi="华文细黑" w:cs="华文细黑" w:hint="eastAsia"/>
            <w:sz w:val="24"/>
            <w:szCs w:val="24"/>
          </w:rPr>
          <w:t>www.ccgp.gov.cn</w:t>
        </w:r>
      </w:hyperlink>
      <w:r>
        <w:rPr>
          <w:rFonts w:ascii="华文细黑" w:eastAsia="华文细黑" w:hAnsi="华文细黑" w:cs="华文细黑" w:hint="eastAsia"/>
          <w:sz w:val="24"/>
          <w:szCs w:val="24"/>
        </w:rPr>
        <w:t>）（提供查询结果网页打印件并加盖投标人公章）</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说明：投标人按“三证合一”登记制度办理营业执照的，组织机构代码证和税务登记证以投标人所提供的法人营业执照（副本）复印件为准。</w:t>
      </w:r>
    </w:p>
    <w:p w:rsidR="00594F6A" w:rsidRDefault="007D5215">
      <w:pPr>
        <w:snapToGrid w:val="0"/>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三、商务文件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（一）投标函（格式）</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（二）投标人小微企业证明文件及商务承诺</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（三）商务条款差异表</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（四）售后服务承诺</w:t>
      </w:r>
    </w:p>
    <w:p w:rsidR="00594F6A" w:rsidRDefault="007D5215">
      <w:pPr>
        <w:snapToGrid w:val="0"/>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四、技术文件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（一）所投各产品的技术参数（或技术指标）</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（二）所投各产品进入当期国家节能、环保清单目录的证明文件（如果有）</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（三）技术条款差异表</w:t>
      </w:r>
    </w:p>
    <w:p w:rsidR="00594F6A" w:rsidRDefault="007D5215">
      <w:pPr>
        <w:tabs>
          <w:tab w:val="left" w:pos="1764"/>
        </w:tabs>
        <w:snapToGrid w:val="0"/>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b/>
          <w:sz w:val="24"/>
          <w:szCs w:val="24"/>
        </w:rPr>
        <w:t>五、其他</w:t>
      </w:r>
    </w:p>
    <w:p w:rsidR="00594F6A" w:rsidRDefault="007D5215">
      <w:pPr>
        <w:tabs>
          <w:tab w:val="left" w:pos="6300"/>
        </w:tabs>
        <w:snapToGrid w:val="0"/>
        <w:spacing w:line="500" w:lineRule="exact"/>
        <w:ind w:firstLineChars="200" w:firstLine="480"/>
        <w:jc w:val="left"/>
        <w:rPr>
          <w:rFonts w:ascii="华文细黑" w:eastAsia="华文细黑" w:hAnsi="华文细黑" w:cs="华文细黑"/>
          <w:sz w:val="24"/>
          <w:szCs w:val="24"/>
        </w:rPr>
      </w:pPr>
      <w:r>
        <w:rPr>
          <w:rFonts w:ascii="华文细黑" w:eastAsia="华文细黑" w:hAnsi="华文细黑" w:cs="华文细黑" w:hint="eastAsia"/>
          <w:sz w:val="24"/>
          <w:szCs w:val="24"/>
        </w:rPr>
        <w:t>（一）投标保证金缴纳情况证明文件</w:t>
      </w:r>
    </w:p>
    <w:p w:rsidR="00594F6A" w:rsidRDefault="007D5215">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（二）其他与项目有关的资料（自附）</w:t>
      </w:r>
    </w:p>
    <w:p w:rsidR="00594F6A" w:rsidRDefault="007D5215">
      <w:pPr>
        <w:pStyle w:val="23"/>
        <w:spacing w:line="500" w:lineRule="exact"/>
        <w:ind w:firstLineChars="200" w:firstLine="560"/>
        <w:rPr>
          <w:rFonts w:ascii="华文细黑" w:eastAsia="华文细黑" w:hAnsi="华文细黑" w:cs="华文细黑"/>
          <w:b/>
          <w:szCs w:val="28"/>
        </w:rPr>
      </w:pPr>
      <w:r>
        <w:rPr>
          <w:rFonts w:ascii="华文细黑" w:eastAsia="华文细黑" w:hAnsi="华文细黑" w:cs="华文细黑" w:hint="eastAsia"/>
        </w:rPr>
        <w:br w:type="page"/>
      </w:r>
      <w:bookmarkStart w:id="59" w:name="_Toc429584884"/>
      <w:bookmarkStart w:id="60" w:name="_Toc516753117"/>
      <w:r>
        <w:rPr>
          <w:rFonts w:ascii="华文细黑" w:eastAsia="华文细黑" w:hAnsi="华文细黑" w:cs="华文细黑" w:hint="eastAsia"/>
          <w:b/>
          <w:szCs w:val="28"/>
        </w:rPr>
        <w:lastRenderedPageBreak/>
        <w:t>一、经济文件</w:t>
      </w:r>
      <w:bookmarkEnd w:id="59"/>
      <w:bookmarkEnd w:id="60"/>
    </w:p>
    <w:p w:rsidR="00594F6A" w:rsidRDefault="007D5215">
      <w:pPr>
        <w:snapToGrid w:val="0"/>
        <w:spacing w:line="500" w:lineRule="exact"/>
        <w:jc w:val="center"/>
        <w:rPr>
          <w:rFonts w:ascii="华文细黑" w:eastAsia="华文细黑" w:hAnsi="华文细黑" w:cs="华文细黑"/>
          <w:szCs w:val="36"/>
        </w:rPr>
      </w:pPr>
      <w:r>
        <w:rPr>
          <w:rFonts w:ascii="华文细黑" w:eastAsia="华文细黑" w:hAnsi="华文细黑" w:cs="华文细黑" w:hint="eastAsia"/>
          <w:szCs w:val="36"/>
        </w:rPr>
        <w:t>（一）开标一览表</w:t>
      </w:r>
    </w:p>
    <w:p w:rsidR="00594F6A" w:rsidRDefault="007D5215">
      <w:pPr>
        <w:spacing w:line="500" w:lineRule="exact"/>
        <w:ind w:firstLineChars="100" w:firstLine="240"/>
        <w:rPr>
          <w:rFonts w:ascii="华文细黑" w:eastAsia="华文细黑" w:hAnsi="华文细黑" w:cs="华文细黑"/>
          <w:sz w:val="24"/>
          <w:szCs w:val="28"/>
        </w:rPr>
      </w:pPr>
      <w:r>
        <w:rPr>
          <w:rFonts w:ascii="华文细黑" w:eastAsia="华文细黑" w:hAnsi="华文细黑" w:cs="华文细黑" w:hint="eastAsia"/>
          <w:sz w:val="24"/>
          <w:szCs w:val="28"/>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2240"/>
        <w:gridCol w:w="1176"/>
        <w:gridCol w:w="1344"/>
      </w:tblGrid>
      <w:tr w:rsidR="00594F6A">
        <w:trPr>
          <w:cantSplit/>
          <w:trHeight w:val="800"/>
        </w:trPr>
        <w:tc>
          <w:tcPr>
            <w:tcW w:w="1788"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投标人名称</w:t>
            </w:r>
          </w:p>
        </w:tc>
        <w:tc>
          <w:tcPr>
            <w:tcW w:w="7840" w:type="dxa"/>
            <w:gridSpan w:val="5"/>
            <w:vAlign w:val="center"/>
          </w:tcPr>
          <w:p w:rsidR="00594F6A" w:rsidRDefault="00594F6A">
            <w:pPr>
              <w:spacing w:line="500" w:lineRule="exact"/>
              <w:jc w:val="center"/>
              <w:rPr>
                <w:rFonts w:ascii="华文细黑" w:eastAsia="华文细黑" w:hAnsi="华文细黑" w:cs="华文细黑"/>
                <w:sz w:val="21"/>
                <w:szCs w:val="28"/>
              </w:rPr>
            </w:pPr>
          </w:p>
        </w:tc>
      </w:tr>
      <w:tr w:rsidR="00594F6A">
        <w:trPr>
          <w:cantSplit/>
          <w:trHeight w:val="619"/>
        </w:trPr>
        <w:tc>
          <w:tcPr>
            <w:tcW w:w="1788"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分包号</w:t>
            </w:r>
          </w:p>
        </w:tc>
        <w:tc>
          <w:tcPr>
            <w:tcW w:w="2148"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分包名称</w:t>
            </w:r>
          </w:p>
        </w:tc>
        <w:tc>
          <w:tcPr>
            <w:tcW w:w="932"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数量</w:t>
            </w:r>
          </w:p>
        </w:tc>
        <w:tc>
          <w:tcPr>
            <w:tcW w:w="2240" w:type="dxa"/>
            <w:vAlign w:val="center"/>
          </w:tcPr>
          <w:p w:rsidR="00594F6A" w:rsidRDefault="007D5215">
            <w:pPr>
              <w:snapToGrid w:val="0"/>
              <w:spacing w:line="240" w:lineRule="atLeast"/>
              <w:rPr>
                <w:rFonts w:ascii="华文细黑" w:eastAsia="华文细黑" w:hAnsi="华文细黑" w:cs="华文细黑"/>
                <w:sz w:val="21"/>
                <w:szCs w:val="28"/>
              </w:rPr>
            </w:pPr>
            <w:r>
              <w:rPr>
                <w:rFonts w:ascii="华文细黑" w:eastAsia="华文细黑" w:hAnsi="华文细黑" w:cs="华文细黑" w:hint="eastAsia"/>
                <w:sz w:val="21"/>
                <w:szCs w:val="28"/>
              </w:rPr>
              <w:t>投标报价（小写）</w:t>
            </w:r>
          </w:p>
        </w:tc>
        <w:tc>
          <w:tcPr>
            <w:tcW w:w="1176"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交货期</w:t>
            </w:r>
            <w:r>
              <w:rPr>
                <w:rFonts w:ascii="华文细黑" w:eastAsia="华文细黑" w:hAnsi="华文细黑" w:cs="华文细黑" w:hint="eastAsia"/>
                <w:sz w:val="21"/>
                <w:szCs w:val="21"/>
              </w:rPr>
              <w:t>（或为：实施时间）</w:t>
            </w:r>
          </w:p>
        </w:tc>
        <w:tc>
          <w:tcPr>
            <w:tcW w:w="1344" w:type="dxa"/>
            <w:vAlign w:val="center"/>
          </w:tcPr>
          <w:p w:rsidR="00594F6A" w:rsidRDefault="007D5215">
            <w:pPr>
              <w:spacing w:line="500" w:lineRule="exact"/>
              <w:jc w:val="center"/>
              <w:rPr>
                <w:rFonts w:ascii="华文细黑" w:eastAsia="华文细黑" w:hAnsi="华文细黑" w:cs="华文细黑"/>
                <w:sz w:val="21"/>
                <w:szCs w:val="28"/>
              </w:rPr>
            </w:pPr>
            <w:r>
              <w:rPr>
                <w:rFonts w:ascii="华文细黑" w:eastAsia="华文细黑" w:hAnsi="华文细黑" w:cs="华文细黑" w:hint="eastAsia"/>
                <w:sz w:val="21"/>
                <w:szCs w:val="28"/>
              </w:rPr>
              <w:t>交货地点（</w:t>
            </w:r>
            <w:r>
              <w:rPr>
                <w:rFonts w:ascii="华文细黑" w:eastAsia="华文细黑" w:hAnsi="华文细黑" w:cs="华文细黑" w:hint="eastAsia"/>
                <w:sz w:val="21"/>
                <w:szCs w:val="21"/>
              </w:rPr>
              <w:t>或为：</w:t>
            </w:r>
            <w:r>
              <w:rPr>
                <w:rFonts w:ascii="华文细黑" w:eastAsia="华文细黑" w:hAnsi="华文细黑" w:cs="华文细黑" w:hint="eastAsia"/>
                <w:sz w:val="21"/>
                <w:szCs w:val="28"/>
              </w:rPr>
              <w:t>实施地点）</w:t>
            </w:r>
          </w:p>
        </w:tc>
      </w:tr>
      <w:tr w:rsidR="00594F6A">
        <w:trPr>
          <w:cantSplit/>
          <w:trHeight w:val="810"/>
        </w:trPr>
        <w:tc>
          <w:tcPr>
            <w:tcW w:w="1788" w:type="dxa"/>
            <w:tcBorders>
              <w:bottom w:val="single" w:sz="4" w:space="0" w:color="auto"/>
            </w:tcBorders>
            <w:vAlign w:val="center"/>
          </w:tcPr>
          <w:p w:rsidR="00594F6A" w:rsidRDefault="00594F6A">
            <w:pPr>
              <w:spacing w:line="500" w:lineRule="exact"/>
              <w:jc w:val="center"/>
              <w:rPr>
                <w:rFonts w:ascii="华文细黑" w:eastAsia="华文细黑" w:hAnsi="华文细黑" w:cs="华文细黑"/>
                <w:sz w:val="21"/>
                <w:szCs w:val="28"/>
              </w:rPr>
            </w:pPr>
          </w:p>
        </w:tc>
        <w:tc>
          <w:tcPr>
            <w:tcW w:w="2148" w:type="dxa"/>
            <w:tcBorders>
              <w:bottom w:val="single" w:sz="4" w:space="0" w:color="auto"/>
            </w:tcBorders>
          </w:tcPr>
          <w:p w:rsidR="00594F6A" w:rsidRDefault="00594F6A">
            <w:pPr>
              <w:spacing w:line="500" w:lineRule="exact"/>
              <w:rPr>
                <w:rFonts w:ascii="华文细黑" w:eastAsia="华文细黑" w:hAnsi="华文细黑" w:cs="华文细黑"/>
                <w:sz w:val="21"/>
                <w:szCs w:val="28"/>
              </w:rPr>
            </w:pPr>
          </w:p>
        </w:tc>
        <w:tc>
          <w:tcPr>
            <w:tcW w:w="932" w:type="dxa"/>
            <w:tcBorders>
              <w:bottom w:val="single" w:sz="4" w:space="0" w:color="auto"/>
            </w:tcBorders>
          </w:tcPr>
          <w:p w:rsidR="00594F6A" w:rsidRDefault="00594F6A">
            <w:pPr>
              <w:spacing w:line="500" w:lineRule="exact"/>
              <w:rPr>
                <w:rFonts w:ascii="华文细黑" w:eastAsia="华文细黑" w:hAnsi="华文细黑" w:cs="华文细黑"/>
                <w:sz w:val="21"/>
                <w:szCs w:val="28"/>
              </w:rPr>
            </w:pPr>
          </w:p>
        </w:tc>
        <w:tc>
          <w:tcPr>
            <w:tcW w:w="2240" w:type="dxa"/>
            <w:tcBorders>
              <w:bottom w:val="single" w:sz="4" w:space="0" w:color="auto"/>
            </w:tcBorders>
          </w:tcPr>
          <w:p w:rsidR="00594F6A" w:rsidRDefault="00594F6A">
            <w:pPr>
              <w:spacing w:line="500" w:lineRule="exact"/>
              <w:rPr>
                <w:rFonts w:ascii="华文细黑" w:eastAsia="华文细黑" w:hAnsi="华文细黑" w:cs="华文细黑"/>
                <w:sz w:val="21"/>
                <w:szCs w:val="28"/>
              </w:rPr>
            </w:pPr>
          </w:p>
        </w:tc>
        <w:tc>
          <w:tcPr>
            <w:tcW w:w="1176" w:type="dxa"/>
            <w:tcBorders>
              <w:bottom w:val="single" w:sz="4" w:space="0" w:color="auto"/>
            </w:tcBorders>
          </w:tcPr>
          <w:p w:rsidR="00594F6A" w:rsidRDefault="00594F6A">
            <w:pPr>
              <w:spacing w:line="500" w:lineRule="exact"/>
              <w:rPr>
                <w:rFonts w:ascii="华文细黑" w:eastAsia="华文细黑" w:hAnsi="华文细黑" w:cs="华文细黑"/>
                <w:sz w:val="21"/>
                <w:szCs w:val="28"/>
              </w:rPr>
            </w:pPr>
          </w:p>
        </w:tc>
        <w:tc>
          <w:tcPr>
            <w:tcW w:w="1344" w:type="dxa"/>
            <w:tcBorders>
              <w:bottom w:val="single" w:sz="4" w:space="0" w:color="auto"/>
            </w:tcBorders>
          </w:tcPr>
          <w:p w:rsidR="00594F6A" w:rsidRDefault="00594F6A">
            <w:pPr>
              <w:spacing w:line="500" w:lineRule="exact"/>
              <w:rPr>
                <w:rFonts w:ascii="华文细黑" w:eastAsia="华文细黑" w:hAnsi="华文细黑" w:cs="华文细黑"/>
                <w:sz w:val="21"/>
                <w:szCs w:val="28"/>
              </w:rPr>
            </w:pPr>
          </w:p>
        </w:tc>
      </w:tr>
      <w:tr w:rsidR="00594F6A">
        <w:trPr>
          <w:cantSplit/>
          <w:trHeight w:val="738"/>
        </w:trPr>
        <w:tc>
          <w:tcPr>
            <w:tcW w:w="9628" w:type="dxa"/>
            <w:gridSpan w:val="6"/>
            <w:tcBorders>
              <w:bottom w:val="single" w:sz="4" w:space="0" w:color="auto"/>
            </w:tcBorders>
            <w:vAlign w:val="center"/>
          </w:tcPr>
          <w:p w:rsidR="00594F6A" w:rsidRDefault="007D5215">
            <w:pPr>
              <w:spacing w:line="560" w:lineRule="exact"/>
              <w:rPr>
                <w:rFonts w:ascii="华文细黑" w:eastAsia="华文细黑" w:hAnsi="华文细黑" w:cs="华文细黑"/>
                <w:sz w:val="21"/>
                <w:szCs w:val="28"/>
              </w:rPr>
            </w:pPr>
            <w:r>
              <w:rPr>
                <w:rFonts w:ascii="华文细黑" w:eastAsia="华文细黑" w:hAnsi="华文细黑" w:cs="华文细黑" w:hint="eastAsia"/>
                <w:sz w:val="21"/>
                <w:szCs w:val="28"/>
              </w:rPr>
              <w:t xml:space="preserve">投标报价（大写）：                           </w:t>
            </w:r>
          </w:p>
        </w:tc>
      </w:tr>
      <w:tr w:rsidR="00594F6A">
        <w:trPr>
          <w:cantSplit/>
          <w:trHeight w:val="750"/>
        </w:trPr>
        <w:tc>
          <w:tcPr>
            <w:tcW w:w="9628" w:type="dxa"/>
            <w:gridSpan w:val="6"/>
            <w:vAlign w:val="center"/>
          </w:tcPr>
          <w:p w:rsidR="00594F6A" w:rsidRDefault="007D5215">
            <w:pPr>
              <w:pStyle w:val="af2"/>
              <w:spacing w:line="500" w:lineRule="exact"/>
              <w:rPr>
                <w:rFonts w:ascii="华文细黑" w:eastAsia="华文细黑" w:hAnsi="华文细黑" w:cs="华文细黑"/>
                <w:sz w:val="21"/>
                <w:szCs w:val="28"/>
              </w:rPr>
            </w:pPr>
            <w:r>
              <w:rPr>
                <w:rFonts w:ascii="华文细黑" w:eastAsia="华文细黑" w:hAnsi="华文细黑" w:cs="华文细黑" w:hint="eastAsia"/>
                <w:sz w:val="21"/>
                <w:szCs w:val="28"/>
              </w:rPr>
              <w:t xml:space="preserve">备注： </w:t>
            </w:r>
          </w:p>
        </w:tc>
      </w:tr>
    </w:tbl>
    <w:p w:rsidR="00594F6A" w:rsidRDefault="00594F6A">
      <w:pPr>
        <w:pStyle w:val="af2"/>
        <w:spacing w:line="500" w:lineRule="exact"/>
        <w:rPr>
          <w:rFonts w:ascii="华文细黑" w:eastAsia="华文细黑" w:hAnsi="华文细黑" w:cs="华文细黑"/>
          <w:sz w:val="24"/>
          <w:szCs w:val="28"/>
        </w:rPr>
      </w:pPr>
    </w:p>
    <w:p w:rsidR="00594F6A" w:rsidRDefault="00594F6A">
      <w:pPr>
        <w:rPr>
          <w:rFonts w:ascii="华文细黑" w:eastAsia="华文细黑" w:hAnsi="华文细黑" w:cs="华文细黑"/>
        </w:rPr>
      </w:pPr>
    </w:p>
    <w:p w:rsidR="00594F6A" w:rsidRDefault="00594F6A">
      <w:pPr>
        <w:spacing w:line="500" w:lineRule="exact"/>
        <w:rPr>
          <w:rFonts w:ascii="华文细黑" w:eastAsia="华文细黑" w:hAnsi="华文细黑" w:cs="华文细黑"/>
          <w:sz w:val="24"/>
          <w:szCs w:val="28"/>
        </w:rPr>
      </w:pPr>
    </w:p>
    <w:p w:rsidR="00594F6A" w:rsidRDefault="007D5215">
      <w:pPr>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投标人                                   法定代表人授权代表：</w:t>
      </w: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（投标人公章）                               （签字或盖章）</w:t>
      </w:r>
    </w:p>
    <w:p w:rsidR="00594F6A" w:rsidRDefault="00594F6A">
      <w:pPr>
        <w:spacing w:line="500" w:lineRule="exact"/>
        <w:rPr>
          <w:rFonts w:ascii="华文细黑" w:eastAsia="华文细黑" w:hAnsi="华文细黑" w:cs="华文细黑"/>
          <w:sz w:val="24"/>
          <w:szCs w:val="28"/>
        </w:rPr>
      </w:pPr>
    </w:p>
    <w:p w:rsidR="00594F6A" w:rsidRDefault="00594F6A">
      <w:pPr>
        <w:spacing w:line="500" w:lineRule="exact"/>
        <w:rPr>
          <w:rFonts w:ascii="华文细黑" w:eastAsia="华文细黑" w:hAnsi="华文细黑" w:cs="华文细黑"/>
          <w:sz w:val="24"/>
          <w:szCs w:val="28"/>
        </w:rPr>
      </w:pP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年     月     日</w:t>
      </w:r>
    </w:p>
    <w:p w:rsidR="00594F6A" w:rsidRDefault="00594F6A">
      <w:pPr>
        <w:snapToGrid w:val="0"/>
        <w:spacing w:line="500" w:lineRule="exact"/>
        <w:ind w:firstLineChars="200" w:firstLine="480"/>
        <w:rPr>
          <w:rFonts w:ascii="华文细黑" w:eastAsia="华文细黑" w:hAnsi="华文细黑" w:cs="华文细黑"/>
          <w:sz w:val="24"/>
          <w:szCs w:val="28"/>
        </w:rPr>
      </w:pPr>
    </w:p>
    <w:p w:rsidR="00594F6A" w:rsidRDefault="00594F6A">
      <w:pPr>
        <w:snapToGrid w:val="0"/>
        <w:spacing w:line="500" w:lineRule="exact"/>
        <w:ind w:firstLineChars="200" w:firstLine="480"/>
        <w:rPr>
          <w:rFonts w:ascii="华文细黑" w:eastAsia="华文细黑" w:hAnsi="华文细黑" w:cs="华文细黑"/>
          <w:sz w:val="24"/>
          <w:szCs w:val="28"/>
        </w:rPr>
      </w:pPr>
    </w:p>
    <w:p w:rsidR="00594F6A" w:rsidRDefault="00594F6A">
      <w:pPr>
        <w:snapToGrid w:val="0"/>
        <w:spacing w:line="500" w:lineRule="exact"/>
        <w:ind w:firstLineChars="200" w:firstLine="480"/>
        <w:rPr>
          <w:rFonts w:ascii="华文细黑" w:eastAsia="华文细黑" w:hAnsi="华文细黑" w:cs="华文细黑"/>
          <w:sz w:val="24"/>
          <w:szCs w:val="28"/>
        </w:rPr>
      </w:pP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说明：</w:t>
      </w: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1.开标一览表按格式填列；</w:t>
      </w: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2.开标一览表在开标大会上当众宣读，务必填写清楚，准确无误；</w:t>
      </w:r>
    </w:p>
    <w:p w:rsidR="00594F6A" w:rsidRDefault="007D5215">
      <w:pPr>
        <w:snapToGrid w:val="0"/>
        <w:spacing w:line="500" w:lineRule="exact"/>
        <w:ind w:firstLineChars="200" w:firstLine="560"/>
        <w:rPr>
          <w:rFonts w:ascii="华文细黑" w:eastAsia="华文细黑" w:hAnsi="华文细黑" w:cs="华文细黑"/>
          <w:sz w:val="24"/>
          <w:szCs w:val="28"/>
        </w:rPr>
      </w:pPr>
      <w:r>
        <w:rPr>
          <w:rFonts w:ascii="华文细黑" w:eastAsia="华文细黑" w:hAnsi="华文细黑" w:cs="华文细黑" w:hint="eastAsia"/>
          <w:szCs w:val="28"/>
        </w:rPr>
        <w:br w:type="page"/>
      </w:r>
      <w:r>
        <w:rPr>
          <w:rFonts w:ascii="华文细黑" w:eastAsia="华文细黑" w:hAnsi="华文细黑" w:cs="华文细黑" w:hint="eastAsia"/>
          <w:szCs w:val="36"/>
        </w:rPr>
        <w:lastRenderedPageBreak/>
        <w:t>（二）分项报价明细表</w:t>
      </w: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招标项目名称：</w:t>
      </w: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单位：元</w:t>
      </w:r>
    </w:p>
    <w:tbl>
      <w:tblPr>
        <w:tblW w:w="6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637"/>
        <w:gridCol w:w="1688"/>
        <w:gridCol w:w="847"/>
        <w:gridCol w:w="847"/>
        <w:gridCol w:w="637"/>
        <w:gridCol w:w="637"/>
        <w:gridCol w:w="637"/>
      </w:tblGrid>
      <w:tr w:rsidR="00594F6A">
        <w:trPr>
          <w:trHeight w:hRule="exact" w:val="535"/>
          <w:jc w:val="center"/>
        </w:trPr>
        <w:tc>
          <w:tcPr>
            <w:tcW w:w="63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序号</w:t>
            </w:r>
          </w:p>
        </w:tc>
        <w:tc>
          <w:tcPr>
            <w:tcW w:w="63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名称</w:t>
            </w:r>
          </w:p>
        </w:tc>
        <w:tc>
          <w:tcPr>
            <w:tcW w:w="1688"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品牌、规格型号</w:t>
            </w:r>
          </w:p>
        </w:tc>
        <w:tc>
          <w:tcPr>
            <w:tcW w:w="84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制造商</w:t>
            </w:r>
          </w:p>
        </w:tc>
        <w:tc>
          <w:tcPr>
            <w:tcW w:w="84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原产地</w:t>
            </w:r>
          </w:p>
        </w:tc>
        <w:tc>
          <w:tcPr>
            <w:tcW w:w="63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数量</w:t>
            </w:r>
          </w:p>
        </w:tc>
        <w:tc>
          <w:tcPr>
            <w:tcW w:w="63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单价</w:t>
            </w:r>
          </w:p>
        </w:tc>
        <w:tc>
          <w:tcPr>
            <w:tcW w:w="637" w:type="dxa"/>
            <w:vAlign w:val="center"/>
          </w:tcPr>
          <w:p w:rsidR="00594F6A" w:rsidRDefault="007D5215">
            <w:pPr>
              <w:jc w:val="center"/>
              <w:rPr>
                <w:rFonts w:ascii="华文细黑" w:eastAsia="华文细黑" w:hAnsi="华文细黑" w:cs="华文细黑"/>
                <w:b/>
                <w:sz w:val="21"/>
                <w:szCs w:val="21"/>
              </w:rPr>
            </w:pPr>
            <w:r>
              <w:rPr>
                <w:rFonts w:ascii="华文细黑" w:eastAsia="华文细黑" w:hAnsi="华文细黑" w:cs="华文细黑" w:hint="eastAsia"/>
                <w:b/>
                <w:sz w:val="21"/>
                <w:szCs w:val="21"/>
              </w:rPr>
              <w:t>合计</w:t>
            </w: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4</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5</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6</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7</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8</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w:t>
            </w: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9</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w:t>
            </w: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10</w:t>
            </w:r>
          </w:p>
        </w:tc>
        <w:tc>
          <w:tcPr>
            <w:tcW w:w="637" w:type="dxa"/>
            <w:vAlign w:val="center"/>
          </w:tcPr>
          <w:p w:rsidR="00594F6A" w:rsidRDefault="00594F6A">
            <w:pPr>
              <w:jc w:val="center"/>
              <w:rPr>
                <w:rFonts w:ascii="华文细黑" w:eastAsia="华文细黑" w:hAnsi="华文细黑" w:cs="华文细黑"/>
                <w:sz w:val="21"/>
                <w:szCs w:val="21"/>
              </w:rPr>
            </w:pP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w:t>
            </w: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11</w:t>
            </w: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w:t>
            </w:r>
          </w:p>
        </w:tc>
        <w:tc>
          <w:tcPr>
            <w:tcW w:w="1688"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847" w:type="dxa"/>
          </w:tcPr>
          <w:p w:rsidR="00594F6A" w:rsidRDefault="00594F6A">
            <w:pPr>
              <w:jc w:val="center"/>
              <w:rPr>
                <w:rFonts w:ascii="华文细黑" w:eastAsia="华文细黑" w:hAnsi="华文细黑" w:cs="华文细黑"/>
                <w:sz w:val="21"/>
                <w:szCs w:val="21"/>
              </w:rPr>
            </w:pP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w:t>
            </w:r>
          </w:p>
        </w:tc>
        <w:tc>
          <w:tcPr>
            <w:tcW w:w="637" w:type="dxa"/>
          </w:tcPr>
          <w:p w:rsidR="00594F6A" w:rsidRDefault="00594F6A">
            <w:pPr>
              <w:jc w:val="center"/>
              <w:rPr>
                <w:rFonts w:ascii="华文细黑" w:eastAsia="华文细黑" w:hAnsi="华文细黑" w:cs="华文细黑"/>
                <w:sz w:val="21"/>
                <w:szCs w:val="21"/>
              </w:rPr>
            </w:pPr>
          </w:p>
        </w:tc>
        <w:tc>
          <w:tcPr>
            <w:tcW w:w="637" w:type="dxa"/>
          </w:tcPr>
          <w:p w:rsidR="00594F6A" w:rsidRDefault="00594F6A">
            <w:pPr>
              <w:jc w:val="center"/>
              <w:rPr>
                <w:rFonts w:ascii="华文细黑" w:eastAsia="华文细黑" w:hAnsi="华文细黑" w:cs="华文细黑"/>
                <w:sz w:val="21"/>
                <w:szCs w:val="21"/>
              </w:rPr>
            </w:pPr>
          </w:p>
        </w:tc>
      </w:tr>
      <w:tr w:rsidR="00594F6A">
        <w:trPr>
          <w:trHeight w:hRule="exact" w:val="397"/>
          <w:jc w:val="center"/>
        </w:trPr>
        <w:tc>
          <w:tcPr>
            <w:tcW w:w="637" w:type="dxa"/>
            <w:vAlign w:val="center"/>
          </w:tcPr>
          <w:p w:rsidR="00594F6A" w:rsidRDefault="007D5215">
            <w:pPr>
              <w:pStyle w:val="af"/>
              <w:spacing w:line="240" w:lineRule="atLeast"/>
              <w:ind w:left="0"/>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12</w:t>
            </w:r>
          </w:p>
        </w:tc>
        <w:tc>
          <w:tcPr>
            <w:tcW w:w="637" w:type="dxa"/>
            <w:vAlign w:val="center"/>
          </w:tcPr>
          <w:p w:rsidR="00594F6A" w:rsidRDefault="007D5215">
            <w:pPr>
              <w:jc w:val="center"/>
              <w:rPr>
                <w:rFonts w:ascii="华文细黑" w:eastAsia="华文细黑" w:hAnsi="华文细黑" w:cs="华文细黑"/>
                <w:sz w:val="21"/>
                <w:szCs w:val="21"/>
              </w:rPr>
            </w:pPr>
            <w:r>
              <w:rPr>
                <w:rFonts w:ascii="华文细黑" w:eastAsia="华文细黑" w:hAnsi="华文细黑" w:cs="华文细黑" w:hint="eastAsia"/>
                <w:sz w:val="21"/>
                <w:szCs w:val="21"/>
              </w:rPr>
              <w:t>总计</w:t>
            </w:r>
          </w:p>
        </w:tc>
        <w:tc>
          <w:tcPr>
            <w:tcW w:w="5293" w:type="dxa"/>
            <w:gridSpan w:val="6"/>
          </w:tcPr>
          <w:p w:rsidR="00594F6A" w:rsidRDefault="00594F6A">
            <w:pPr>
              <w:rPr>
                <w:rFonts w:ascii="华文细黑" w:eastAsia="华文细黑" w:hAnsi="华文细黑" w:cs="华文细黑"/>
                <w:sz w:val="21"/>
                <w:szCs w:val="21"/>
              </w:rPr>
            </w:pPr>
          </w:p>
        </w:tc>
      </w:tr>
    </w:tbl>
    <w:p w:rsidR="00594F6A" w:rsidRDefault="00594F6A">
      <w:pPr>
        <w:spacing w:line="500" w:lineRule="exact"/>
        <w:ind w:firstLineChars="200" w:firstLine="480"/>
        <w:rPr>
          <w:rFonts w:ascii="华文细黑" w:eastAsia="华文细黑" w:hAnsi="华文细黑" w:cs="华文细黑"/>
          <w:sz w:val="24"/>
          <w:szCs w:val="28"/>
        </w:rPr>
      </w:pPr>
    </w:p>
    <w:p w:rsidR="00594F6A" w:rsidRDefault="007D5215">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投标人：                                  法定代表人授权代表：</w:t>
      </w: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（投标人公章）                               （签字或盖章）</w:t>
      </w:r>
    </w:p>
    <w:p w:rsidR="00594F6A" w:rsidRDefault="00594F6A">
      <w:pPr>
        <w:spacing w:line="500" w:lineRule="exact"/>
        <w:rPr>
          <w:rFonts w:ascii="华文细黑" w:eastAsia="华文细黑" w:hAnsi="华文细黑" w:cs="华文细黑"/>
          <w:sz w:val="24"/>
          <w:szCs w:val="28"/>
        </w:rPr>
      </w:pPr>
    </w:p>
    <w:p w:rsidR="00594F6A" w:rsidRDefault="00594F6A">
      <w:pPr>
        <w:spacing w:line="500" w:lineRule="exact"/>
        <w:rPr>
          <w:rFonts w:ascii="华文细黑" w:eastAsia="华文细黑" w:hAnsi="华文细黑" w:cs="华文细黑"/>
          <w:sz w:val="24"/>
          <w:szCs w:val="28"/>
        </w:rPr>
      </w:pP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 xml:space="preserve">                                            年     月     日</w:t>
      </w:r>
    </w:p>
    <w:p w:rsidR="00594F6A" w:rsidRDefault="00594F6A">
      <w:pPr>
        <w:snapToGrid w:val="0"/>
        <w:spacing w:line="500" w:lineRule="exact"/>
        <w:ind w:firstLineChars="200" w:firstLine="480"/>
        <w:rPr>
          <w:rFonts w:ascii="华文细黑" w:eastAsia="华文细黑" w:hAnsi="华文细黑" w:cs="华文细黑"/>
          <w:sz w:val="24"/>
          <w:szCs w:val="28"/>
        </w:rPr>
      </w:pP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w:t>
      </w: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1.请投标人完整填写本表；</w:t>
      </w:r>
    </w:p>
    <w:p w:rsidR="00594F6A" w:rsidRDefault="007D5215">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2.该表可扩展，并逐页签字或盖章。</w:t>
      </w:r>
    </w:p>
    <w:p w:rsidR="00594F6A" w:rsidRDefault="007D5215">
      <w:pPr>
        <w:pStyle w:val="23"/>
        <w:pageBreakBefore/>
        <w:spacing w:line="500" w:lineRule="exact"/>
        <w:rPr>
          <w:rFonts w:ascii="华文细黑" w:eastAsia="华文细黑" w:hAnsi="华文细黑" w:cs="华文细黑"/>
          <w:b/>
          <w:szCs w:val="28"/>
        </w:rPr>
      </w:pPr>
      <w:bookmarkStart w:id="61" w:name="_Toc516753118"/>
      <w:bookmarkStart w:id="62" w:name="_Toc429584885"/>
      <w:r>
        <w:rPr>
          <w:rFonts w:ascii="华文细黑" w:eastAsia="华文细黑" w:hAnsi="华文细黑" w:cs="华文细黑" w:hint="eastAsia"/>
          <w:b/>
          <w:szCs w:val="28"/>
        </w:rPr>
        <w:lastRenderedPageBreak/>
        <w:t>二、资格文件</w:t>
      </w:r>
      <w:bookmarkEnd w:id="61"/>
      <w:bookmarkEnd w:id="62"/>
    </w:p>
    <w:p w:rsidR="00594F6A" w:rsidRDefault="007D5215">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594F6A" w:rsidRDefault="00594F6A">
      <w:pPr>
        <w:tabs>
          <w:tab w:val="left" w:pos="6300"/>
        </w:tabs>
        <w:snapToGrid w:val="0"/>
        <w:spacing w:line="500" w:lineRule="exact"/>
        <w:ind w:firstLine="570"/>
        <w:rPr>
          <w:rFonts w:ascii="华文细黑" w:eastAsia="华文细黑" w:hAnsi="华文细黑" w:cs="华文细黑"/>
        </w:rPr>
      </w:pPr>
    </w:p>
    <w:p w:rsidR="00594F6A" w:rsidRDefault="007D5215">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594F6A" w:rsidRDefault="00594F6A">
      <w:pPr>
        <w:tabs>
          <w:tab w:val="left" w:pos="6300"/>
        </w:tabs>
        <w:snapToGrid w:val="0"/>
        <w:spacing w:line="500" w:lineRule="exact"/>
        <w:ind w:firstLine="570"/>
        <w:rPr>
          <w:rFonts w:ascii="华文细黑" w:eastAsia="华文细黑" w:hAnsi="华文细黑" w:cs="华文细黑"/>
        </w:rPr>
      </w:pPr>
    </w:p>
    <w:p w:rsidR="00594F6A" w:rsidRDefault="00594F6A">
      <w:pPr>
        <w:tabs>
          <w:tab w:val="left" w:pos="6300"/>
        </w:tabs>
        <w:snapToGrid w:val="0"/>
        <w:spacing w:line="500" w:lineRule="exact"/>
        <w:ind w:firstLine="570"/>
        <w:rPr>
          <w:rFonts w:ascii="华文细黑" w:eastAsia="华文细黑" w:hAnsi="华文细黑" w:cs="华文细黑"/>
        </w:rPr>
      </w:pPr>
    </w:p>
    <w:p w:rsidR="00594F6A" w:rsidRDefault="00594F6A">
      <w:pPr>
        <w:tabs>
          <w:tab w:val="left" w:pos="6300"/>
        </w:tabs>
        <w:snapToGrid w:val="0"/>
        <w:spacing w:line="500" w:lineRule="exact"/>
        <w:ind w:firstLine="570"/>
        <w:rPr>
          <w:rFonts w:ascii="华文细黑" w:eastAsia="华文细黑" w:hAnsi="华文细黑" w:cs="华文细黑"/>
        </w:rPr>
      </w:pPr>
    </w:p>
    <w:p w:rsidR="00594F6A" w:rsidRDefault="007D5215">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招标项目名称：</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（法定代表人姓名）在（投标人名称）任（职务名称）职务，是（投标人名称）的法定代表人。</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（投标人公章）</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招标项目名称</w:t>
      </w:r>
      <w:r>
        <w:rPr>
          <w:rFonts w:ascii="华文细黑" w:eastAsia="华文细黑" w:hAnsi="华文细黑" w:cs="华文细黑" w:hint="eastAsia"/>
          <w:sz w:val="24"/>
        </w:rPr>
        <w:t>：</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投标人法定代表人：</w:t>
      </w:r>
    </w:p>
    <w:p w:rsidR="00594F6A" w:rsidRDefault="007D5215">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594F6A" w:rsidRDefault="00594F6A">
      <w:pPr>
        <w:tabs>
          <w:tab w:val="left" w:pos="6300"/>
        </w:tabs>
        <w:snapToGrid w:val="0"/>
        <w:spacing w:line="500" w:lineRule="exact"/>
        <w:ind w:firstLine="570"/>
        <w:rPr>
          <w:rFonts w:ascii="华文细黑" w:eastAsia="华文细黑" w:hAnsi="华文细黑" w:cs="华文细黑"/>
          <w:sz w:val="24"/>
          <w:szCs w:val="28"/>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（投标人公章）</w:t>
      </w:r>
    </w:p>
    <w:p w:rsidR="00594F6A" w:rsidRDefault="007D5215">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594F6A" w:rsidRDefault="00594F6A">
      <w:pPr>
        <w:tabs>
          <w:tab w:val="left" w:pos="6300"/>
        </w:tabs>
        <w:snapToGrid w:val="0"/>
        <w:spacing w:line="500" w:lineRule="exact"/>
        <w:ind w:right="480" w:firstLine="570"/>
        <w:jc w:val="right"/>
        <w:rPr>
          <w:rFonts w:ascii="华文细黑" w:eastAsia="华文细黑" w:hAnsi="华文细黑" w:cs="华文细黑"/>
          <w:sz w:val="24"/>
        </w:rPr>
      </w:pPr>
    </w:p>
    <w:p w:rsidR="00594F6A" w:rsidRDefault="00594F6A">
      <w:pPr>
        <w:tabs>
          <w:tab w:val="left" w:pos="6300"/>
        </w:tabs>
        <w:snapToGrid w:val="0"/>
        <w:spacing w:line="500" w:lineRule="exact"/>
        <w:ind w:right="480" w:firstLine="570"/>
        <w:jc w:val="right"/>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（五）上一年度财务状况报告（表）复印件，本年度新成立的公司提供投标截止时间前一个月的财务状况报告（表）复印件（新成立公司不足一个月的除外）</w:t>
      </w: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594F6A">
      <w:pPr>
        <w:tabs>
          <w:tab w:val="left" w:pos="6300"/>
        </w:tabs>
        <w:snapToGrid w:val="0"/>
        <w:spacing w:line="500" w:lineRule="exact"/>
        <w:ind w:firstLine="570"/>
        <w:jc w:val="center"/>
        <w:rPr>
          <w:rFonts w:ascii="华文细黑" w:eastAsia="华文细黑" w:hAnsi="华文细黑" w:cs="华文细黑"/>
        </w:rPr>
      </w:pPr>
    </w:p>
    <w:p w:rsidR="00594F6A" w:rsidRDefault="007D5215">
      <w:pPr>
        <w:tabs>
          <w:tab w:val="left" w:pos="6300"/>
        </w:tabs>
        <w:snapToGrid w:val="0"/>
        <w:spacing w:line="500" w:lineRule="exact"/>
        <w:ind w:firstLine="570"/>
        <w:jc w:val="center"/>
        <w:rPr>
          <w:rFonts w:ascii="华文细黑" w:eastAsia="华文细黑" w:hAnsi="华文细黑" w:cs="华文细黑"/>
          <w:sz w:val="24"/>
        </w:rPr>
      </w:pPr>
      <w:r>
        <w:rPr>
          <w:rFonts w:ascii="华文细黑" w:eastAsia="华文细黑" w:hAnsi="华文细黑" w:cs="华文细黑" w:hint="eastAsia"/>
        </w:rPr>
        <w:t>（六）书面声明</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招标项目名称</w:t>
      </w:r>
      <w:r>
        <w:rPr>
          <w:rFonts w:ascii="华文细黑" w:eastAsia="华文细黑" w:hAnsi="华文细黑" w:cs="华文细黑" w:hint="eastAsia"/>
          <w:sz w:val="24"/>
        </w:rPr>
        <w:t>：</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投标人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594F6A" w:rsidRDefault="007D5215">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（投标人公章）</w:t>
      </w:r>
    </w:p>
    <w:p w:rsidR="00594F6A" w:rsidRDefault="007D5215">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594F6A" w:rsidRDefault="007D5215">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rPr>
        <w:t>（八）</w:t>
      </w:r>
      <w:r>
        <w:rPr>
          <w:rFonts w:ascii="华文细黑" w:eastAsia="华文细黑" w:hAnsi="华文细黑" w:cs="华文细黑" w:hint="eastAsia"/>
          <w:szCs w:val="28"/>
        </w:rPr>
        <w:t>信用中国网站及中国政府采购网查询结果（查询时间为本项目采购公告发布之日起至投标截止时间前）</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1. 信用中国网站（</w:t>
      </w:r>
      <w:hyperlink r:id="rId23" w:history="1">
        <w:r>
          <w:rPr>
            <w:rStyle w:val="aff"/>
            <w:rFonts w:ascii="华文细黑" w:eastAsia="华文细黑" w:hAnsi="华文细黑" w:cs="华文细黑" w:hint="eastAsia"/>
            <w:color w:val="auto"/>
            <w:szCs w:val="28"/>
          </w:rPr>
          <w:t>www.creditchina.gov.cn</w:t>
        </w:r>
      </w:hyperlink>
      <w:r>
        <w:rPr>
          <w:rFonts w:ascii="华文细黑" w:eastAsia="华文细黑" w:hAnsi="华文细黑" w:cs="华文细黑" w:hint="eastAsia"/>
          <w:szCs w:val="28"/>
        </w:rPr>
        <w:t>）查询结果（提供查询结果网页打印件并加盖投标人公章）</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1.1“信用信息”查询结果；</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1.2“失信被执行人”查询结果；</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1.3“重大税收违法案件当事人名单”查询结果；</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1.4“政府行政许可与行政处罚”查询结果。</w:t>
      </w:r>
    </w:p>
    <w:p w:rsidR="00594F6A" w:rsidRDefault="007D5215">
      <w:pPr>
        <w:tabs>
          <w:tab w:val="left" w:pos="6300"/>
        </w:tabs>
        <w:snapToGrid w:val="0"/>
        <w:spacing w:line="500" w:lineRule="exact"/>
        <w:ind w:firstLineChars="200" w:firstLine="560"/>
        <w:rPr>
          <w:rFonts w:ascii="华文细黑" w:eastAsia="华文细黑" w:hAnsi="华文细黑" w:cs="华文细黑"/>
          <w:szCs w:val="28"/>
        </w:rPr>
      </w:pPr>
      <w:r>
        <w:rPr>
          <w:rFonts w:ascii="华文细黑" w:eastAsia="华文细黑" w:hAnsi="华文细黑" w:cs="华文细黑" w:hint="eastAsia"/>
          <w:szCs w:val="28"/>
        </w:rPr>
        <w:t>2. 中国政府采购网（</w:t>
      </w:r>
      <w:hyperlink r:id="rId24" w:history="1">
        <w:r>
          <w:rPr>
            <w:rStyle w:val="aff"/>
            <w:rFonts w:ascii="华文细黑" w:eastAsia="华文细黑" w:hAnsi="华文细黑" w:cs="华文细黑" w:hint="eastAsia"/>
            <w:color w:val="auto"/>
            <w:szCs w:val="28"/>
          </w:rPr>
          <w:t>www.ccgp.gov.cn</w:t>
        </w:r>
      </w:hyperlink>
      <w:r>
        <w:rPr>
          <w:rFonts w:ascii="华文细黑" w:eastAsia="华文细黑" w:hAnsi="华文细黑" w:cs="华文细黑" w:hint="eastAsia"/>
          <w:szCs w:val="28"/>
        </w:rPr>
        <w:t>）（提供查询结果网页打印件并加盖投标人公章）</w:t>
      </w:r>
    </w:p>
    <w:p w:rsidR="00594F6A" w:rsidRDefault="007D5215">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szCs w:val="28"/>
        </w:rPr>
        <w:t>“政府采购严重违法失信行为记录名单”查询结果。</w:t>
      </w:r>
    </w:p>
    <w:p w:rsidR="00594F6A" w:rsidRDefault="007D5215">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594F6A" w:rsidRDefault="007D5215">
      <w:pPr>
        <w:tabs>
          <w:tab w:val="left" w:pos="6300"/>
        </w:tabs>
        <w:snapToGrid w:val="0"/>
        <w:spacing w:line="500" w:lineRule="exact"/>
        <w:ind w:firstLineChars="200" w:firstLine="560"/>
        <w:rPr>
          <w:rFonts w:ascii="华文细黑" w:eastAsia="华文细黑" w:hAnsi="华文细黑" w:cs="华文细黑"/>
          <w:sz w:val="24"/>
        </w:rPr>
      </w:pPr>
      <w:r>
        <w:rPr>
          <w:rFonts w:ascii="华文细黑" w:eastAsia="华文细黑" w:hAnsi="华文细黑" w:cs="华文细黑" w:hint="eastAsia"/>
        </w:rPr>
        <w:t>说明：投标人按“三证合一”登记制度办理营业执照的，组织机构代码证和税务登记证以投标人所提供的营业执照（副本）复印件为准。</w:t>
      </w:r>
    </w:p>
    <w:p w:rsidR="00594F6A" w:rsidRDefault="007D5215">
      <w:pPr>
        <w:pStyle w:val="23"/>
        <w:pageBreakBefore/>
        <w:spacing w:line="500" w:lineRule="exact"/>
        <w:rPr>
          <w:rFonts w:ascii="华文细黑" w:eastAsia="华文细黑" w:hAnsi="华文细黑" w:cs="华文细黑"/>
          <w:b/>
          <w:szCs w:val="28"/>
        </w:rPr>
      </w:pPr>
      <w:bookmarkStart w:id="63" w:name="_Toc429584886"/>
      <w:bookmarkStart w:id="64" w:name="_Toc516753119"/>
      <w:r>
        <w:rPr>
          <w:rFonts w:ascii="华文细黑" w:eastAsia="华文细黑" w:hAnsi="华文细黑" w:cs="华文细黑" w:hint="eastAsia"/>
          <w:b/>
          <w:szCs w:val="28"/>
        </w:rPr>
        <w:lastRenderedPageBreak/>
        <w:t>三、商务文件</w:t>
      </w:r>
      <w:bookmarkEnd w:id="63"/>
      <w:bookmarkEnd w:id="64"/>
    </w:p>
    <w:p w:rsidR="00594F6A" w:rsidRDefault="007D5215" w:rsidP="00F570C3">
      <w:pPr>
        <w:snapToGrid w:val="0"/>
        <w:spacing w:beforeLines="50" w:line="500" w:lineRule="exact"/>
        <w:jc w:val="center"/>
        <w:rPr>
          <w:rFonts w:ascii="华文细黑" w:eastAsia="华文细黑" w:hAnsi="华文细黑" w:cs="华文细黑"/>
          <w:szCs w:val="28"/>
        </w:rPr>
      </w:pPr>
      <w:r>
        <w:rPr>
          <w:rFonts w:ascii="华文细黑" w:eastAsia="华文细黑" w:hAnsi="华文细黑" w:cs="华文细黑" w:hint="eastAsia"/>
          <w:szCs w:val="28"/>
        </w:rPr>
        <w:t>（一）投标函（格式）</w:t>
      </w:r>
    </w:p>
    <w:p w:rsidR="00594F6A" w:rsidRDefault="00594F6A">
      <w:pPr>
        <w:spacing w:line="500" w:lineRule="exact"/>
        <w:rPr>
          <w:rFonts w:ascii="华文细黑" w:eastAsia="华文细黑" w:hAnsi="华文细黑" w:cs="华文细黑"/>
          <w:sz w:val="24"/>
          <w:szCs w:val="28"/>
        </w:rPr>
      </w:pPr>
    </w:p>
    <w:p w:rsidR="00594F6A" w:rsidRDefault="007D5215">
      <w:pPr>
        <w:spacing w:line="500" w:lineRule="exact"/>
        <w:ind w:firstLineChars="200" w:firstLine="480"/>
        <w:rPr>
          <w:rFonts w:ascii="华文细黑" w:eastAsia="华文细黑" w:hAnsi="华文细黑" w:cs="华文细黑"/>
          <w:sz w:val="24"/>
          <w:szCs w:val="28"/>
          <w:u w:val="single"/>
        </w:rPr>
      </w:pPr>
      <w:r>
        <w:rPr>
          <w:rFonts w:ascii="华文细黑" w:eastAsia="华文细黑" w:hAnsi="华文细黑" w:cs="华文细黑" w:hint="eastAsia"/>
          <w:sz w:val="24"/>
          <w:szCs w:val="28"/>
        </w:rPr>
        <w:t>招标项目名称：</w:t>
      </w:r>
    </w:p>
    <w:p w:rsidR="00594F6A" w:rsidRDefault="00594F6A">
      <w:pPr>
        <w:spacing w:line="500" w:lineRule="exact"/>
        <w:rPr>
          <w:rFonts w:ascii="华文细黑" w:eastAsia="华文细黑" w:hAnsi="华文细黑" w:cs="华文细黑"/>
          <w:sz w:val="24"/>
          <w:szCs w:val="28"/>
        </w:rPr>
      </w:pPr>
    </w:p>
    <w:p w:rsidR="00594F6A" w:rsidRDefault="007D5215">
      <w:pPr>
        <w:tabs>
          <w:tab w:val="left" w:pos="6300"/>
        </w:tabs>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致：</w:t>
      </w:r>
      <w:r>
        <w:rPr>
          <w:rFonts w:ascii="华文细黑" w:eastAsia="华文细黑" w:hAnsi="华文细黑" w:cs="华文细黑" w:hint="eastAsia"/>
          <w:sz w:val="24"/>
          <w:szCs w:val="28"/>
          <w:u w:val="single"/>
        </w:rPr>
        <w:t>四川外国语大学</w:t>
      </w:r>
      <w:r>
        <w:rPr>
          <w:rFonts w:ascii="华文细黑" w:eastAsia="华文细黑" w:hAnsi="华文细黑" w:cs="华文细黑" w:hint="eastAsia"/>
          <w:sz w:val="24"/>
          <w:szCs w:val="28"/>
        </w:rPr>
        <w:t>：</w:t>
      </w:r>
    </w:p>
    <w:p w:rsidR="00594F6A" w:rsidRDefault="007D5215" w:rsidP="00F570C3">
      <w:pPr>
        <w:snapToGrid w:val="0"/>
        <w:spacing w:beforeLines="50"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（投标人名称）系中华人民共和国合法企业，注册地址：。我方就参加本次投标有关事项郑重声明如下：</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一、我方完全理解并接受该项目招标文件所有要求。</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二、我方提交的所有投标文件、资料都是准确和真实的，如有虚假或隐瞒，我方愿意承担一切法律责任。</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三、我方承诺按照招标文件要求，提供招标项目的技术服务。</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四、我方按招标文件要求提交的投标文件为：投标文件正本1份，副本2份。</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五、我方承诺：本次投标的投标有效期为90天。</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六、我方投标报价为闭口价。即在投标有效期和合同有效期内，该报价固定不变。</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七、如果我方中标，我方将履行招标文件中规定的各项要求以及我方投标文件的各项承诺，按《政府采购法》、《合同法》及合同约定条款承担我方责任。</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八、我方未</w:t>
      </w:r>
      <w:r>
        <w:rPr>
          <w:rFonts w:ascii="华文细黑" w:eastAsia="华文细黑" w:hAnsi="华文细黑" w:cs="华文细黑" w:hint="eastAsia"/>
          <w:sz w:val="24"/>
          <w:szCs w:val="24"/>
        </w:rPr>
        <w:t>为采购项目提供整体设计、规范编制或者项目管理、监理、检测等服务。</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九、我方理解，最低报价不是中标的唯一条件。</w:t>
      </w:r>
    </w:p>
    <w:p w:rsidR="00594F6A" w:rsidRDefault="007D5215">
      <w:pPr>
        <w:tabs>
          <w:tab w:val="left" w:pos="6300"/>
        </w:tabs>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十、我方同意按有关规定及招标文件要求，缴纳足额投标保证金。</w:t>
      </w:r>
    </w:p>
    <w:p w:rsidR="00594F6A" w:rsidRDefault="00594F6A">
      <w:pPr>
        <w:tabs>
          <w:tab w:val="left" w:pos="6300"/>
        </w:tabs>
        <w:snapToGrid w:val="0"/>
        <w:spacing w:line="500" w:lineRule="exact"/>
        <w:ind w:firstLine="570"/>
        <w:rPr>
          <w:rFonts w:ascii="华文细黑" w:eastAsia="华文细黑" w:hAnsi="华文细黑" w:cs="华文细黑"/>
          <w:sz w:val="24"/>
          <w:szCs w:val="28"/>
        </w:rPr>
      </w:pPr>
    </w:p>
    <w:p w:rsidR="00594F6A" w:rsidRDefault="007D5215">
      <w:pPr>
        <w:tabs>
          <w:tab w:val="left" w:pos="6300"/>
        </w:tabs>
        <w:snapToGrid w:val="0"/>
        <w:spacing w:line="500" w:lineRule="exact"/>
        <w:ind w:firstLineChars="2275" w:firstLine="5460"/>
        <w:rPr>
          <w:rFonts w:ascii="华文细黑" w:eastAsia="华文细黑" w:hAnsi="华文细黑" w:cs="华文细黑"/>
          <w:sz w:val="24"/>
          <w:szCs w:val="28"/>
        </w:rPr>
      </w:pPr>
      <w:r>
        <w:rPr>
          <w:rFonts w:ascii="华文细黑" w:eastAsia="华文细黑" w:hAnsi="华文细黑" w:cs="华文细黑" w:hint="eastAsia"/>
          <w:sz w:val="24"/>
          <w:szCs w:val="28"/>
        </w:rPr>
        <w:t>（投标人公章）</w:t>
      </w:r>
    </w:p>
    <w:p w:rsidR="00594F6A" w:rsidRDefault="00594F6A">
      <w:pPr>
        <w:tabs>
          <w:tab w:val="left" w:pos="6300"/>
        </w:tabs>
        <w:snapToGrid w:val="0"/>
        <w:spacing w:line="500" w:lineRule="exact"/>
        <w:ind w:firstLine="570"/>
        <w:rPr>
          <w:rFonts w:ascii="华文细黑" w:eastAsia="华文细黑" w:hAnsi="华文细黑" w:cs="华文细黑"/>
          <w:sz w:val="24"/>
          <w:szCs w:val="28"/>
        </w:rPr>
      </w:pPr>
    </w:p>
    <w:p w:rsidR="00594F6A" w:rsidRDefault="007D5215">
      <w:pPr>
        <w:tabs>
          <w:tab w:val="left" w:pos="6300"/>
        </w:tabs>
        <w:snapToGrid w:val="0"/>
        <w:spacing w:line="500" w:lineRule="exact"/>
        <w:ind w:firstLineChars="2400" w:firstLine="5760"/>
        <w:rPr>
          <w:rFonts w:ascii="华文细黑" w:eastAsia="华文细黑" w:hAnsi="华文细黑" w:cs="华文细黑"/>
          <w:szCs w:val="28"/>
        </w:rPr>
      </w:pPr>
      <w:r>
        <w:rPr>
          <w:rFonts w:ascii="华文细黑" w:eastAsia="华文细黑" w:hAnsi="华文细黑" w:cs="华文细黑" w:hint="eastAsia"/>
          <w:sz w:val="24"/>
          <w:szCs w:val="28"/>
        </w:rPr>
        <w:t>年    月   日</w:t>
      </w:r>
    </w:p>
    <w:p w:rsidR="00594F6A" w:rsidRDefault="007D5215">
      <w:pPr>
        <w:widowControl/>
        <w:jc w:val="left"/>
        <w:rPr>
          <w:rFonts w:ascii="华文细黑" w:eastAsia="华文细黑" w:hAnsi="华文细黑" w:cs="华文细黑"/>
          <w:szCs w:val="28"/>
        </w:rPr>
      </w:pPr>
      <w:r>
        <w:rPr>
          <w:rFonts w:ascii="华文细黑" w:eastAsia="华文细黑" w:hAnsi="华文细黑" w:cs="华文细黑" w:hint="eastAsia"/>
          <w:szCs w:val="44"/>
        </w:rPr>
        <w:br w:type="page"/>
      </w:r>
      <w:r>
        <w:rPr>
          <w:rFonts w:ascii="华文细黑" w:eastAsia="华文细黑" w:hAnsi="华文细黑" w:cs="华文细黑" w:hint="eastAsia"/>
          <w:szCs w:val="28"/>
        </w:rPr>
        <w:lastRenderedPageBreak/>
        <w:t>（二）投标人小微企业证明文件及商务承诺</w:t>
      </w:r>
    </w:p>
    <w:p w:rsidR="00594F6A" w:rsidRDefault="007D5215">
      <w:pPr>
        <w:tabs>
          <w:tab w:val="left" w:pos="6300"/>
        </w:tabs>
        <w:snapToGrid w:val="0"/>
        <w:spacing w:line="500" w:lineRule="exact"/>
        <w:jc w:val="left"/>
        <w:outlineLvl w:val="0"/>
        <w:rPr>
          <w:rFonts w:ascii="华文细黑" w:eastAsia="华文细黑" w:hAnsi="华文细黑" w:cs="华文细黑"/>
        </w:rPr>
      </w:pPr>
      <w:r>
        <w:rPr>
          <w:rFonts w:ascii="华文细黑" w:eastAsia="华文细黑" w:hAnsi="华文细黑" w:cs="华文细黑" w:hint="eastAsia"/>
        </w:rPr>
        <w:t>1.投标人提供企业所在地的县级以上中小企业主管部门出具的证明文件</w:t>
      </w:r>
    </w:p>
    <w:p w:rsidR="00594F6A" w:rsidRDefault="007D5215">
      <w:pPr>
        <w:tabs>
          <w:tab w:val="left" w:pos="6300"/>
        </w:tabs>
        <w:snapToGrid w:val="0"/>
        <w:spacing w:line="500" w:lineRule="exact"/>
        <w:ind w:firstLineChars="200" w:firstLine="560"/>
        <w:outlineLvl w:val="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2.商务部分（包括但不限于）：</w:t>
      </w:r>
    </w:p>
    <w:p w:rsidR="00594F6A" w:rsidRDefault="007D5215">
      <w:pPr>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2.1质保期；</w:t>
      </w:r>
    </w:p>
    <w:p w:rsidR="00594F6A" w:rsidRDefault="007D5215">
      <w:pPr>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2.2售后服务能力情况；</w:t>
      </w:r>
    </w:p>
    <w:p w:rsidR="00594F6A" w:rsidRDefault="007D5215">
      <w:pPr>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2.3培训；</w:t>
      </w:r>
    </w:p>
    <w:p w:rsidR="00594F6A" w:rsidRDefault="007D5215">
      <w:pPr>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2.4业绩。</w:t>
      </w:r>
    </w:p>
    <w:p w:rsidR="00594F6A" w:rsidRDefault="007D5215">
      <w:pPr>
        <w:tabs>
          <w:tab w:val="left" w:pos="6300"/>
        </w:tabs>
        <w:snapToGrid w:val="0"/>
        <w:spacing w:line="500" w:lineRule="exact"/>
        <w:ind w:firstLineChars="200" w:firstLine="560"/>
        <w:outlineLvl w:val="0"/>
        <w:rPr>
          <w:rFonts w:ascii="华文细黑" w:eastAsia="华文细黑" w:hAnsi="华文细黑" w:cs="华文细黑"/>
          <w:sz w:val="44"/>
        </w:rPr>
      </w:pPr>
      <w:r>
        <w:rPr>
          <w:rFonts w:ascii="华文细黑" w:eastAsia="华文细黑" w:hAnsi="华文细黑" w:cs="华文细黑" w:hint="eastAsia"/>
          <w:szCs w:val="28"/>
        </w:rPr>
        <w:br w:type="page"/>
      </w:r>
      <w:r>
        <w:rPr>
          <w:rFonts w:ascii="华文细黑" w:eastAsia="华文细黑" w:hAnsi="华文细黑" w:cs="华文细黑" w:hint="eastAsia"/>
        </w:rPr>
        <w:lastRenderedPageBreak/>
        <w:t>（三）商务条款差异表</w:t>
      </w:r>
    </w:p>
    <w:p w:rsidR="00594F6A" w:rsidRDefault="007D5215">
      <w:pPr>
        <w:pStyle w:val="af2"/>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szCs w:val="28"/>
        </w:rPr>
        <w:t>招标项目名称</w:t>
      </w:r>
      <w:r>
        <w:rPr>
          <w:rFonts w:ascii="华文细黑" w:eastAsia="华文细黑" w:hAnsi="华文细黑" w:cs="华文细黑" w:hint="eastAsia"/>
          <w:sz w:val="24"/>
        </w:rPr>
        <w:t>：</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94F6A">
        <w:trPr>
          <w:trHeight w:val="516"/>
          <w:jc w:val="center"/>
        </w:trPr>
        <w:tc>
          <w:tcPr>
            <w:tcW w:w="1039"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428"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招标商务要求</w:t>
            </w:r>
          </w:p>
        </w:tc>
        <w:tc>
          <w:tcPr>
            <w:tcW w:w="2520"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投标商务应答</w:t>
            </w:r>
          </w:p>
        </w:tc>
        <w:tc>
          <w:tcPr>
            <w:tcW w:w="1888"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bl>
    <w:p w:rsidR="00594F6A" w:rsidRDefault="007D5215">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投标人：                                  法定代表人授权代表：</w:t>
      </w:r>
    </w:p>
    <w:p w:rsidR="00594F6A" w:rsidRDefault="00594F6A">
      <w:pPr>
        <w:spacing w:line="500" w:lineRule="exact"/>
        <w:rPr>
          <w:rFonts w:ascii="华文细黑" w:eastAsia="华文细黑" w:hAnsi="华文细黑" w:cs="华文细黑"/>
          <w:sz w:val="24"/>
          <w:szCs w:val="28"/>
        </w:rPr>
      </w:pPr>
    </w:p>
    <w:p w:rsidR="00594F6A" w:rsidRDefault="007D5215">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（投标人公章）                               （签字或盖章）</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注：</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1.本表即为对本项目“第三篇 项目商务要求”中所列商务条款进行比较和响应；</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2.该表必须按照招标文件要求逐条如实填写，根据投标情况在“差异说明”项填写正偏离或负偏离及原因，完全符合的填写“无差异”。</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3.该表可扩展。</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lastRenderedPageBreak/>
        <w:t>（四）售后服务承诺（格式自定）</w:t>
      </w: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594F6A">
      <w:pPr>
        <w:tabs>
          <w:tab w:val="left" w:pos="6300"/>
        </w:tabs>
        <w:snapToGrid w:val="0"/>
        <w:spacing w:line="500" w:lineRule="exact"/>
        <w:ind w:firstLine="570"/>
        <w:rPr>
          <w:rFonts w:ascii="华文细黑" w:eastAsia="华文细黑" w:hAnsi="华文细黑" w:cs="华文细黑"/>
          <w:sz w:val="24"/>
        </w:rPr>
      </w:pP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注：提供投标产品由制造商</w:t>
      </w:r>
      <w:r>
        <w:rPr>
          <w:rFonts w:ascii="华文细黑" w:eastAsia="华文细黑" w:hAnsi="华文细黑" w:cs="华文细黑" w:hint="eastAsia"/>
          <w:b/>
          <w:sz w:val="24"/>
        </w:rPr>
        <w:t>（指产品生产制造商，或其负责销售、售后服务机构）</w:t>
      </w:r>
      <w:r>
        <w:rPr>
          <w:rFonts w:ascii="华文细黑" w:eastAsia="华文细黑" w:hAnsi="华文细黑" w:cs="华文细黑" w:hint="eastAsia"/>
          <w:sz w:val="24"/>
        </w:rPr>
        <w:t>出具的售后服务承诺</w:t>
      </w:r>
    </w:p>
    <w:p w:rsidR="00594F6A" w:rsidRDefault="007D5215">
      <w:pPr>
        <w:pStyle w:val="23"/>
        <w:pageBreakBefore/>
        <w:spacing w:line="500" w:lineRule="exact"/>
        <w:rPr>
          <w:rFonts w:ascii="华文细黑" w:eastAsia="华文细黑" w:hAnsi="华文细黑" w:cs="华文细黑"/>
          <w:b/>
          <w:sz w:val="24"/>
        </w:rPr>
      </w:pPr>
      <w:bookmarkStart w:id="65" w:name="_Toc429584887"/>
      <w:bookmarkStart w:id="66" w:name="_Toc516753120"/>
      <w:r>
        <w:rPr>
          <w:rFonts w:ascii="华文细黑" w:eastAsia="华文细黑" w:hAnsi="华文细黑" w:cs="华文细黑" w:hint="eastAsia"/>
          <w:b/>
          <w:szCs w:val="28"/>
        </w:rPr>
        <w:lastRenderedPageBreak/>
        <w:t>四、技术文件</w:t>
      </w:r>
      <w:bookmarkEnd w:id="65"/>
      <w:bookmarkEnd w:id="66"/>
    </w:p>
    <w:p w:rsidR="00594F6A" w:rsidRDefault="007D5215">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t>（一）所投各产品的技术参数（或技术指标）</w:t>
      </w:r>
    </w:p>
    <w:p w:rsidR="00594F6A" w:rsidRDefault="00594F6A">
      <w:pPr>
        <w:tabs>
          <w:tab w:val="left" w:pos="6300"/>
        </w:tabs>
        <w:snapToGrid w:val="0"/>
        <w:spacing w:line="500" w:lineRule="exact"/>
        <w:ind w:firstLine="570"/>
        <w:rPr>
          <w:rFonts w:ascii="华文细黑" w:eastAsia="华文细黑" w:hAnsi="华文细黑" w:cs="华文细黑"/>
          <w:szCs w:val="24"/>
        </w:rPr>
      </w:pPr>
    </w:p>
    <w:p w:rsidR="00594F6A" w:rsidRDefault="007D5215">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t>（二）所投各产品进入当期国家节能、环保清单目录的证明文件（如果有）</w:t>
      </w:r>
    </w:p>
    <w:p w:rsidR="00594F6A" w:rsidRDefault="007D5215">
      <w:pPr>
        <w:snapToGrid w:val="0"/>
        <w:spacing w:line="500" w:lineRule="exact"/>
        <w:ind w:leftChars="258" w:left="722"/>
        <w:rPr>
          <w:rFonts w:ascii="华文细黑" w:eastAsia="华文细黑" w:hAnsi="华文细黑" w:cs="华文细黑"/>
          <w:sz w:val="24"/>
          <w:szCs w:val="24"/>
        </w:rPr>
      </w:pPr>
      <w:r>
        <w:rPr>
          <w:rFonts w:ascii="华文细黑" w:eastAsia="华文细黑" w:hAnsi="华文细黑" w:cs="华文细黑" w:hint="eastAsia"/>
          <w:b/>
          <w:sz w:val="24"/>
          <w:szCs w:val="24"/>
        </w:rPr>
        <w:t>说明：</w:t>
      </w:r>
      <w:r>
        <w:rPr>
          <w:rFonts w:ascii="华文细黑" w:eastAsia="华文细黑" w:hAnsi="华文细黑" w:cs="华文细黑" w:hint="eastAsia"/>
          <w:sz w:val="24"/>
          <w:szCs w:val="24"/>
        </w:rPr>
        <w:t>节能、环保以国家财政部等部门发布的最新一期《节能产品政府采购清单》</w:t>
      </w:r>
    </w:p>
    <w:p w:rsidR="00594F6A" w:rsidRDefault="007D5215">
      <w:pPr>
        <w:snapToGrid w:val="0"/>
        <w:spacing w:line="500" w:lineRule="exact"/>
        <w:ind w:leftChars="86" w:left="241"/>
        <w:rPr>
          <w:rFonts w:ascii="华文细黑" w:eastAsia="华文细黑" w:hAnsi="华文细黑" w:cs="华文细黑"/>
          <w:sz w:val="24"/>
          <w:szCs w:val="24"/>
        </w:rPr>
      </w:pPr>
      <w:r>
        <w:rPr>
          <w:rFonts w:ascii="华文细黑" w:eastAsia="华文细黑" w:hAnsi="华文细黑" w:cs="华文细黑"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594F6A" w:rsidRDefault="00594F6A">
      <w:pPr>
        <w:tabs>
          <w:tab w:val="left" w:pos="6300"/>
        </w:tabs>
        <w:snapToGrid w:val="0"/>
        <w:spacing w:line="500" w:lineRule="exact"/>
        <w:ind w:firstLine="570"/>
        <w:rPr>
          <w:rFonts w:ascii="华文细黑" w:eastAsia="华文细黑" w:hAnsi="华文细黑" w:cs="华文细黑"/>
          <w:szCs w:val="24"/>
        </w:rPr>
      </w:pPr>
    </w:p>
    <w:p w:rsidR="00594F6A" w:rsidRDefault="007D5215">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Cs w:val="24"/>
        </w:rPr>
        <w:lastRenderedPageBreak/>
        <w:t>（三）技术条款差异表</w:t>
      </w:r>
    </w:p>
    <w:p w:rsidR="00594F6A" w:rsidRDefault="007D5215">
      <w:pPr>
        <w:pStyle w:val="af2"/>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szCs w:val="28"/>
        </w:rPr>
        <w:t>招标项目名称</w:t>
      </w:r>
      <w:r>
        <w:rPr>
          <w:rFonts w:ascii="华文细黑" w:eastAsia="华文细黑" w:hAnsi="华文细黑" w:cs="华文细黑" w:hint="eastAsia"/>
          <w:sz w:val="24"/>
        </w:rPr>
        <w:t>：</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94F6A">
        <w:trPr>
          <w:trHeight w:val="516"/>
          <w:jc w:val="center"/>
        </w:trPr>
        <w:tc>
          <w:tcPr>
            <w:tcW w:w="1039"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428"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招标要求</w:t>
            </w:r>
          </w:p>
        </w:tc>
        <w:tc>
          <w:tcPr>
            <w:tcW w:w="2520"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投标应答</w:t>
            </w:r>
          </w:p>
        </w:tc>
        <w:tc>
          <w:tcPr>
            <w:tcW w:w="1888" w:type="dxa"/>
            <w:vAlign w:val="center"/>
          </w:tcPr>
          <w:p w:rsidR="00594F6A" w:rsidRDefault="007D5215">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r w:rsidR="00594F6A">
        <w:trPr>
          <w:trHeight w:val="600"/>
          <w:jc w:val="center"/>
        </w:trPr>
        <w:tc>
          <w:tcPr>
            <w:tcW w:w="1039"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42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2520"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c>
          <w:tcPr>
            <w:tcW w:w="1888" w:type="dxa"/>
            <w:vAlign w:val="center"/>
          </w:tcPr>
          <w:p w:rsidR="00594F6A" w:rsidRDefault="00594F6A">
            <w:pPr>
              <w:tabs>
                <w:tab w:val="left" w:pos="6300"/>
              </w:tabs>
              <w:snapToGrid w:val="0"/>
              <w:spacing w:line="500" w:lineRule="exact"/>
              <w:jc w:val="center"/>
              <w:outlineLvl w:val="0"/>
              <w:rPr>
                <w:rFonts w:ascii="华文细黑" w:eastAsia="华文细黑" w:hAnsi="华文细黑" w:cs="华文细黑"/>
                <w:sz w:val="21"/>
                <w:szCs w:val="21"/>
              </w:rPr>
            </w:pPr>
          </w:p>
        </w:tc>
      </w:tr>
    </w:tbl>
    <w:p w:rsidR="00594F6A" w:rsidRDefault="007D5215">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投标人：                                  法定代表人授权代表：</w:t>
      </w:r>
    </w:p>
    <w:p w:rsidR="00594F6A" w:rsidRDefault="00594F6A">
      <w:pPr>
        <w:spacing w:line="500" w:lineRule="exact"/>
        <w:rPr>
          <w:rFonts w:ascii="华文细黑" w:eastAsia="华文细黑" w:hAnsi="华文细黑" w:cs="华文细黑"/>
          <w:sz w:val="24"/>
          <w:szCs w:val="28"/>
        </w:rPr>
      </w:pPr>
    </w:p>
    <w:p w:rsidR="00594F6A" w:rsidRDefault="007D5215">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（投标人公章）                               （签字或盖章）</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594F6A" w:rsidRDefault="007D5215">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注：</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1.本表即为对本项目“第二篇  项目技术规格、数量及质量要求”中所列技术要求进行比较和响应；</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2.该表必须按照招标文件要求逐条如实填写，根据投标情况在“差异说明”项填写正偏离或负偏离及原因，完全符合的填写“无差异”；</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3.该表可扩展；</w:t>
      </w:r>
    </w:p>
    <w:p w:rsidR="00594F6A" w:rsidRDefault="007D5215">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4.可附相关技术支撑材料。（格式自定）</w:t>
      </w:r>
    </w:p>
    <w:p w:rsidR="00594F6A" w:rsidRDefault="007D5215">
      <w:pPr>
        <w:pStyle w:val="23"/>
        <w:pageBreakBefore/>
        <w:spacing w:line="500" w:lineRule="exact"/>
        <w:rPr>
          <w:rFonts w:ascii="华文细黑" w:eastAsia="华文细黑" w:hAnsi="华文细黑" w:cs="华文细黑"/>
          <w:b/>
          <w:szCs w:val="28"/>
        </w:rPr>
      </w:pPr>
      <w:bookmarkStart w:id="67" w:name="_Toc429584888"/>
      <w:bookmarkStart w:id="68" w:name="_Toc516753121"/>
      <w:r>
        <w:rPr>
          <w:rFonts w:ascii="华文细黑" w:eastAsia="华文细黑" w:hAnsi="华文细黑" w:cs="华文细黑" w:hint="eastAsia"/>
          <w:b/>
          <w:szCs w:val="28"/>
        </w:rPr>
        <w:lastRenderedPageBreak/>
        <w:t>五、其他</w:t>
      </w:r>
      <w:bookmarkEnd w:id="67"/>
      <w:bookmarkEnd w:id="68"/>
    </w:p>
    <w:p w:rsidR="00594F6A" w:rsidRDefault="007D5215">
      <w:pPr>
        <w:tabs>
          <w:tab w:val="left" w:pos="6300"/>
        </w:tabs>
        <w:snapToGrid w:val="0"/>
        <w:spacing w:line="500" w:lineRule="exact"/>
        <w:ind w:firstLine="570"/>
        <w:jc w:val="left"/>
        <w:rPr>
          <w:rFonts w:ascii="华文细黑" w:eastAsia="华文细黑" w:hAnsi="华文细黑" w:cs="华文细黑"/>
        </w:rPr>
      </w:pPr>
      <w:r>
        <w:rPr>
          <w:rFonts w:ascii="华文细黑" w:eastAsia="华文细黑" w:hAnsi="华文细黑" w:cs="华文细黑" w:hint="eastAsia"/>
        </w:rPr>
        <w:t>（一）投标保证</w:t>
      </w:r>
      <w:r>
        <w:rPr>
          <w:rFonts w:ascii="华文细黑" w:eastAsia="华文细黑" w:hAnsi="华文细黑" w:cs="华文细黑" w:hint="eastAsia"/>
          <w:szCs w:val="28"/>
        </w:rPr>
        <w:t>金缴纳情况证明文件</w:t>
      </w:r>
    </w:p>
    <w:p w:rsidR="00594F6A" w:rsidRDefault="00594F6A">
      <w:pPr>
        <w:tabs>
          <w:tab w:val="left" w:pos="6300"/>
        </w:tabs>
        <w:snapToGrid w:val="0"/>
        <w:spacing w:line="500" w:lineRule="exact"/>
        <w:ind w:firstLine="570"/>
        <w:jc w:val="left"/>
        <w:rPr>
          <w:rFonts w:ascii="华文细黑" w:eastAsia="华文细黑" w:hAnsi="华文细黑" w:cs="华文细黑"/>
        </w:rPr>
      </w:pPr>
    </w:p>
    <w:p w:rsidR="00594F6A" w:rsidRDefault="007D5215">
      <w:pPr>
        <w:tabs>
          <w:tab w:val="left" w:pos="6300"/>
        </w:tabs>
        <w:snapToGrid w:val="0"/>
        <w:spacing w:line="500" w:lineRule="exact"/>
        <w:ind w:firstLine="570"/>
        <w:jc w:val="left"/>
        <w:rPr>
          <w:rFonts w:ascii="华文细黑" w:eastAsia="华文细黑" w:hAnsi="华文细黑" w:cs="华文细黑"/>
        </w:rPr>
      </w:pPr>
      <w:r>
        <w:rPr>
          <w:rFonts w:ascii="华文细黑" w:eastAsia="华文细黑" w:hAnsi="华文细黑" w:cs="华文细黑" w:hint="eastAsia"/>
        </w:rPr>
        <w:t>（二）其他与项目有关的资料（自附）</w:t>
      </w: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594F6A">
      <w:pPr>
        <w:tabs>
          <w:tab w:val="left" w:pos="6300"/>
        </w:tabs>
        <w:snapToGrid w:val="0"/>
        <w:spacing w:line="500" w:lineRule="exact"/>
        <w:ind w:firstLine="570"/>
        <w:jc w:val="left"/>
        <w:rPr>
          <w:rFonts w:ascii="华文细黑" w:eastAsia="华文细黑" w:hAnsi="华文细黑" w:cs="华文细黑"/>
          <w:sz w:val="24"/>
        </w:rPr>
      </w:pPr>
    </w:p>
    <w:p w:rsidR="00594F6A" w:rsidRDefault="007D5215">
      <w:pPr>
        <w:tabs>
          <w:tab w:val="left" w:pos="6300"/>
        </w:tabs>
        <w:snapToGrid w:val="0"/>
        <w:spacing w:line="500" w:lineRule="exact"/>
        <w:jc w:val="center"/>
        <w:rPr>
          <w:rFonts w:ascii="华文细黑" w:eastAsia="华文细黑" w:hAnsi="华文细黑" w:cs="华文细黑"/>
        </w:rPr>
      </w:pPr>
      <w:r>
        <w:rPr>
          <w:rFonts w:ascii="华文细黑" w:eastAsia="华文细黑" w:hAnsi="华文细黑" w:cs="华文细黑" w:hint="eastAsia"/>
        </w:rPr>
        <w:t>（结束）</w:t>
      </w:r>
    </w:p>
    <w:sectPr w:rsidR="00594F6A" w:rsidSect="00594F6A">
      <w:headerReference w:type="default" r:id="rId25"/>
      <w:footerReference w:type="default" r:id="rId26"/>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CE3" w:rsidRDefault="006D5CE3" w:rsidP="00594F6A">
      <w:r>
        <w:separator/>
      </w:r>
    </w:p>
  </w:endnote>
  <w:endnote w:type="continuationSeparator" w:id="1">
    <w:p w:rsidR="006D5CE3" w:rsidRDefault="006D5CE3" w:rsidP="00594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FE180A">
    <w:pPr>
      <w:pStyle w:val="af4"/>
      <w:framePr w:wrap="around" w:vAnchor="text" w:hAnchor="margin" w:xAlign="center" w:y="1"/>
      <w:rPr>
        <w:rStyle w:val="afc"/>
      </w:rPr>
    </w:pPr>
    <w:r>
      <w:fldChar w:fldCharType="begin"/>
    </w:r>
    <w:r w:rsidR="007D5215">
      <w:rPr>
        <w:rStyle w:val="afc"/>
      </w:rPr>
      <w:instrText xml:space="preserve">PAGE  </w:instrText>
    </w:r>
    <w:r>
      <w:fldChar w:fldCharType="end"/>
    </w:r>
  </w:p>
  <w:p w:rsidR="00594F6A" w:rsidRDefault="00594F6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FE180A">
    <w:pPr>
      <w:pStyle w:val="af4"/>
      <w:jc w:val="center"/>
      <w:rPr>
        <w:sz w:val="24"/>
      </w:rPr>
    </w:pPr>
    <w:r>
      <w:rPr>
        <w:sz w:val="24"/>
      </w:rPr>
      <w:fldChar w:fldCharType="begin"/>
    </w:r>
    <w:r w:rsidR="007D5215">
      <w:rPr>
        <w:rStyle w:val="afc"/>
        <w:sz w:val="24"/>
      </w:rPr>
      <w:instrText xml:space="preserve"> PAGE </w:instrText>
    </w:r>
    <w:r>
      <w:rPr>
        <w:sz w:val="24"/>
      </w:rPr>
      <w:fldChar w:fldCharType="separate"/>
    </w:r>
    <w:r w:rsidR="00F570C3">
      <w:rPr>
        <w:rStyle w:val="afc"/>
        <w:noProof/>
        <w:sz w:val="24"/>
      </w:rPr>
      <w:t>- 1 -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594F6A">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FE180A">
    <w:pPr>
      <w:pStyle w:val="af4"/>
      <w:ind w:right="360"/>
      <w:jc w:val="center"/>
    </w:pPr>
    <w:r>
      <w:fldChar w:fldCharType="begin"/>
    </w:r>
    <w:r w:rsidR="007D5215">
      <w:rPr>
        <w:rStyle w:val="afc"/>
      </w:rPr>
      <w:instrText xml:space="preserve"> PAGE </w:instrText>
    </w:r>
    <w:r>
      <w:fldChar w:fldCharType="separate"/>
    </w:r>
    <w:r w:rsidR="00F570C3">
      <w:rPr>
        <w:rStyle w:val="afc"/>
        <w:noProof/>
      </w:rPr>
      <w:t>- 3 -</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FE180A">
    <w:pPr>
      <w:pStyle w:val="af4"/>
      <w:jc w:val="center"/>
      <w:rPr>
        <w:sz w:val="24"/>
      </w:rPr>
    </w:pPr>
    <w:r>
      <w:rPr>
        <w:sz w:val="24"/>
      </w:rPr>
      <w:fldChar w:fldCharType="begin"/>
    </w:r>
    <w:r w:rsidR="007D5215">
      <w:rPr>
        <w:rStyle w:val="afc"/>
        <w:sz w:val="24"/>
      </w:rPr>
      <w:instrText xml:space="preserve"> PAGE </w:instrText>
    </w:r>
    <w:r>
      <w:rPr>
        <w:sz w:val="24"/>
      </w:rPr>
      <w:fldChar w:fldCharType="separate"/>
    </w:r>
    <w:r w:rsidR="00F570C3">
      <w:rPr>
        <w:rStyle w:val="afc"/>
        <w:noProof/>
        <w:sz w:val="24"/>
      </w:rPr>
      <w:t>- 35 -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CE3" w:rsidRDefault="006D5CE3" w:rsidP="00594F6A">
      <w:r>
        <w:separator/>
      </w:r>
    </w:p>
  </w:footnote>
  <w:footnote w:type="continuationSeparator" w:id="1">
    <w:p w:rsidR="006D5CE3" w:rsidRDefault="006D5CE3" w:rsidP="00594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594F6A">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7D5215">
    <w:pPr>
      <w:pStyle w:val="af5"/>
      <w:pBdr>
        <w:bottom w:val="single" w:sz="4" w:space="1" w:color="auto"/>
      </w:pBdr>
      <w:jc w:val="both"/>
      <w:rPr>
        <w:rFonts w:ascii="方正仿宋_GBK" w:eastAsia="方正仿宋_GBK"/>
        <w:sz w:val="21"/>
        <w:szCs w:val="24"/>
      </w:rPr>
    </w:pPr>
    <w:r>
      <w:rPr>
        <w:rFonts w:ascii="方正仿宋_GBK" w:eastAsia="方正仿宋_GBK" w:hint="eastAsia"/>
        <w:sz w:val="21"/>
        <w:szCs w:val="24"/>
      </w:rPr>
      <w:t>四川外国语大学                                                        公开招标文件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594F6A">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7D5215">
    <w:pPr>
      <w:pStyle w:val="af5"/>
      <w:jc w:val="both"/>
      <w:rPr>
        <w:rFonts w:ascii="方正仿宋_GBK" w:eastAsia="方正仿宋_GBK"/>
        <w:sz w:val="21"/>
        <w:szCs w:val="24"/>
      </w:rPr>
    </w:pPr>
    <w:r>
      <w:rPr>
        <w:rFonts w:ascii="方正仿宋_GBK" w:eastAsia="方正仿宋_GBK" w:hint="eastAsia"/>
        <w:sz w:val="21"/>
        <w:szCs w:val="24"/>
      </w:rPr>
      <w:t>四川外国语大学                                                            公开招标文件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7D5215">
    <w:pPr>
      <w:pStyle w:val="af5"/>
      <w:ind w:firstLineChars="100" w:firstLine="210"/>
      <w:jc w:val="both"/>
      <w:rPr>
        <w:rFonts w:ascii="方正仿宋_GBK" w:eastAsia="方正仿宋_GBK"/>
        <w:sz w:val="21"/>
        <w:szCs w:val="21"/>
      </w:rPr>
    </w:pPr>
    <w:r>
      <w:rPr>
        <w:rFonts w:ascii="方正仿宋_GBK" w:eastAsia="方正仿宋_GBK" w:hint="eastAsia"/>
        <w:sz w:val="21"/>
        <w:szCs w:val="24"/>
      </w:rPr>
      <w:t>四川外国语大学</w:t>
    </w:r>
    <w:r>
      <w:rPr>
        <w:rFonts w:ascii="方正仿宋_GBK" w:eastAsia="方正仿宋_GBK" w:hint="eastAsia"/>
        <w:sz w:val="21"/>
        <w:szCs w:val="21"/>
      </w:rPr>
      <w:t xml:space="preserve">                                                          公开招标文件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A" w:rsidRDefault="007D5215">
    <w:pPr>
      <w:pStyle w:val="af5"/>
      <w:jc w:val="both"/>
      <w:rPr>
        <w:rFonts w:ascii="方正仿宋_GBK" w:eastAsia="方正仿宋_GBK"/>
        <w:sz w:val="21"/>
        <w:szCs w:val="24"/>
      </w:rPr>
    </w:pPr>
    <w:r>
      <w:rPr>
        <w:rFonts w:ascii="方正仿宋_GBK" w:eastAsia="方正仿宋_GBK" w:hint="eastAsia"/>
        <w:sz w:val="21"/>
        <w:szCs w:val="24"/>
      </w:rPr>
      <w:t>四川外国语大学                                                             公开招标文件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5759E2"/>
    <w:multiLevelType w:val="singleLevel"/>
    <w:tmpl w:val="D05759E2"/>
    <w:lvl w:ilvl="0">
      <w:start w:val="1"/>
      <w:numFmt w:val="chineseCounting"/>
      <w:suff w:val="nothing"/>
      <w:lvlText w:val="%1、"/>
      <w:lvlJc w:val="left"/>
      <w:rPr>
        <w:rFonts w:hint="eastAsia"/>
      </w:rPr>
    </w:lvl>
  </w:abstractNum>
  <w:abstractNum w:abstractNumId="1">
    <w:nsid w:val="00000003"/>
    <w:multiLevelType w:val="singleLevel"/>
    <w:tmpl w:val="00000003"/>
    <w:lvl w:ilvl="0">
      <w:start w:val="1"/>
      <w:numFmt w:val="decimal"/>
      <w:pStyle w:val="2"/>
      <w:lvlText w:val="%1."/>
      <w:lvlJc w:val="left"/>
      <w:pPr>
        <w:tabs>
          <w:tab w:val="left" w:pos="780"/>
        </w:tabs>
        <w:ind w:left="780" w:hanging="360"/>
      </w:pPr>
    </w:lvl>
  </w:abstractNum>
  <w:abstractNum w:abstractNumId="2">
    <w:nsid w:val="00000005"/>
    <w:multiLevelType w:val="multilevel"/>
    <w:tmpl w:val="00000005"/>
    <w:lvl w:ilvl="0">
      <w:start w:val="1"/>
      <w:numFmt w:val="bullet"/>
      <w:pStyle w:val="a"/>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3">
    <w:nsid w:val="00000006"/>
    <w:multiLevelType w:val="singleLevel"/>
    <w:tmpl w:val="00000006"/>
    <w:lvl w:ilvl="0">
      <w:start w:val="1"/>
      <w:numFmt w:val="bullet"/>
      <w:pStyle w:val="4"/>
      <w:lvlText w:val=""/>
      <w:lvlJc w:val="left"/>
      <w:pPr>
        <w:tabs>
          <w:tab w:val="left" w:pos="1620"/>
        </w:tabs>
        <w:ind w:left="1620" w:hanging="360"/>
      </w:pPr>
      <w:rPr>
        <w:rFonts w:ascii="Wingdings" w:hAnsi="Wingdings" w:hint="default"/>
      </w:rPr>
    </w:lvl>
  </w:abstractNum>
  <w:abstractNum w:abstractNumId="4">
    <w:nsid w:val="00000007"/>
    <w:multiLevelType w:val="multilevel"/>
    <w:tmpl w:val="00000007"/>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8"/>
    <w:multiLevelType w:val="multilevel"/>
    <w:tmpl w:val="00000008"/>
    <w:lvl w:ilvl="0">
      <w:start w:val="1"/>
      <w:numFmt w:val="chineseCountingThousand"/>
      <w:pStyle w:val="40"/>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start w:val="8"/>
      <w:numFmt w:val="decimal"/>
      <w:pStyle w:val="CharCharCharCharChar"/>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pStyle w:val="StyleHeading3h3Heading3-oldLevel3HeadH3level3PIM3se"/>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13"/>
    <w:multiLevelType w:val="multilevel"/>
    <w:tmpl w:val="00000013"/>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14"/>
    <w:multiLevelType w:val="multilevel"/>
    <w:tmpl w:val="00000014"/>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multilevel"/>
    <w:tmpl w:val="00000015"/>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6"/>
    <w:multiLevelType w:val="singleLevel"/>
    <w:tmpl w:val="00000016"/>
    <w:lvl w:ilvl="0">
      <w:start w:val="1"/>
      <w:numFmt w:val="bullet"/>
      <w:pStyle w:val="a1"/>
      <w:lvlText w:val=""/>
      <w:lvlJc w:val="left"/>
      <w:pPr>
        <w:tabs>
          <w:tab w:val="left" w:pos="360"/>
        </w:tabs>
        <w:ind w:left="360" w:hanging="360"/>
      </w:pPr>
      <w:rPr>
        <w:rFonts w:ascii="Wingdings" w:hAnsi="Wingdings" w:hint="default"/>
      </w:rPr>
    </w:lvl>
  </w:abstractNum>
  <w:abstractNum w:abstractNumId="13">
    <w:nsid w:val="00000017"/>
    <w:multiLevelType w:val="singleLevel"/>
    <w:tmpl w:val="00000017"/>
    <w:lvl w:ilvl="0">
      <w:start w:val="1"/>
      <w:numFmt w:val="bullet"/>
      <w:pStyle w:val="3"/>
      <w:lvlText w:val=""/>
      <w:lvlJc w:val="left"/>
      <w:pPr>
        <w:tabs>
          <w:tab w:val="left" w:pos="1200"/>
        </w:tabs>
        <w:ind w:left="1200" w:hanging="360"/>
      </w:pPr>
      <w:rPr>
        <w:rFonts w:ascii="Wingdings" w:hAnsi="Wingdings" w:hint="default"/>
      </w:rPr>
    </w:lvl>
  </w:abstractNum>
  <w:abstractNum w:abstractNumId="14">
    <w:nsid w:val="00000019"/>
    <w:multiLevelType w:val="singleLevel"/>
    <w:tmpl w:val="00000019"/>
    <w:lvl w:ilvl="0">
      <w:start w:val="1"/>
      <w:numFmt w:val="decimal"/>
      <w:pStyle w:val="a2"/>
      <w:lvlText w:val="%1)"/>
      <w:lvlJc w:val="left"/>
      <w:pPr>
        <w:tabs>
          <w:tab w:val="left" w:pos="425"/>
        </w:tabs>
        <w:ind w:left="425" w:hanging="425"/>
      </w:pPr>
      <w:rPr>
        <w:rFonts w:hint="eastAsia"/>
      </w:rPr>
    </w:lvl>
  </w:abstractNum>
  <w:abstractNum w:abstractNumId="15">
    <w:nsid w:val="0000001A"/>
    <w:multiLevelType w:val="multilevel"/>
    <w:tmpl w:val="0000001A"/>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1D"/>
    <w:multiLevelType w:val="multilevel"/>
    <w:tmpl w:val="0000001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D790195"/>
    <w:multiLevelType w:val="multilevel"/>
    <w:tmpl w:val="0D7901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E0E44C2"/>
    <w:multiLevelType w:val="multilevel"/>
    <w:tmpl w:val="1E0E44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4481C2D"/>
    <w:multiLevelType w:val="multilevel"/>
    <w:tmpl w:val="24481C2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DBF3137"/>
    <w:multiLevelType w:val="multilevel"/>
    <w:tmpl w:val="2DBF3137"/>
    <w:lvl w:ilvl="0">
      <w:start w:val="7"/>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451351"/>
    <w:multiLevelType w:val="multilevel"/>
    <w:tmpl w:val="5145135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59126468"/>
    <w:multiLevelType w:val="singleLevel"/>
    <w:tmpl w:val="59126468"/>
    <w:lvl w:ilvl="0">
      <w:start w:val="5"/>
      <w:numFmt w:val="decimal"/>
      <w:suff w:val="nothing"/>
      <w:lvlText w:val="%1."/>
      <w:lvlJc w:val="left"/>
    </w:lvl>
  </w:abstractNum>
  <w:abstractNum w:abstractNumId="23">
    <w:nsid w:val="5938BBB8"/>
    <w:multiLevelType w:val="singleLevel"/>
    <w:tmpl w:val="5938BBB8"/>
    <w:lvl w:ilvl="0">
      <w:start w:val="3"/>
      <w:numFmt w:val="chineseCounting"/>
      <w:suff w:val="nothing"/>
      <w:lvlText w:val="%1、"/>
      <w:lvlJc w:val="left"/>
    </w:lvl>
  </w:abstractNum>
  <w:abstractNum w:abstractNumId="24">
    <w:nsid w:val="5DC3448E"/>
    <w:multiLevelType w:val="multilevel"/>
    <w:tmpl w:val="5DC344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3"/>
  </w:num>
  <w:num w:numId="4">
    <w:abstractNumId w:val="13"/>
  </w:num>
  <w:num w:numId="5">
    <w:abstractNumId w:val="8"/>
  </w:num>
  <w:num w:numId="6">
    <w:abstractNumId w:val="2"/>
  </w:num>
  <w:num w:numId="7">
    <w:abstractNumId w:val="16"/>
  </w:num>
  <w:num w:numId="8">
    <w:abstractNumId w:val="15"/>
  </w:num>
  <w:num w:numId="9">
    <w:abstractNumId w:val="14"/>
  </w:num>
  <w:num w:numId="10">
    <w:abstractNumId w:val="4"/>
  </w:num>
  <w:num w:numId="11">
    <w:abstractNumId w:val="9"/>
  </w:num>
  <w:num w:numId="12">
    <w:abstractNumId w:val="6"/>
  </w:num>
  <w:num w:numId="13">
    <w:abstractNumId w:val="11"/>
  </w:num>
  <w:num w:numId="14">
    <w:abstractNumId w:val="7"/>
  </w:num>
  <w:num w:numId="15">
    <w:abstractNumId w:val="12"/>
  </w:num>
  <w:num w:numId="16">
    <w:abstractNumId w:val="10"/>
  </w:num>
  <w:num w:numId="17">
    <w:abstractNumId w:val="0"/>
  </w:num>
  <w:num w:numId="18">
    <w:abstractNumId w:val="18"/>
  </w:num>
  <w:num w:numId="19">
    <w:abstractNumId w:val="24"/>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2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280"/>
  <w:drawingGridHorizontalSpacing w:val="140"/>
  <w:drawingGridVerticalSpacing w:val="381"/>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72F0"/>
    <w:rsid w:val="00011AF1"/>
    <w:rsid w:val="00014782"/>
    <w:rsid w:val="00017F64"/>
    <w:rsid w:val="00021946"/>
    <w:rsid w:val="000266A1"/>
    <w:rsid w:val="00026CEB"/>
    <w:rsid w:val="000278ED"/>
    <w:rsid w:val="0003075E"/>
    <w:rsid w:val="0003282A"/>
    <w:rsid w:val="00034A67"/>
    <w:rsid w:val="0003767C"/>
    <w:rsid w:val="000376BA"/>
    <w:rsid w:val="00037947"/>
    <w:rsid w:val="00042250"/>
    <w:rsid w:val="00043311"/>
    <w:rsid w:val="00051704"/>
    <w:rsid w:val="00056058"/>
    <w:rsid w:val="00057565"/>
    <w:rsid w:val="000604D0"/>
    <w:rsid w:val="00060807"/>
    <w:rsid w:val="0006572E"/>
    <w:rsid w:val="00075520"/>
    <w:rsid w:val="00084D5E"/>
    <w:rsid w:val="0009185E"/>
    <w:rsid w:val="000946BD"/>
    <w:rsid w:val="00094D91"/>
    <w:rsid w:val="000A5589"/>
    <w:rsid w:val="000B2716"/>
    <w:rsid w:val="000B3A38"/>
    <w:rsid w:val="000B3ADD"/>
    <w:rsid w:val="000C06D1"/>
    <w:rsid w:val="000C2017"/>
    <w:rsid w:val="000D568F"/>
    <w:rsid w:val="000E32C9"/>
    <w:rsid w:val="000E43DC"/>
    <w:rsid w:val="000E6331"/>
    <w:rsid w:val="000E673B"/>
    <w:rsid w:val="000F16AA"/>
    <w:rsid w:val="000F176A"/>
    <w:rsid w:val="000F391C"/>
    <w:rsid w:val="000F482B"/>
    <w:rsid w:val="000F75D2"/>
    <w:rsid w:val="001103D7"/>
    <w:rsid w:val="00110AA3"/>
    <w:rsid w:val="00111819"/>
    <w:rsid w:val="0011194D"/>
    <w:rsid w:val="00122FAE"/>
    <w:rsid w:val="001329C4"/>
    <w:rsid w:val="00135250"/>
    <w:rsid w:val="0014045A"/>
    <w:rsid w:val="001407F6"/>
    <w:rsid w:val="001528E5"/>
    <w:rsid w:val="00161645"/>
    <w:rsid w:val="00161FA6"/>
    <w:rsid w:val="00172A27"/>
    <w:rsid w:val="001767A8"/>
    <w:rsid w:val="0018194D"/>
    <w:rsid w:val="00184BE3"/>
    <w:rsid w:val="001864B0"/>
    <w:rsid w:val="00187F68"/>
    <w:rsid w:val="00191CF0"/>
    <w:rsid w:val="00191EDB"/>
    <w:rsid w:val="001961B5"/>
    <w:rsid w:val="001A0940"/>
    <w:rsid w:val="001C2080"/>
    <w:rsid w:val="001C6A1E"/>
    <w:rsid w:val="001D3224"/>
    <w:rsid w:val="001D3B7E"/>
    <w:rsid w:val="001E2993"/>
    <w:rsid w:val="001E4F32"/>
    <w:rsid w:val="001E6F49"/>
    <w:rsid w:val="001F07F7"/>
    <w:rsid w:val="001F2CAB"/>
    <w:rsid w:val="001F381D"/>
    <w:rsid w:val="001F4173"/>
    <w:rsid w:val="001F707E"/>
    <w:rsid w:val="002101B3"/>
    <w:rsid w:val="00217C0F"/>
    <w:rsid w:val="00220225"/>
    <w:rsid w:val="00221990"/>
    <w:rsid w:val="00223B03"/>
    <w:rsid w:val="0022711C"/>
    <w:rsid w:val="00230CE6"/>
    <w:rsid w:val="00233AFE"/>
    <w:rsid w:val="00236E09"/>
    <w:rsid w:val="002435D0"/>
    <w:rsid w:val="00243F8F"/>
    <w:rsid w:val="002474A9"/>
    <w:rsid w:val="00252999"/>
    <w:rsid w:val="0025308A"/>
    <w:rsid w:val="0025601D"/>
    <w:rsid w:val="00257FF1"/>
    <w:rsid w:val="00262267"/>
    <w:rsid w:val="00263F00"/>
    <w:rsid w:val="00264A68"/>
    <w:rsid w:val="00265244"/>
    <w:rsid w:val="00275F04"/>
    <w:rsid w:val="0028066C"/>
    <w:rsid w:val="00282E57"/>
    <w:rsid w:val="002833CF"/>
    <w:rsid w:val="0029022C"/>
    <w:rsid w:val="00293471"/>
    <w:rsid w:val="00295B1A"/>
    <w:rsid w:val="002A0576"/>
    <w:rsid w:val="002A7F9D"/>
    <w:rsid w:val="002B26F0"/>
    <w:rsid w:val="002B31D4"/>
    <w:rsid w:val="002C2798"/>
    <w:rsid w:val="002C6836"/>
    <w:rsid w:val="002C7F2B"/>
    <w:rsid w:val="002D1252"/>
    <w:rsid w:val="002D2F75"/>
    <w:rsid w:val="002E0FB6"/>
    <w:rsid w:val="002E1597"/>
    <w:rsid w:val="002E2816"/>
    <w:rsid w:val="002E41DF"/>
    <w:rsid w:val="002E6DFA"/>
    <w:rsid w:val="002F1086"/>
    <w:rsid w:val="002F1557"/>
    <w:rsid w:val="002F5EEF"/>
    <w:rsid w:val="003055FB"/>
    <w:rsid w:val="00316C9A"/>
    <w:rsid w:val="00317BBE"/>
    <w:rsid w:val="00321104"/>
    <w:rsid w:val="003220FF"/>
    <w:rsid w:val="003231A8"/>
    <w:rsid w:val="00331597"/>
    <w:rsid w:val="00344FF3"/>
    <w:rsid w:val="00347CE1"/>
    <w:rsid w:val="00350F6A"/>
    <w:rsid w:val="003657B2"/>
    <w:rsid w:val="00370BF4"/>
    <w:rsid w:val="0037169E"/>
    <w:rsid w:val="00372DC7"/>
    <w:rsid w:val="003754CD"/>
    <w:rsid w:val="00375B89"/>
    <w:rsid w:val="00383C9F"/>
    <w:rsid w:val="0038635F"/>
    <w:rsid w:val="003902F6"/>
    <w:rsid w:val="003968A8"/>
    <w:rsid w:val="003A25F7"/>
    <w:rsid w:val="003A4636"/>
    <w:rsid w:val="003A52D7"/>
    <w:rsid w:val="003B1CFF"/>
    <w:rsid w:val="003B2994"/>
    <w:rsid w:val="003C3995"/>
    <w:rsid w:val="003D0992"/>
    <w:rsid w:val="003D15BF"/>
    <w:rsid w:val="003D1857"/>
    <w:rsid w:val="003D1F45"/>
    <w:rsid w:val="003D6FF0"/>
    <w:rsid w:val="003E39B8"/>
    <w:rsid w:val="003E5E95"/>
    <w:rsid w:val="003E699F"/>
    <w:rsid w:val="003F2CFF"/>
    <w:rsid w:val="003F5BC7"/>
    <w:rsid w:val="0040154D"/>
    <w:rsid w:val="00404747"/>
    <w:rsid w:val="0040799A"/>
    <w:rsid w:val="00410D92"/>
    <w:rsid w:val="00411C41"/>
    <w:rsid w:val="004157DD"/>
    <w:rsid w:val="00415899"/>
    <w:rsid w:val="00422860"/>
    <w:rsid w:val="00425B08"/>
    <w:rsid w:val="00442474"/>
    <w:rsid w:val="0044361E"/>
    <w:rsid w:val="00446B28"/>
    <w:rsid w:val="0045181E"/>
    <w:rsid w:val="00454511"/>
    <w:rsid w:val="004558F5"/>
    <w:rsid w:val="0045590E"/>
    <w:rsid w:val="00462D63"/>
    <w:rsid w:val="00466D5A"/>
    <w:rsid w:val="004675CA"/>
    <w:rsid w:val="00475385"/>
    <w:rsid w:val="0047562B"/>
    <w:rsid w:val="0048396B"/>
    <w:rsid w:val="00485174"/>
    <w:rsid w:val="00486EC6"/>
    <w:rsid w:val="00487CDA"/>
    <w:rsid w:val="004915E3"/>
    <w:rsid w:val="004978F0"/>
    <w:rsid w:val="004A0052"/>
    <w:rsid w:val="004A263F"/>
    <w:rsid w:val="004B1497"/>
    <w:rsid w:val="004B6CA6"/>
    <w:rsid w:val="004B7FE0"/>
    <w:rsid w:val="004C1FC5"/>
    <w:rsid w:val="004C2A6E"/>
    <w:rsid w:val="004D009E"/>
    <w:rsid w:val="004D32AF"/>
    <w:rsid w:val="004E257E"/>
    <w:rsid w:val="004F242D"/>
    <w:rsid w:val="004F2BA7"/>
    <w:rsid w:val="00500E9B"/>
    <w:rsid w:val="005016D9"/>
    <w:rsid w:val="0050253D"/>
    <w:rsid w:val="00502629"/>
    <w:rsid w:val="00503149"/>
    <w:rsid w:val="00505F5C"/>
    <w:rsid w:val="00512C2F"/>
    <w:rsid w:val="00513CBD"/>
    <w:rsid w:val="00515415"/>
    <w:rsid w:val="00525E4A"/>
    <w:rsid w:val="00526C0A"/>
    <w:rsid w:val="00530409"/>
    <w:rsid w:val="005310E4"/>
    <w:rsid w:val="0053343F"/>
    <w:rsid w:val="00536251"/>
    <w:rsid w:val="005375CE"/>
    <w:rsid w:val="005378DE"/>
    <w:rsid w:val="00537C42"/>
    <w:rsid w:val="00541231"/>
    <w:rsid w:val="005414AA"/>
    <w:rsid w:val="00541E04"/>
    <w:rsid w:val="00546C36"/>
    <w:rsid w:val="0055311C"/>
    <w:rsid w:val="005645D3"/>
    <w:rsid w:val="00566CBB"/>
    <w:rsid w:val="00583A49"/>
    <w:rsid w:val="00587496"/>
    <w:rsid w:val="00590020"/>
    <w:rsid w:val="005943B0"/>
    <w:rsid w:val="00594F6A"/>
    <w:rsid w:val="005A18A4"/>
    <w:rsid w:val="005A383A"/>
    <w:rsid w:val="005A4766"/>
    <w:rsid w:val="005A6846"/>
    <w:rsid w:val="005A7181"/>
    <w:rsid w:val="005B1105"/>
    <w:rsid w:val="005B1829"/>
    <w:rsid w:val="005B5D00"/>
    <w:rsid w:val="005C00AC"/>
    <w:rsid w:val="005C0AED"/>
    <w:rsid w:val="005C4345"/>
    <w:rsid w:val="005C4D9F"/>
    <w:rsid w:val="005D2F52"/>
    <w:rsid w:val="005D4E6B"/>
    <w:rsid w:val="005E117E"/>
    <w:rsid w:val="005E12B4"/>
    <w:rsid w:val="005E1D17"/>
    <w:rsid w:val="005E7B12"/>
    <w:rsid w:val="005F1348"/>
    <w:rsid w:val="005F5262"/>
    <w:rsid w:val="005F65A7"/>
    <w:rsid w:val="00600DF2"/>
    <w:rsid w:val="00601283"/>
    <w:rsid w:val="006016E0"/>
    <w:rsid w:val="0060469C"/>
    <w:rsid w:val="00606612"/>
    <w:rsid w:val="006069DE"/>
    <w:rsid w:val="00616EC6"/>
    <w:rsid w:val="006242BC"/>
    <w:rsid w:val="00633632"/>
    <w:rsid w:val="006341BD"/>
    <w:rsid w:val="00636C1F"/>
    <w:rsid w:val="00641FD5"/>
    <w:rsid w:val="006456C7"/>
    <w:rsid w:val="00653FC4"/>
    <w:rsid w:val="00655645"/>
    <w:rsid w:val="006558D7"/>
    <w:rsid w:val="00655CB3"/>
    <w:rsid w:val="0066059B"/>
    <w:rsid w:val="00662357"/>
    <w:rsid w:val="00664D6E"/>
    <w:rsid w:val="00664F3B"/>
    <w:rsid w:val="006661A4"/>
    <w:rsid w:val="0066764A"/>
    <w:rsid w:val="00674896"/>
    <w:rsid w:val="00675735"/>
    <w:rsid w:val="00675E52"/>
    <w:rsid w:val="006800A2"/>
    <w:rsid w:val="00680CC4"/>
    <w:rsid w:val="00680EEC"/>
    <w:rsid w:val="0068128E"/>
    <w:rsid w:val="0068367F"/>
    <w:rsid w:val="00683DDF"/>
    <w:rsid w:val="00686946"/>
    <w:rsid w:val="00687999"/>
    <w:rsid w:val="00692295"/>
    <w:rsid w:val="00696EEA"/>
    <w:rsid w:val="006A0B45"/>
    <w:rsid w:val="006A3DC1"/>
    <w:rsid w:val="006A5644"/>
    <w:rsid w:val="006A71EB"/>
    <w:rsid w:val="006C1024"/>
    <w:rsid w:val="006C23F7"/>
    <w:rsid w:val="006C2CA7"/>
    <w:rsid w:val="006C32BC"/>
    <w:rsid w:val="006C4663"/>
    <w:rsid w:val="006D5CE3"/>
    <w:rsid w:val="006D7125"/>
    <w:rsid w:val="006E016E"/>
    <w:rsid w:val="006E1550"/>
    <w:rsid w:val="006E2F2B"/>
    <w:rsid w:val="006F1A60"/>
    <w:rsid w:val="006F29AA"/>
    <w:rsid w:val="006F7B0F"/>
    <w:rsid w:val="00701E8B"/>
    <w:rsid w:val="00705BB2"/>
    <w:rsid w:val="007070E3"/>
    <w:rsid w:val="007101F0"/>
    <w:rsid w:val="0071622A"/>
    <w:rsid w:val="00727554"/>
    <w:rsid w:val="00730AB1"/>
    <w:rsid w:val="00735BA5"/>
    <w:rsid w:val="007369F2"/>
    <w:rsid w:val="007440E6"/>
    <w:rsid w:val="007445DB"/>
    <w:rsid w:val="007570BB"/>
    <w:rsid w:val="00757139"/>
    <w:rsid w:val="007613AA"/>
    <w:rsid w:val="007615A8"/>
    <w:rsid w:val="00761E7F"/>
    <w:rsid w:val="007629D1"/>
    <w:rsid w:val="007641FC"/>
    <w:rsid w:val="007706ED"/>
    <w:rsid w:val="00774B39"/>
    <w:rsid w:val="0077586D"/>
    <w:rsid w:val="00781E90"/>
    <w:rsid w:val="007843B7"/>
    <w:rsid w:val="007849C7"/>
    <w:rsid w:val="007859FF"/>
    <w:rsid w:val="0079150F"/>
    <w:rsid w:val="007953B5"/>
    <w:rsid w:val="007977A7"/>
    <w:rsid w:val="007A1958"/>
    <w:rsid w:val="007A1D16"/>
    <w:rsid w:val="007A4D8F"/>
    <w:rsid w:val="007B08DC"/>
    <w:rsid w:val="007B12C5"/>
    <w:rsid w:val="007B6CDF"/>
    <w:rsid w:val="007C7FA8"/>
    <w:rsid w:val="007D5215"/>
    <w:rsid w:val="007D5328"/>
    <w:rsid w:val="007E0FF7"/>
    <w:rsid w:val="007E7604"/>
    <w:rsid w:val="007F13DC"/>
    <w:rsid w:val="007F396F"/>
    <w:rsid w:val="007F3ED7"/>
    <w:rsid w:val="007F4318"/>
    <w:rsid w:val="00800A7E"/>
    <w:rsid w:val="00805E84"/>
    <w:rsid w:val="00813DCB"/>
    <w:rsid w:val="00823323"/>
    <w:rsid w:val="00825E3B"/>
    <w:rsid w:val="00830EE4"/>
    <w:rsid w:val="00831DEF"/>
    <w:rsid w:val="00836907"/>
    <w:rsid w:val="00837252"/>
    <w:rsid w:val="00841A10"/>
    <w:rsid w:val="00844720"/>
    <w:rsid w:val="00847436"/>
    <w:rsid w:val="00850495"/>
    <w:rsid w:val="00851796"/>
    <w:rsid w:val="00852CCF"/>
    <w:rsid w:val="00860FA0"/>
    <w:rsid w:val="00862CAF"/>
    <w:rsid w:val="00865553"/>
    <w:rsid w:val="00872CE0"/>
    <w:rsid w:val="0087336B"/>
    <w:rsid w:val="008805E7"/>
    <w:rsid w:val="00885CBF"/>
    <w:rsid w:val="00887F44"/>
    <w:rsid w:val="00890A04"/>
    <w:rsid w:val="008922A1"/>
    <w:rsid w:val="008A056B"/>
    <w:rsid w:val="008A0CEB"/>
    <w:rsid w:val="008A1349"/>
    <w:rsid w:val="008A29C0"/>
    <w:rsid w:val="008A36EF"/>
    <w:rsid w:val="008A6DB1"/>
    <w:rsid w:val="008C0317"/>
    <w:rsid w:val="008C4238"/>
    <w:rsid w:val="008C54D0"/>
    <w:rsid w:val="008C5917"/>
    <w:rsid w:val="008D2FB6"/>
    <w:rsid w:val="008D41ED"/>
    <w:rsid w:val="008D4BC1"/>
    <w:rsid w:val="008D5D99"/>
    <w:rsid w:val="008E19F1"/>
    <w:rsid w:val="008E4A4A"/>
    <w:rsid w:val="008E55C3"/>
    <w:rsid w:val="008F0CB3"/>
    <w:rsid w:val="008F6B0B"/>
    <w:rsid w:val="008F7FC7"/>
    <w:rsid w:val="009060B1"/>
    <w:rsid w:val="00906CF9"/>
    <w:rsid w:val="00907D95"/>
    <w:rsid w:val="009111F7"/>
    <w:rsid w:val="009160A8"/>
    <w:rsid w:val="00917A39"/>
    <w:rsid w:val="0092098F"/>
    <w:rsid w:val="00923C4C"/>
    <w:rsid w:val="0092759C"/>
    <w:rsid w:val="00932299"/>
    <w:rsid w:val="009431CE"/>
    <w:rsid w:val="00947988"/>
    <w:rsid w:val="00952A37"/>
    <w:rsid w:val="0095360A"/>
    <w:rsid w:val="00955FF1"/>
    <w:rsid w:val="00962280"/>
    <w:rsid w:val="00965D3C"/>
    <w:rsid w:val="009704E8"/>
    <w:rsid w:val="009706FC"/>
    <w:rsid w:val="0097474F"/>
    <w:rsid w:val="00977EA2"/>
    <w:rsid w:val="009815D1"/>
    <w:rsid w:val="009847F2"/>
    <w:rsid w:val="00986FC8"/>
    <w:rsid w:val="009914FC"/>
    <w:rsid w:val="009925D3"/>
    <w:rsid w:val="009931BD"/>
    <w:rsid w:val="00993E75"/>
    <w:rsid w:val="009961AF"/>
    <w:rsid w:val="00997ED7"/>
    <w:rsid w:val="009A19B4"/>
    <w:rsid w:val="009A2F0C"/>
    <w:rsid w:val="009A559F"/>
    <w:rsid w:val="009B01ED"/>
    <w:rsid w:val="009B06F4"/>
    <w:rsid w:val="009B7144"/>
    <w:rsid w:val="009C33FD"/>
    <w:rsid w:val="009C6213"/>
    <w:rsid w:val="009C6566"/>
    <w:rsid w:val="009D3468"/>
    <w:rsid w:val="009D3B7C"/>
    <w:rsid w:val="009D565D"/>
    <w:rsid w:val="009E6755"/>
    <w:rsid w:val="009E7274"/>
    <w:rsid w:val="009F0B13"/>
    <w:rsid w:val="009F16FF"/>
    <w:rsid w:val="009F3F85"/>
    <w:rsid w:val="00A01ADD"/>
    <w:rsid w:val="00A05776"/>
    <w:rsid w:val="00A216BD"/>
    <w:rsid w:val="00A21E41"/>
    <w:rsid w:val="00A24336"/>
    <w:rsid w:val="00A2600F"/>
    <w:rsid w:val="00A30D5E"/>
    <w:rsid w:val="00A336ED"/>
    <w:rsid w:val="00A33DAC"/>
    <w:rsid w:val="00A348D5"/>
    <w:rsid w:val="00A36EAF"/>
    <w:rsid w:val="00A42D9F"/>
    <w:rsid w:val="00A43B02"/>
    <w:rsid w:val="00A43BFA"/>
    <w:rsid w:val="00A51503"/>
    <w:rsid w:val="00A52466"/>
    <w:rsid w:val="00A52485"/>
    <w:rsid w:val="00A52858"/>
    <w:rsid w:val="00A5585A"/>
    <w:rsid w:val="00A573FF"/>
    <w:rsid w:val="00A70CFF"/>
    <w:rsid w:val="00A84CC4"/>
    <w:rsid w:val="00A85534"/>
    <w:rsid w:val="00A85AFE"/>
    <w:rsid w:val="00A87965"/>
    <w:rsid w:val="00A91F97"/>
    <w:rsid w:val="00A93CC1"/>
    <w:rsid w:val="00A96FAC"/>
    <w:rsid w:val="00A97379"/>
    <w:rsid w:val="00AA135C"/>
    <w:rsid w:val="00AA178F"/>
    <w:rsid w:val="00AA29D5"/>
    <w:rsid w:val="00AA3559"/>
    <w:rsid w:val="00AA3A39"/>
    <w:rsid w:val="00AA3DB5"/>
    <w:rsid w:val="00AA3EA9"/>
    <w:rsid w:val="00AA5FAE"/>
    <w:rsid w:val="00AB3154"/>
    <w:rsid w:val="00AB3539"/>
    <w:rsid w:val="00AB65A4"/>
    <w:rsid w:val="00AC0D4B"/>
    <w:rsid w:val="00AC34CB"/>
    <w:rsid w:val="00AC76E8"/>
    <w:rsid w:val="00AC7E13"/>
    <w:rsid w:val="00AD1C7B"/>
    <w:rsid w:val="00AD1CFE"/>
    <w:rsid w:val="00AE317A"/>
    <w:rsid w:val="00AE6D6B"/>
    <w:rsid w:val="00AF0EB0"/>
    <w:rsid w:val="00AF34DE"/>
    <w:rsid w:val="00AF54C3"/>
    <w:rsid w:val="00B01DC4"/>
    <w:rsid w:val="00B03427"/>
    <w:rsid w:val="00B10447"/>
    <w:rsid w:val="00B15773"/>
    <w:rsid w:val="00B20DE3"/>
    <w:rsid w:val="00B260C9"/>
    <w:rsid w:val="00B31094"/>
    <w:rsid w:val="00B332F8"/>
    <w:rsid w:val="00B40E48"/>
    <w:rsid w:val="00B44B63"/>
    <w:rsid w:val="00B46AE5"/>
    <w:rsid w:val="00B47211"/>
    <w:rsid w:val="00B477F3"/>
    <w:rsid w:val="00B479A2"/>
    <w:rsid w:val="00B50125"/>
    <w:rsid w:val="00B54C95"/>
    <w:rsid w:val="00B61D5E"/>
    <w:rsid w:val="00B6252D"/>
    <w:rsid w:val="00B64970"/>
    <w:rsid w:val="00B66F07"/>
    <w:rsid w:val="00B71E48"/>
    <w:rsid w:val="00B71E6F"/>
    <w:rsid w:val="00B7200B"/>
    <w:rsid w:val="00B744BA"/>
    <w:rsid w:val="00B74E30"/>
    <w:rsid w:val="00B8184E"/>
    <w:rsid w:val="00B8221D"/>
    <w:rsid w:val="00B82429"/>
    <w:rsid w:val="00B82C14"/>
    <w:rsid w:val="00B83E7A"/>
    <w:rsid w:val="00B86553"/>
    <w:rsid w:val="00B879A9"/>
    <w:rsid w:val="00B9347F"/>
    <w:rsid w:val="00B94DDB"/>
    <w:rsid w:val="00B95CBD"/>
    <w:rsid w:val="00B964E1"/>
    <w:rsid w:val="00BA0493"/>
    <w:rsid w:val="00BA2364"/>
    <w:rsid w:val="00BA33A9"/>
    <w:rsid w:val="00BA4C26"/>
    <w:rsid w:val="00BB625A"/>
    <w:rsid w:val="00BB7EE0"/>
    <w:rsid w:val="00BC1F99"/>
    <w:rsid w:val="00BC4871"/>
    <w:rsid w:val="00BC4D0C"/>
    <w:rsid w:val="00BC4D5D"/>
    <w:rsid w:val="00BC7CD5"/>
    <w:rsid w:val="00BD6D76"/>
    <w:rsid w:val="00BE1321"/>
    <w:rsid w:val="00BE200A"/>
    <w:rsid w:val="00BF4212"/>
    <w:rsid w:val="00C00019"/>
    <w:rsid w:val="00C00A36"/>
    <w:rsid w:val="00C11DF3"/>
    <w:rsid w:val="00C11EC1"/>
    <w:rsid w:val="00C165A1"/>
    <w:rsid w:val="00C22FB5"/>
    <w:rsid w:val="00C23C59"/>
    <w:rsid w:val="00C27AAE"/>
    <w:rsid w:val="00C33173"/>
    <w:rsid w:val="00C35F43"/>
    <w:rsid w:val="00C41BB4"/>
    <w:rsid w:val="00C423BA"/>
    <w:rsid w:val="00C45ACD"/>
    <w:rsid w:val="00C46756"/>
    <w:rsid w:val="00C50D1D"/>
    <w:rsid w:val="00C54522"/>
    <w:rsid w:val="00C558E6"/>
    <w:rsid w:val="00C56F90"/>
    <w:rsid w:val="00C61788"/>
    <w:rsid w:val="00C62A1C"/>
    <w:rsid w:val="00C71166"/>
    <w:rsid w:val="00C71788"/>
    <w:rsid w:val="00C73771"/>
    <w:rsid w:val="00C74BE1"/>
    <w:rsid w:val="00C7604F"/>
    <w:rsid w:val="00C778A3"/>
    <w:rsid w:val="00C7796A"/>
    <w:rsid w:val="00C815BF"/>
    <w:rsid w:val="00C826B3"/>
    <w:rsid w:val="00C95622"/>
    <w:rsid w:val="00C96695"/>
    <w:rsid w:val="00CA1E5E"/>
    <w:rsid w:val="00CA2B14"/>
    <w:rsid w:val="00CA35F2"/>
    <w:rsid w:val="00CA4768"/>
    <w:rsid w:val="00CB1B17"/>
    <w:rsid w:val="00CB3BCA"/>
    <w:rsid w:val="00CB473C"/>
    <w:rsid w:val="00CC235D"/>
    <w:rsid w:val="00CC658E"/>
    <w:rsid w:val="00CD07B0"/>
    <w:rsid w:val="00CD5E38"/>
    <w:rsid w:val="00CE0FE6"/>
    <w:rsid w:val="00CE30EF"/>
    <w:rsid w:val="00CE69EB"/>
    <w:rsid w:val="00CE6A29"/>
    <w:rsid w:val="00CE7EBD"/>
    <w:rsid w:val="00CF7D09"/>
    <w:rsid w:val="00D00074"/>
    <w:rsid w:val="00D004DE"/>
    <w:rsid w:val="00D054B6"/>
    <w:rsid w:val="00D14549"/>
    <w:rsid w:val="00D175E6"/>
    <w:rsid w:val="00D2387A"/>
    <w:rsid w:val="00D32E09"/>
    <w:rsid w:val="00D336FE"/>
    <w:rsid w:val="00D33903"/>
    <w:rsid w:val="00D33981"/>
    <w:rsid w:val="00D40ED4"/>
    <w:rsid w:val="00D51A2C"/>
    <w:rsid w:val="00D52469"/>
    <w:rsid w:val="00D52BDE"/>
    <w:rsid w:val="00D5598F"/>
    <w:rsid w:val="00D56691"/>
    <w:rsid w:val="00D61D7B"/>
    <w:rsid w:val="00D629C4"/>
    <w:rsid w:val="00D677F8"/>
    <w:rsid w:val="00D70362"/>
    <w:rsid w:val="00D72A76"/>
    <w:rsid w:val="00D771DD"/>
    <w:rsid w:val="00D805F6"/>
    <w:rsid w:val="00D93E8A"/>
    <w:rsid w:val="00D95EF5"/>
    <w:rsid w:val="00D96D4D"/>
    <w:rsid w:val="00DA255D"/>
    <w:rsid w:val="00DA30CE"/>
    <w:rsid w:val="00DA4588"/>
    <w:rsid w:val="00DA46EA"/>
    <w:rsid w:val="00DA473D"/>
    <w:rsid w:val="00DA5311"/>
    <w:rsid w:val="00DA5EE0"/>
    <w:rsid w:val="00DA6F2E"/>
    <w:rsid w:val="00DB142F"/>
    <w:rsid w:val="00DB1DD6"/>
    <w:rsid w:val="00DB361F"/>
    <w:rsid w:val="00DB4665"/>
    <w:rsid w:val="00DB54D4"/>
    <w:rsid w:val="00DB7DF8"/>
    <w:rsid w:val="00DC16CA"/>
    <w:rsid w:val="00DC2958"/>
    <w:rsid w:val="00DC663A"/>
    <w:rsid w:val="00DD0496"/>
    <w:rsid w:val="00DD16EF"/>
    <w:rsid w:val="00DE09EA"/>
    <w:rsid w:val="00DE4E0A"/>
    <w:rsid w:val="00DE63D8"/>
    <w:rsid w:val="00DE7BB1"/>
    <w:rsid w:val="00DF461B"/>
    <w:rsid w:val="00E0374D"/>
    <w:rsid w:val="00E03A0F"/>
    <w:rsid w:val="00E059BE"/>
    <w:rsid w:val="00E070B4"/>
    <w:rsid w:val="00E07986"/>
    <w:rsid w:val="00E152D2"/>
    <w:rsid w:val="00E15AE5"/>
    <w:rsid w:val="00E1677F"/>
    <w:rsid w:val="00E209E7"/>
    <w:rsid w:val="00E25F0C"/>
    <w:rsid w:val="00E30B66"/>
    <w:rsid w:val="00E3776E"/>
    <w:rsid w:val="00E37AF0"/>
    <w:rsid w:val="00E50A02"/>
    <w:rsid w:val="00E54008"/>
    <w:rsid w:val="00E60B6E"/>
    <w:rsid w:val="00E61E33"/>
    <w:rsid w:val="00E626F9"/>
    <w:rsid w:val="00E74456"/>
    <w:rsid w:val="00E91361"/>
    <w:rsid w:val="00E93790"/>
    <w:rsid w:val="00EA09A7"/>
    <w:rsid w:val="00EA229F"/>
    <w:rsid w:val="00EA5253"/>
    <w:rsid w:val="00EB0239"/>
    <w:rsid w:val="00EB5698"/>
    <w:rsid w:val="00EB640D"/>
    <w:rsid w:val="00EC53CC"/>
    <w:rsid w:val="00EC6822"/>
    <w:rsid w:val="00ED51FD"/>
    <w:rsid w:val="00EE4B26"/>
    <w:rsid w:val="00EE4D96"/>
    <w:rsid w:val="00EE50D3"/>
    <w:rsid w:val="00EE61B9"/>
    <w:rsid w:val="00EE6FB0"/>
    <w:rsid w:val="00EE719A"/>
    <w:rsid w:val="00EF1FD9"/>
    <w:rsid w:val="00EF3748"/>
    <w:rsid w:val="00EF7D65"/>
    <w:rsid w:val="00F028F2"/>
    <w:rsid w:val="00F03B5D"/>
    <w:rsid w:val="00F06B63"/>
    <w:rsid w:val="00F06FCC"/>
    <w:rsid w:val="00F07AB9"/>
    <w:rsid w:val="00F11682"/>
    <w:rsid w:val="00F15A69"/>
    <w:rsid w:val="00F26FD1"/>
    <w:rsid w:val="00F30D73"/>
    <w:rsid w:val="00F32D45"/>
    <w:rsid w:val="00F40CE1"/>
    <w:rsid w:val="00F419E7"/>
    <w:rsid w:val="00F5045C"/>
    <w:rsid w:val="00F52093"/>
    <w:rsid w:val="00F55096"/>
    <w:rsid w:val="00F56AE3"/>
    <w:rsid w:val="00F570C3"/>
    <w:rsid w:val="00F637F5"/>
    <w:rsid w:val="00F753A8"/>
    <w:rsid w:val="00F7735B"/>
    <w:rsid w:val="00F830A4"/>
    <w:rsid w:val="00F923B8"/>
    <w:rsid w:val="00FA422E"/>
    <w:rsid w:val="00FA65AC"/>
    <w:rsid w:val="00FA72B1"/>
    <w:rsid w:val="00FB26B3"/>
    <w:rsid w:val="00FB501D"/>
    <w:rsid w:val="00FB7965"/>
    <w:rsid w:val="00FC059C"/>
    <w:rsid w:val="00FC10F7"/>
    <w:rsid w:val="00FC21FA"/>
    <w:rsid w:val="00FC3623"/>
    <w:rsid w:val="00FC5E0F"/>
    <w:rsid w:val="00FC6A7B"/>
    <w:rsid w:val="00FD5C43"/>
    <w:rsid w:val="00FE180A"/>
    <w:rsid w:val="00FF2D68"/>
    <w:rsid w:val="00FF358A"/>
    <w:rsid w:val="00FF7EB1"/>
    <w:rsid w:val="025B7D6C"/>
    <w:rsid w:val="03C00741"/>
    <w:rsid w:val="03D21397"/>
    <w:rsid w:val="03D34CE1"/>
    <w:rsid w:val="06FA00FB"/>
    <w:rsid w:val="07FC3D31"/>
    <w:rsid w:val="08050361"/>
    <w:rsid w:val="09111FA5"/>
    <w:rsid w:val="09F97D69"/>
    <w:rsid w:val="0A52692A"/>
    <w:rsid w:val="0B6127F4"/>
    <w:rsid w:val="0BD0762E"/>
    <w:rsid w:val="0CE85AB7"/>
    <w:rsid w:val="0D4B64EB"/>
    <w:rsid w:val="0D7C0D55"/>
    <w:rsid w:val="0DF40919"/>
    <w:rsid w:val="0F3E2814"/>
    <w:rsid w:val="1005614A"/>
    <w:rsid w:val="11620472"/>
    <w:rsid w:val="11FA666B"/>
    <w:rsid w:val="14283B55"/>
    <w:rsid w:val="188F1AD3"/>
    <w:rsid w:val="19631F84"/>
    <w:rsid w:val="19791DCA"/>
    <w:rsid w:val="1A10622E"/>
    <w:rsid w:val="1A9F310C"/>
    <w:rsid w:val="1AD709A7"/>
    <w:rsid w:val="1AE64EFB"/>
    <w:rsid w:val="1AEE0591"/>
    <w:rsid w:val="1C7971BD"/>
    <w:rsid w:val="1D0D671E"/>
    <w:rsid w:val="1D3F10A6"/>
    <w:rsid w:val="1E17679F"/>
    <w:rsid w:val="1E2747C7"/>
    <w:rsid w:val="1E2F06DD"/>
    <w:rsid w:val="1E424831"/>
    <w:rsid w:val="1F4641E4"/>
    <w:rsid w:val="20F52420"/>
    <w:rsid w:val="213D3CCC"/>
    <w:rsid w:val="21895399"/>
    <w:rsid w:val="21E57B40"/>
    <w:rsid w:val="22192A65"/>
    <w:rsid w:val="22296E9D"/>
    <w:rsid w:val="225C6071"/>
    <w:rsid w:val="22CE40BE"/>
    <w:rsid w:val="22F020A6"/>
    <w:rsid w:val="233C7FC6"/>
    <w:rsid w:val="237928F0"/>
    <w:rsid w:val="242E3C43"/>
    <w:rsid w:val="249B766F"/>
    <w:rsid w:val="25440D9F"/>
    <w:rsid w:val="26647498"/>
    <w:rsid w:val="26752DBE"/>
    <w:rsid w:val="26E51C07"/>
    <w:rsid w:val="274C0474"/>
    <w:rsid w:val="27743F14"/>
    <w:rsid w:val="27CF5771"/>
    <w:rsid w:val="285765F1"/>
    <w:rsid w:val="29074096"/>
    <w:rsid w:val="29411F4F"/>
    <w:rsid w:val="2B294D4A"/>
    <w:rsid w:val="2B66394E"/>
    <w:rsid w:val="2C6222D3"/>
    <w:rsid w:val="2C9A7852"/>
    <w:rsid w:val="2CF174C0"/>
    <w:rsid w:val="2DB26F1D"/>
    <w:rsid w:val="2EDC7BAF"/>
    <w:rsid w:val="2EFF231A"/>
    <w:rsid w:val="2FF34218"/>
    <w:rsid w:val="307E13AB"/>
    <w:rsid w:val="32990F86"/>
    <w:rsid w:val="34057FA9"/>
    <w:rsid w:val="35BA1388"/>
    <w:rsid w:val="36A701FA"/>
    <w:rsid w:val="3785671C"/>
    <w:rsid w:val="3996495B"/>
    <w:rsid w:val="39BC3AC3"/>
    <w:rsid w:val="39EB1914"/>
    <w:rsid w:val="3BA07DE6"/>
    <w:rsid w:val="3BD82A46"/>
    <w:rsid w:val="3C496908"/>
    <w:rsid w:val="3C716DC1"/>
    <w:rsid w:val="3D116A0B"/>
    <w:rsid w:val="3E3D2A0D"/>
    <w:rsid w:val="3E774DD1"/>
    <w:rsid w:val="3E8A6DC8"/>
    <w:rsid w:val="3F4D0AEE"/>
    <w:rsid w:val="3F913CC0"/>
    <w:rsid w:val="3FC47A1E"/>
    <w:rsid w:val="400015E1"/>
    <w:rsid w:val="40552FF5"/>
    <w:rsid w:val="40FE103B"/>
    <w:rsid w:val="41E01CB0"/>
    <w:rsid w:val="426C4F8D"/>
    <w:rsid w:val="42820AF0"/>
    <w:rsid w:val="43A91555"/>
    <w:rsid w:val="45F73FAC"/>
    <w:rsid w:val="46DD1F3D"/>
    <w:rsid w:val="4876416B"/>
    <w:rsid w:val="48860313"/>
    <w:rsid w:val="48B419F9"/>
    <w:rsid w:val="496D4960"/>
    <w:rsid w:val="4AE1140A"/>
    <w:rsid w:val="4BC201D4"/>
    <w:rsid w:val="4E974EE9"/>
    <w:rsid w:val="4FD107D0"/>
    <w:rsid w:val="50577B72"/>
    <w:rsid w:val="506B3287"/>
    <w:rsid w:val="507D7EC2"/>
    <w:rsid w:val="50CE1F53"/>
    <w:rsid w:val="51C00C4C"/>
    <w:rsid w:val="52172A96"/>
    <w:rsid w:val="535C1A7F"/>
    <w:rsid w:val="53661B28"/>
    <w:rsid w:val="558C351A"/>
    <w:rsid w:val="55C55B25"/>
    <w:rsid w:val="57150151"/>
    <w:rsid w:val="58D26A2D"/>
    <w:rsid w:val="5DDC480B"/>
    <w:rsid w:val="5EB87411"/>
    <w:rsid w:val="60845B69"/>
    <w:rsid w:val="619E23EB"/>
    <w:rsid w:val="62865461"/>
    <w:rsid w:val="62F36027"/>
    <w:rsid w:val="63E413C4"/>
    <w:rsid w:val="679961A2"/>
    <w:rsid w:val="67C01384"/>
    <w:rsid w:val="6B2B03BE"/>
    <w:rsid w:val="6BE61C72"/>
    <w:rsid w:val="6C141A91"/>
    <w:rsid w:val="6CB356FC"/>
    <w:rsid w:val="6CD67680"/>
    <w:rsid w:val="6D084D68"/>
    <w:rsid w:val="6E5374AC"/>
    <w:rsid w:val="6F0652C2"/>
    <w:rsid w:val="700855F0"/>
    <w:rsid w:val="70F130E4"/>
    <w:rsid w:val="71DD184A"/>
    <w:rsid w:val="71E572A9"/>
    <w:rsid w:val="72A17E5A"/>
    <w:rsid w:val="72FD3D35"/>
    <w:rsid w:val="75720F5A"/>
    <w:rsid w:val="76784E5C"/>
    <w:rsid w:val="76AA4554"/>
    <w:rsid w:val="771E6187"/>
    <w:rsid w:val="77820062"/>
    <w:rsid w:val="778E5901"/>
    <w:rsid w:val="7989190B"/>
    <w:rsid w:val="7A2129C9"/>
    <w:rsid w:val="7B8C18F4"/>
    <w:rsid w:val="7D5B10D8"/>
    <w:rsid w:val="7F1A46F1"/>
    <w:rsid w:val="7FCF3C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0"/>
    <w:lsdException w:name="toc 4" w:uiPriority="0"/>
    <w:lsdException w:name="toc 5" w:uiPriority="0"/>
    <w:lsdException w:name="toc 6" w:uiPriority="0" w:qFormat="1"/>
    <w:lsdException w:name="toc 7" w:uiPriority="0" w:qFormat="1"/>
    <w:lsdException w:name="toc 8" w:uiPriority="0" w:qFormat="1"/>
    <w:lsdException w:name="toc 9" w:uiPriority="0"/>
    <w:lsdException w:name="Normal Indent" w:uiPriority="0" w:qFormat="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semiHidden="1" w:unhideWhenUsed="1"/>
    <w:lsdException w:name="List Number 2" w:uiPriority="0"/>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uiPriority="0" w:qFormat="1"/>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594F6A"/>
    <w:pPr>
      <w:widowControl w:val="0"/>
      <w:jc w:val="both"/>
    </w:pPr>
    <w:rPr>
      <w:rFonts w:ascii="Times New Roman" w:hAnsi="Times New Roman"/>
      <w:kern w:val="2"/>
      <w:sz w:val="28"/>
    </w:rPr>
  </w:style>
  <w:style w:type="paragraph" w:styleId="1">
    <w:name w:val="heading 1"/>
    <w:basedOn w:val="a3"/>
    <w:next w:val="a3"/>
    <w:qFormat/>
    <w:rsid w:val="00594F6A"/>
    <w:pPr>
      <w:keepNext/>
      <w:tabs>
        <w:tab w:val="left" w:pos="3360"/>
      </w:tabs>
      <w:snapToGrid w:val="0"/>
      <w:spacing w:beforeLines="100" w:afterLines="50" w:line="800" w:lineRule="atLeast"/>
      <w:jc w:val="center"/>
      <w:outlineLvl w:val="0"/>
    </w:pPr>
    <w:rPr>
      <w:rFonts w:eastAsia="黑体"/>
      <w:sz w:val="44"/>
    </w:rPr>
  </w:style>
  <w:style w:type="paragraph" w:styleId="23">
    <w:name w:val="heading 2"/>
    <w:basedOn w:val="a3"/>
    <w:next w:val="a3"/>
    <w:link w:val="2Char"/>
    <w:qFormat/>
    <w:rsid w:val="00594F6A"/>
    <w:pPr>
      <w:keepNext/>
      <w:keepLines/>
      <w:adjustRightInd w:val="0"/>
      <w:snapToGrid w:val="0"/>
      <w:spacing w:line="360" w:lineRule="auto"/>
      <w:outlineLvl w:val="1"/>
    </w:pPr>
    <w:rPr>
      <w:rFonts w:ascii="宋体" w:hAnsi="宋体"/>
    </w:rPr>
  </w:style>
  <w:style w:type="paragraph" w:styleId="30">
    <w:name w:val="heading 3"/>
    <w:basedOn w:val="a3"/>
    <w:next w:val="a3"/>
    <w:qFormat/>
    <w:rsid w:val="00594F6A"/>
    <w:pPr>
      <w:keepNext/>
      <w:keepLines/>
      <w:spacing w:before="260" w:after="260" w:line="413" w:lineRule="auto"/>
      <w:jc w:val="center"/>
      <w:outlineLvl w:val="2"/>
    </w:pPr>
    <w:rPr>
      <w:b/>
      <w:sz w:val="44"/>
    </w:rPr>
  </w:style>
  <w:style w:type="paragraph" w:styleId="40">
    <w:name w:val="heading 4"/>
    <w:basedOn w:val="a3"/>
    <w:next w:val="a3"/>
    <w:qFormat/>
    <w:rsid w:val="00594F6A"/>
    <w:pPr>
      <w:keepNext/>
      <w:keepLines/>
      <w:numPr>
        <w:numId w:val="1"/>
      </w:numPr>
      <w:spacing w:before="560" w:after="290" w:line="377" w:lineRule="auto"/>
      <w:outlineLvl w:val="3"/>
    </w:pPr>
    <w:rPr>
      <w:rFonts w:ascii="Arial" w:eastAsia="黑体" w:hAnsi="Arial"/>
      <w:b/>
    </w:rPr>
  </w:style>
  <w:style w:type="paragraph" w:styleId="5">
    <w:name w:val="heading 5"/>
    <w:basedOn w:val="a3"/>
    <w:next w:val="a3"/>
    <w:qFormat/>
    <w:rsid w:val="00594F6A"/>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594F6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594F6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594F6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594F6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594F6A"/>
    <w:pPr>
      <w:adjustRightInd w:val="0"/>
      <w:snapToGrid w:val="0"/>
      <w:spacing w:line="360" w:lineRule="auto"/>
      <w:ind w:leftChars="400" w:left="100" w:hangingChars="200" w:hanging="200"/>
    </w:pPr>
    <w:rPr>
      <w:sz w:val="24"/>
    </w:rPr>
  </w:style>
  <w:style w:type="paragraph" w:styleId="a7">
    <w:name w:val="annotation subject"/>
    <w:basedOn w:val="a8"/>
    <w:next w:val="a8"/>
    <w:qFormat/>
    <w:rsid w:val="00594F6A"/>
    <w:pPr>
      <w:widowControl w:val="0"/>
      <w:adjustRightInd/>
      <w:snapToGrid/>
      <w:spacing w:line="240" w:lineRule="auto"/>
    </w:pPr>
    <w:rPr>
      <w:rFonts w:eastAsia="宋体"/>
      <w:b/>
      <w:kern w:val="2"/>
      <w:sz w:val="21"/>
      <w:lang w:eastAsia="zh-CN"/>
    </w:rPr>
  </w:style>
  <w:style w:type="paragraph" w:styleId="a8">
    <w:name w:val="annotation text"/>
    <w:basedOn w:val="a3"/>
    <w:link w:val="Char"/>
    <w:qFormat/>
    <w:rsid w:val="00594F6A"/>
    <w:pPr>
      <w:widowControl/>
      <w:tabs>
        <w:tab w:val="left" w:pos="1134"/>
      </w:tabs>
      <w:adjustRightInd w:val="0"/>
      <w:snapToGrid w:val="0"/>
      <w:spacing w:line="280" w:lineRule="atLeast"/>
      <w:jc w:val="left"/>
    </w:pPr>
    <w:rPr>
      <w:rFonts w:eastAsia="PMingLiU"/>
      <w:kern w:val="0"/>
      <w:sz w:val="24"/>
      <w:lang w:eastAsia="zh-TW"/>
    </w:rPr>
  </w:style>
  <w:style w:type="paragraph" w:styleId="70">
    <w:name w:val="toc 7"/>
    <w:basedOn w:val="a3"/>
    <w:next w:val="a3"/>
    <w:qFormat/>
    <w:rsid w:val="00594F6A"/>
    <w:pPr>
      <w:ind w:leftChars="1200" w:left="2520"/>
    </w:pPr>
  </w:style>
  <w:style w:type="paragraph" w:styleId="a9">
    <w:name w:val="Body Text First Indent"/>
    <w:basedOn w:val="a3"/>
    <w:rsid w:val="00594F6A"/>
    <w:pPr>
      <w:spacing w:line="360" w:lineRule="auto"/>
      <w:ind w:firstLine="420"/>
    </w:pPr>
    <w:rPr>
      <w:rFonts w:ascii="宋体" w:hAnsi="宋体"/>
      <w:sz w:val="24"/>
    </w:rPr>
  </w:style>
  <w:style w:type="paragraph" w:styleId="2">
    <w:name w:val="List Number 2"/>
    <w:basedOn w:val="a3"/>
    <w:rsid w:val="00594F6A"/>
    <w:pPr>
      <w:numPr>
        <w:numId w:val="2"/>
      </w:numPr>
      <w:spacing w:line="360" w:lineRule="auto"/>
    </w:pPr>
    <w:rPr>
      <w:sz w:val="24"/>
    </w:rPr>
  </w:style>
  <w:style w:type="paragraph" w:styleId="4">
    <w:name w:val="List Bullet 4"/>
    <w:basedOn w:val="a3"/>
    <w:qFormat/>
    <w:rsid w:val="00594F6A"/>
    <w:pPr>
      <w:widowControl/>
      <w:numPr>
        <w:numId w:val="3"/>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a">
    <w:name w:val="Normal Indent"/>
    <w:basedOn w:val="a3"/>
    <w:qFormat/>
    <w:rsid w:val="00594F6A"/>
    <w:pPr>
      <w:adjustRightInd w:val="0"/>
      <w:snapToGrid w:val="0"/>
      <w:spacing w:line="360" w:lineRule="auto"/>
      <w:ind w:firstLine="420"/>
    </w:pPr>
    <w:rPr>
      <w:sz w:val="24"/>
    </w:rPr>
  </w:style>
  <w:style w:type="paragraph" w:styleId="ab">
    <w:name w:val="caption"/>
    <w:basedOn w:val="a3"/>
    <w:next w:val="a3"/>
    <w:qFormat/>
    <w:rsid w:val="00594F6A"/>
    <w:pPr>
      <w:widowControl/>
      <w:tabs>
        <w:tab w:val="left" w:pos="1134"/>
      </w:tabs>
      <w:adjustRightInd w:val="0"/>
      <w:snapToGrid w:val="0"/>
      <w:spacing w:line="280" w:lineRule="atLeast"/>
      <w:jc w:val="left"/>
    </w:pPr>
    <w:rPr>
      <w:rFonts w:eastAsia="PMingLiU"/>
      <w:b/>
      <w:kern w:val="0"/>
      <w:sz w:val="24"/>
      <w:lang w:eastAsia="zh-TW"/>
    </w:rPr>
  </w:style>
  <w:style w:type="paragraph" w:styleId="ac">
    <w:name w:val="Document Map"/>
    <w:basedOn w:val="a3"/>
    <w:rsid w:val="00594F6A"/>
    <w:pPr>
      <w:shd w:val="clear" w:color="auto" w:fill="000080"/>
    </w:pPr>
  </w:style>
  <w:style w:type="paragraph" w:styleId="ad">
    <w:name w:val="toa heading"/>
    <w:basedOn w:val="a3"/>
    <w:next w:val="a3"/>
    <w:rsid w:val="00594F6A"/>
    <w:pPr>
      <w:spacing w:before="120"/>
    </w:pPr>
    <w:rPr>
      <w:rFonts w:ascii="Arial" w:hAnsi="Arial"/>
      <w:sz w:val="24"/>
    </w:rPr>
  </w:style>
  <w:style w:type="paragraph" w:styleId="32">
    <w:name w:val="Body Text 3"/>
    <w:basedOn w:val="a3"/>
    <w:rsid w:val="00594F6A"/>
    <w:pPr>
      <w:adjustRightInd w:val="0"/>
      <w:snapToGrid w:val="0"/>
      <w:spacing w:after="120" w:line="360" w:lineRule="auto"/>
    </w:pPr>
    <w:rPr>
      <w:sz w:val="16"/>
    </w:rPr>
  </w:style>
  <w:style w:type="paragraph" w:styleId="3">
    <w:name w:val="List Bullet 3"/>
    <w:basedOn w:val="a3"/>
    <w:qFormat/>
    <w:rsid w:val="00594F6A"/>
    <w:pPr>
      <w:numPr>
        <w:numId w:val="4"/>
      </w:numPr>
      <w:adjustRightInd w:val="0"/>
      <w:snapToGrid w:val="0"/>
      <w:spacing w:line="360" w:lineRule="auto"/>
    </w:pPr>
    <w:rPr>
      <w:sz w:val="24"/>
    </w:rPr>
  </w:style>
  <w:style w:type="paragraph" w:styleId="ae">
    <w:name w:val="Body Text"/>
    <w:basedOn w:val="a3"/>
    <w:qFormat/>
    <w:rsid w:val="00594F6A"/>
    <w:rPr>
      <w:rFonts w:ascii="仿宋_GB2312" w:eastAsia="仿宋_GB2312"/>
      <w:sz w:val="32"/>
    </w:rPr>
  </w:style>
  <w:style w:type="paragraph" w:styleId="af">
    <w:name w:val="Body Text Indent"/>
    <w:basedOn w:val="a3"/>
    <w:qFormat/>
    <w:rsid w:val="00594F6A"/>
    <w:pPr>
      <w:spacing w:line="700" w:lineRule="exact"/>
      <w:ind w:left="960"/>
    </w:pPr>
    <w:rPr>
      <w:sz w:val="44"/>
    </w:rPr>
  </w:style>
  <w:style w:type="paragraph" w:styleId="33">
    <w:name w:val="List Number 3"/>
    <w:basedOn w:val="a3"/>
    <w:qFormat/>
    <w:rsid w:val="00594F6A"/>
    <w:pPr>
      <w:tabs>
        <w:tab w:val="left" w:pos="2120"/>
      </w:tabs>
      <w:adjustRightInd w:val="0"/>
      <w:snapToGrid w:val="0"/>
      <w:spacing w:line="360" w:lineRule="auto"/>
      <w:ind w:left="2120" w:hanging="720"/>
    </w:pPr>
    <w:rPr>
      <w:sz w:val="24"/>
    </w:rPr>
  </w:style>
  <w:style w:type="paragraph" w:styleId="24">
    <w:name w:val="List 2"/>
    <w:basedOn w:val="a3"/>
    <w:qFormat/>
    <w:rsid w:val="00594F6A"/>
    <w:pPr>
      <w:adjustRightInd w:val="0"/>
      <w:snapToGrid w:val="0"/>
      <w:spacing w:line="360" w:lineRule="auto"/>
      <w:ind w:leftChars="200" w:left="100" w:hangingChars="200" w:hanging="200"/>
    </w:pPr>
    <w:rPr>
      <w:sz w:val="24"/>
    </w:rPr>
  </w:style>
  <w:style w:type="paragraph" w:styleId="af0">
    <w:name w:val="List Continue"/>
    <w:basedOn w:val="a3"/>
    <w:qFormat/>
    <w:rsid w:val="00594F6A"/>
    <w:pPr>
      <w:adjustRightInd w:val="0"/>
      <w:snapToGrid w:val="0"/>
      <w:spacing w:after="120" w:line="360" w:lineRule="auto"/>
      <w:ind w:leftChars="200" w:left="420"/>
    </w:pPr>
    <w:rPr>
      <w:sz w:val="24"/>
    </w:rPr>
  </w:style>
  <w:style w:type="paragraph" w:styleId="20">
    <w:name w:val="List Bullet 2"/>
    <w:basedOn w:val="a3"/>
    <w:qFormat/>
    <w:rsid w:val="00594F6A"/>
    <w:pPr>
      <w:numPr>
        <w:numId w:val="5"/>
      </w:numPr>
      <w:adjustRightInd w:val="0"/>
      <w:snapToGrid w:val="0"/>
      <w:spacing w:line="360" w:lineRule="auto"/>
    </w:pPr>
    <w:rPr>
      <w:sz w:val="24"/>
    </w:rPr>
  </w:style>
  <w:style w:type="paragraph" w:styleId="50">
    <w:name w:val="toc 5"/>
    <w:basedOn w:val="a3"/>
    <w:next w:val="a3"/>
    <w:rsid w:val="00594F6A"/>
    <w:pPr>
      <w:ind w:leftChars="800" w:left="1680"/>
    </w:pPr>
  </w:style>
  <w:style w:type="paragraph" w:styleId="34">
    <w:name w:val="toc 3"/>
    <w:basedOn w:val="a3"/>
    <w:next w:val="a3"/>
    <w:rsid w:val="00594F6A"/>
    <w:pPr>
      <w:ind w:leftChars="400" w:left="840"/>
    </w:pPr>
  </w:style>
  <w:style w:type="paragraph" w:styleId="af1">
    <w:name w:val="Plain Text"/>
    <w:basedOn w:val="a3"/>
    <w:qFormat/>
    <w:rsid w:val="00594F6A"/>
    <w:pPr>
      <w:adjustRightInd w:val="0"/>
      <w:snapToGrid w:val="0"/>
      <w:spacing w:line="360" w:lineRule="auto"/>
    </w:pPr>
    <w:rPr>
      <w:rFonts w:ascii="宋体" w:hAnsi="Courier New"/>
      <w:sz w:val="21"/>
    </w:rPr>
  </w:style>
  <w:style w:type="paragraph" w:styleId="80">
    <w:name w:val="toc 8"/>
    <w:basedOn w:val="a3"/>
    <w:next w:val="a3"/>
    <w:qFormat/>
    <w:rsid w:val="00594F6A"/>
    <w:pPr>
      <w:ind w:leftChars="1400" w:left="2940"/>
    </w:pPr>
  </w:style>
  <w:style w:type="paragraph" w:styleId="af2">
    <w:name w:val="Date"/>
    <w:basedOn w:val="a3"/>
    <w:next w:val="a3"/>
    <w:link w:val="Char0"/>
    <w:qFormat/>
    <w:rsid w:val="00594F6A"/>
  </w:style>
  <w:style w:type="paragraph" w:styleId="25">
    <w:name w:val="Body Text Indent 2"/>
    <w:basedOn w:val="a3"/>
    <w:qFormat/>
    <w:rsid w:val="00594F6A"/>
    <w:pPr>
      <w:snapToGrid w:val="0"/>
      <w:spacing w:line="440" w:lineRule="atLeast"/>
      <w:ind w:firstLine="570"/>
    </w:pPr>
    <w:rPr>
      <w:rFonts w:ascii="宋体"/>
    </w:rPr>
  </w:style>
  <w:style w:type="paragraph" w:styleId="af3">
    <w:name w:val="Balloon Text"/>
    <w:basedOn w:val="a3"/>
    <w:qFormat/>
    <w:rsid w:val="00594F6A"/>
    <w:rPr>
      <w:sz w:val="18"/>
    </w:rPr>
  </w:style>
  <w:style w:type="paragraph" w:styleId="af4">
    <w:name w:val="footer"/>
    <w:basedOn w:val="a3"/>
    <w:qFormat/>
    <w:rsid w:val="00594F6A"/>
    <w:pPr>
      <w:tabs>
        <w:tab w:val="center" w:pos="4153"/>
        <w:tab w:val="right" w:pos="8306"/>
      </w:tabs>
      <w:snapToGrid w:val="0"/>
      <w:jc w:val="left"/>
    </w:pPr>
    <w:rPr>
      <w:sz w:val="18"/>
    </w:rPr>
  </w:style>
  <w:style w:type="paragraph" w:styleId="26">
    <w:name w:val="Body Text First Indent 2"/>
    <w:basedOn w:val="af"/>
    <w:rsid w:val="00594F6A"/>
    <w:pPr>
      <w:spacing w:after="120" w:line="240" w:lineRule="auto"/>
      <w:ind w:leftChars="200" w:left="420" w:firstLineChars="200" w:firstLine="420"/>
    </w:pPr>
    <w:rPr>
      <w:sz w:val="21"/>
    </w:rPr>
  </w:style>
  <w:style w:type="paragraph" w:styleId="af5">
    <w:name w:val="header"/>
    <w:basedOn w:val="a3"/>
    <w:rsid w:val="00594F6A"/>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rsid w:val="00594F6A"/>
    <w:pPr>
      <w:tabs>
        <w:tab w:val="left" w:pos="1260"/>
        <w:tab w:val="left" w:pos="1685"/>
        <w:tab w:val="right" w:leader="dot" w:pos="8400"/>
      </w:tabs>
      <w:spacing w:line="320" w:lineRule="exact"/>
      <w:ind w:firstLineChars="100" w:firstLine="280"/>
    </w:pPr>
  </w:style>
  <w:style w:type="paragraph" w:styleId="41">
    <w:name w:val="List Continue 4"/>
    <w:basedOn w:val="a3"/>
    <w:rsid w:val="00594F6A"/>
    <w:pPr>
      <w:adjustRightInd w:val="0"/>
      <w:snapToGrid w:val="0"/>
      <w:spacing w:after="120" w:line="360" w:lineRule="auto"/>
      <w:ind w:leftChars="800" w:left="1680"/>
    </w:pPr>
    <w:rPr>
      <w:sz w:val="24"/>
    </w:rPr>
  </w:style>
  <w:style w:type="paragraph" w:styleId="42">
    <w:name w:val="toc 4"/>
    <w:basedOn w:val="a3"/>
    <w:next w:val="a3"/>
    <w:rsid w:val="00594F6A"/>
    <w:pPr>
      <w:ind w:leftChars="600" w:left="1260"/>
    </w:pPr>
  </w:style>
  <w:style w:type="paragraph" w:styleId="af6">
    <w:name w:val="Subtitle"/>
    <w:basedOn w:val="a3"/>
    <w:uiPriority w:val="11"/>
    <w:qFormat/>
    <w:rsid w:val="00594F6A"/>
    <w:pPr>
      <w:spacing w:before="240" w:after="60" w:line="312" w:lineRule="auto"/>
      <w:jc w:val="center"/>
      <w:outlineLvl w:val="1"/>
    </w:pPr>
    <w:rPr>
      <w:rFonts w:ascii="Calibri" w:hAnsi="Calibri" w:cs="Arial"/>
      <w:b/>
      <w:bCs/>
      <w:kern w:val="28"/>
      <w:sz w:val="32"/>
      <w:szCs w:val="32"/>
    </w:rPr>
  </w:style>
  <w:style w:type="paragraph" w:styleId="af7">
    <w:name w:val="footnote text"/>
    <w:basedOn w:val="a3"/>
    <w:qFormat/>
    <w:rsid w:val="00594F6A"/>
    <w:pPr>
      <w:spacing w:line="360" w:lineRule="auto"/>
    </w:pPr>
    <w:rPr>
      <w:sz w:val="18"/>
    </w:rPr>
  </w:style>
  <w:style w:type="paragraph" w:styleId="60">
    <w:name w:val="toc 6"/>
    <w:basedOn w:val="a3"/>
    <w:next w:val="a3"/>
    <w:qFormat/>
    <w:rsid w:val="00594F6A"/>
    <w:pPr>
      <w:ind w:leftChars="1000" w:left="2100"/>
    </w:pPr>
  </w:style>
  <w:style w:type="paragraph" w:styleId="51">
    <w:name w:val="List 5"/>
    <w:basedOn w:val="a3"/>
    <w:rsid w:val="00594F6A"/>
    <w:pPr>
      <w:adjustRightInd w:val="0"/>
      <w:snapToGrid w:val="0"/>
      <w:spacing w:line="360" w:lineRule="auto"/>
      <w:ind w:leftChars="800" w:left="100" w:hangingChars="200" w:hanging="200"/>
    </w:pPr>
    <w:rPr>
      <w:sz w:val="24"/>
    </w:rPr>
  </w:style>
  <w:style w:type="paragraph" w:styleId="35">
    <w:name w:val="Body Text Indent 3"/>
    <w:basedOn w:val="a3"/>
    <w:rsid w:val="00594F6A"/>
    <w:pPr>
      <w:spacing w:line="360" w:lineRule="auto"/>
      <w:ind w:firstLine="632"/>
    </w:pPr>
    <w:rPr>
      <w:rFonts w:ascii="黑体" w:eastAsia="黑体"/>
    </w:rPr>
  </w:style>
  <w:style w:type="paragraph" w:styleId="af8">
    <w:name w:val="table of figures"/>
    <w:basedOn w:val="a3"/>
    <w:next w:val="a3"/>
    <w:qFormat/>
    <w:rsid w:val="00594F6A"/>
    <w:pPr>
      <w:tabs>
        <w:tab w:val="right" w:leader="dot" w:pos="8640"/>
      </w:tabs>
      <w:spacing w:line="360" w:lineRule="auto"/>
      <w:ind w:left="400" w:hanging="400"/>
    </w:pPr>
    <w:rPr>
      <w:sz w:val="24"/>
    </w:rPr>
  </w:style>
  <w:style w:type="paragraph" w:styleId="27">
    <w:name w:val="toc 2"/>
    <w:basedOn w:val="a3"/>
    <w:next w:val="a3"/>
    <w:uiPriority w:val="39"/>
    <w:rsid w:val="00594F6A"/>
    <w:pPr>
      <w:tabs>
        <w:tab w:val="right" w:leader="dot" w:pos="8400"/>
      </w:tabs>
      <w:spacing w:line="440" w:lineRule="exact"/>
      <w:ind w:leftChars="100" w:left="280" w:rightChars="-91" w:right="-91"/>
    </w:pPr>
  </w:style>
  <w:style w:type="paragraph" w:styleId="90">
    <w:name w:val="toc 9"/>
    <w:basedOn w:val="a3"/>
    <w:next w:val="a3"/>
    <w:rsid w:val="00594F6A"/>
    <w:pPr>
      <w:ind w:leftChars="1600" w:left="3360"/>
    </w:pPr>
  </w:style>
  <w:style w:type="paragraph" w:styleId="28">
    <w:name w:val="Body Text 2"/>
    <w:basedOn w:val="a3"/>
    <w:qFormat/>
    <w:rsid w:val="00594F6A"/>
    <w:pPr>
      <w:adjustRightInd w:val="0"/>
      <w:snapToGrid w:val="0"/>
      <w:spacing w:after="120" w:line="480" w:lineRule="auto"/>
    </w:pPr>
    <w:rPr>
      <w:sz w:val="24"/>
    </w:rPr>
  </w:style>
  <w:style w:type="paragraph" w:styleId="43">
    <w:name w:val="List 4"/>
    <w:basedOn w:val="a3"/>
    <w:qFormat/>
    <w:rsid w:val="00594F6A"/>
    <w:pPr>
      <w:adjustRightInd w:val="0"/>
      <w:snapToGrid w:val="0"/>
      <w:spacing w:line="360" w:lineRule="auto"/>
      <w:ind w:leftChars="600" w:left="100" w:hangingChars="200" w:hanging="200"/>
    </w:pPr>
    <w:rPr>
      <w:sz w:val="24"/>
    </w:rPr>
  </w:style>
  <w:style w:type="paragraph" w:styleId="29">
    <w:name w:val="List Continue 2"/>
    <w:basedOn w:val="a3"/>
    <w:rsid w:val="00594F6A"/>
    <w:pPr>
      <w:adjustRightInd w:val="0"/>
      <w:snapToGrid w:val="0"/>
      <w:spacing w:after="120" w:line="360" w:lineRule="auto"/>
      <w:ind w:leftChars="400" w:left="840"/>
    </w:pPr>
    <w:rPr>
      <w:sz w:val="24"/>
    </w:rPr>
  </w:style>
  <w:style w:type="paragraph" w:styleId="af9">
    <w:name w:val="Normal (Web)"/>
    <w:basedOn w:val="a3"/>
    <w:qFormat/>
    <w:rsid w:val="00594F6A"/>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3"/>
    <w:qFormat/>
    <w:rsid w:val="00594F6A"/>
    <w:pPr>
      <w:adjustRightInd w:val="0"/>
      <w:snapToGrid w:val="0"/>
      <w:spacing w:after="120" w:line="360" w:lineRule="auto"/>
      <w:ind w:leftChars="600" w:left="1260"/>
    </w:pPr>
    <w:rPr>
      <w:sz w:val="24"/>
    </w:rPr>
  </w:style>
  <w:style w:type="paragraph" w:styleId="11">
    <w:name w:val="index 1"/>
    <w:basedOn w:val="a3"/>
    <w:next w:val="a3"/>
    <w:qFormat/>
    <w:rsid w:val="00594F6A"/>
    <w:pPr>
      <w:adjustRightInd w:val="0"/>
      <w:spacing w:line="240" w:lineRule="atLeast"/>
      <w:textAlignment w:val="baseline"/>
    </w:pPr>
    <w:rPr>
      <w:rFonts w:ascii="宋体"/>
      <w:kern w:val="0"/>
      <w:sz w:val="21"/>
    </w:rPr>
  </w:style>
  <w:style w:type="paragraph" w:styleId="afa">
    <w:name w:val="Title"/>
    <w:basedOn w:val="a3"/>
    <w:qFormat/>
    <w:rsid w:val="00594F6A"/>
    <w:pPr>
      <w:widowControl/>
      <w:spacing w:after="240" w:line="360" w:lineRule="auto"/>
      <w:jc w:val="center"/>
    </w:pPr>
    <w:rPr>
      <w:rFonts w:ascii="Arial" w:hAnsi="Arial"/>
      <w:b/>
      <w:smallCaps/>
      <w:kern w:val="28"/>
      <w:sz w:val="36"/>
      <w:lang w:eastAsia="en-US"/>
    </w:rPr>
  </w:style>
  <w:style w:type="character" w:styleId="afb">
    <w:name w:val="Strong"/>
    <w:uiPriority w:val="22"/>
    <w:qFormat/>
    <w:rsid w:val="00594F6A"/>
    <w:rPr>
      <w:b/>
    </w:rPr>
  </w:style>
  <w:style w:type="character" w:styleId="afc">
    <w:name w:val="page number"/>
    <w:basedOn w:val="a4"/>
    <w:rsid w:val="00594F6A"/>
  </w:style>
  <w:style w:type="character" w:styleId="afd">
    <w:name w:val="FollowedHyperlink"/>
    <w:rsid w:val="00594F6A"/>
    <w:rPr>
      <w:color w:val="800080"/>
      <w:u w:val="single"/>
    </w:rPr>
  </w:style>
  <w:style w:type="character" w:styleId="afe">
    <w:name w:val="Emphasis"/>
    <w:qFormat/>
    <w:rsid w:val="00594F6A"/>
    <w:rPr>
      <w:i/>
    </w:rPr>
  </w:style>
  <w:style w:type="character" w:styleId="aff">
    <w:name w:val="Hyperlink"/>
    <w:uiPriority w:val="99"/>
    <w:rsid w:val="00594F6A"/>
    <w:rPr>
      <w:color w:val="0000FF"/>
      <w:u w:val="single"/>
    </w:rPr>
  </w:style>
  <w:style w:type="character" w:styleId="aff0">
    <w:name w:val="annotation reference"/>
    <w:uiPriority w:val="99"/>
    <w:rsid w:val="00594F6A"/>
    <w:rPr>
      <w:sz w:val="21"/>
    </w:rPr>
  </w:style>
  <w:style w:type="character" w:styleId="aff1">
    <w:name w:val="footnote reference"/>
    <w:rsid w:val="00594F6A"/>
    <w:rPr>
      <w:position w:val="6"/>
      <w:sz w:val="14"/>
      <w:vertAlign w:val="superscript"/>
    </w:rPr>
  </w:style>
  <w:style w:type="table" w:styleId="aff2">
    <w:name w:val="Table Grid"/>
    <w:basedOn w:val="a5"/>
    <w:rsid w:val="00594F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rsid w:val="00594F6A"/>
    <w:rPr>
      <w:rFonts w:ascii="仿宋_GB2312" w:eastAsia="仿宋_GB2312"/>
      <w:kern w:val="2"/>
      <w:sz w:val="32"/>
    </w:rPr>
  </w:style>
  <w:style w:type="character" w:customStyle="1" w:styleId="font1">
    <w:name w:val="font1"/>
    <w:rsid w:val="00594F6A"/>
    <w:rPr>
      <w:color w:val="000000"/>
      <w:sz w:val="18"/>
    </w:rPr>
  </w:style>
  <w:style w:type="character" w:customStyle="1" w:styleId="Char1">
    <w:name w:val="正文 + 三号 Char"/>
    <w:rsid w:val="00594F6A"/>
    <w:rPr>
      <w:rFonts w:eastAsia="宋体"/>
      <w:kern w:val="2"/>
      <w:sz w:val="21"/>
      <w:lang w:val="en-US" w:eastAsia="zh-CN"/>
    </w:rPr>
  </w:style>
  <w:style w:type="character" w:customStyle="1" w:styleId="074Char1">
    <w:name w:val="标书正文:  0.74 厘米 Char1"/>
    <w:rsid w:val="00594F6A"/>
    <w:rPr>
      <w:rFonts w:eastAsia="宋体"/>
      <w:kern w:val="2"/>
      <w:sz w:val="24"/>
      <w:lang w:val="en-US" w:eastAsia="zh-CN"/>
    </w:rPr>
  </w:style>
  <w:style w:type="character" w:customStyle="1" w:styleId="CharChar4">
    <w:name w:val="Char Char4"/>
    <w:qFormat/>
    <w:rsid w:val="00594F6A"/>
    <w:rPr>
      <w:rFonts w:eastAsia="宋体"/>
      <w:b/>
      <w:kern w:val="2"/>
      <w:sz w:val="21"/>
      <w:lang w:val="en-US" w:eastAsia="zh-CN"/>
    </w:rPr>
  </w:style>
  <w:style w:type="character" w:customStyle="1" w:styleId="Char2">
    <w:name w:val="小 Char"/>
    <w:rsid w:val="00594F6A"/>
    <w:rPr>
      <w:rFonts w:ascii="宋体" w:eastAsia="宋体" w:hAnsi="Courier New"/>
      <w:kern w:val="2"/>
      <w:sz w:val="21"/>
      <w:lang w:val="en-US" w:eastAsia="zh-CN" w:bidi="ar-SA"/>
    </w:rPr>
  </w:style>
  <w:style w:type="character" w:customStyle="1" w:styleId="v151">
    <w:name w:val="v151"/>
    <w:rsid w:val="00594F6A"/>
    <w:rPr>
      <w:sz w:val="18"/>
    </w:rPr>
  </w:style>
  <w:style w:type="character" w:customStyle="1" w:styleId="Char">
    <w:name w:val="批注文字 Char"/>
    <w:link w:val="a8"/>
    <w:qFormat/>
    <w:rsid w:val="00594F6A"/>
    <w:rPr>
      <w:rFonts w:eastAsia="PMingLiU"/>
      <w:sz w:val="24"/>
      <w:lang w:eastAsia="zh-TW"/>
    </w:rPr>
  </w:style>
  <w:style w:type="character" w:customStyle="1" w:styleId="crowed11">
    <w:name w:val="crowed11"/>
    <w:rsid w:val="00594F6A"/>
    <w:rPr>
      <w:rFonts w:hint="default"/>
      <w:sz w:val="24"/>
    </w:rPr>
  </w:style>
  <w:style w:type="character" w:customStyle="1" w:styleId="CharChar">
    <w:name w:val="Char Char"/>
    <w:rsid w:val="00594F6A"/>
    <w:rPr>
      <w:rFonts w:ascii="宋体" w:eastAsia="宋体" w:hAnsi="宋体"/>
      <w:kern w:val="2"/>
      <w:sz w:val="24"/>
      <w:lang w:val="en-US" w:eastAsia="zh-CN" w:bidi="ar-SA"/>
    </w:rPr>
  </w:style>
  <w:style w:type="character" w:customStyle="1" w:styleId="110">
    <w:name w:val="未命名11"/>
    <w:rsid w:val="00594F6A"/>
    <w:rPr>
      <w:color w:val="77FFFF"/>
      <w:sz w:val="24"/>
    </w:rPr>
  </w:style>
  <w:style w:type="character" w:customStyle="1" w:styleId="content-white1">
    <w:name w:val="content-white1"/>
    <w:qFormat/>
    <w:rsid w:val="00594F6A"/>
    <w:rPr>
      <w:color w:val="auto"/>
      <w:sz w:val="18"/>
      <w:u w:val="none"/>
    </w:rPr>
  </w:style>
  <w:style w:type="character" w:customStyle="1" w:styleId="Char0">
    <w:name w:val="日期 Char"/>
    <w:link w:val="af2"/>
    <w:qFormat/>
    <w:rsid w:val="00594F6A"/>
    <w:rPr>
      <w:kern w:val="2"/>
      <w:sz w:val="28"/>
    </w:rPr>
  </w:style>
  <w:style w:type="character" w:customStyle="1" w:styleId="TableTextCharCharCharChar">
    <w:name w:val="Table Text Char Char Char Char"/>
    <w:qFormat/>
    <w:rsid w:val="00594F6A"/>
    <w:rPr>
      <w:rFonts w:ascii="Arial" w:hAnsi="Arial"/>
      <w:kern w:val="2"/>
      <w:sz w:val="18"/>
      <w:lang w:val="en-US" w:eastAsia="zh-CN" w:bidi="ar-SA"/>
    </w:rPr>
  </w:style>
  <w:style w:type="character" w:customStyle="1" w:styleId="TableTextChar1Char">
    <w:name w:val="Table Text Char1 Char"/>
    <w:qFormat/>
    <w:rsid w:val="00594F6A"/>
    <w:rPr>
      <w:rFonts w:ascii="Arial" w:hAnsi="Arial"/>
      <w:kern w:val="2"/>
      <w:sz w:val="18"/>
      <w:lang w:val="en-US" w:eastAsia="zh-CN" w:bidi="ar-SA"/>
    </w:rPr>
  </w:style>
  <w:style w:type="character" w:customStyle="1" w:styleId="Char3">
    <w:name w:val="列出段落 Char"/>
    <w:link w:val="aff3"/>
    <w:uiPriority w:val="34"/>
    <w:locked/>
    <w:rsid w:val="00594F6A"/>
    <w:rPr>
      <w:rFonts w:ascii="Calibri" w:hAnsi="Calibri"/>
      <w:kern w:val="2"/>
      <w:sz w:val="21"/>
      <w:szCs w:val="22"/>
    </w:rPr>
  </w:style>
  <w:style w:type="paragraph" w:styleId="aff3">
    <w:name w:val="List Paragraph"/>
    <w:basedOn w:val="a3"/>
    <w:link w:val="Char3"/>
    <w:uiPriority w:val="34"/>
    <w:qFormat/>
    <w:rsid w:val="00594F6A"/>
    <w:pPr>
      <w:widowControl/>
      <w:ind w:firstLineChars="200" w:firstLine="420"/>
      <w:jc w:val="left"/>
    </w:pPr>
    <w:rPr>
      <w:rFonts w:ascii="Calibri" w:hAnsi="Calibri"/>
      <w:sz w:val="21"/>
      <w:szCs w:val="22"/>
    </w:rPr>
  </w:style>
  <w:style w:type="character" w:customStyle="1" w:styleId="CharChar3">
    <w:name w:val="Char Char3"/>
    <w:qFormat/>
    <w:rsid w:val="00594F6A"/>
    <w:rPr>
      <w:rFonts w:eastAsia="宋体"/>
      <w:kern w:val="2"/>
      <w:sz w:val="18"/>
      <w:lang w:val="en-US" w:eastAsia="zh-CN"/>
    </w:rPr>
  </w:style>
  <w:style w:type="character" w:customStyle="1" w:styleId="CharChar5">
    <w:name w:val="Char Char5"/>
    <w:rsid w:val="00594F6A"/>
    <w:rPr>
      <w:rFonts w:ascii="Arial" w:eastAsia="宋体" w:hAnsi="Arial"/>
      <w:b/>
      <w:smallCaps/>
      <w:kern w:val="28"/>
      <w:sz w:val="36"/>
      <w:lang w:val="en-US" w:eastAsia="en-US"/>
    </w:rPr>
  </w:style>
  <w:style w:type="character" w:customStyle="1" w:styleId="TableTextChar">
    <w:name w:val="Table Text Char"/>
    <w:rsid w:val="00594F6A"/>
    <w:rPr>
      <w:rFonts w:ascii="Arial" w:hAnsi="Arial"/>
      <w:kern w:val="2"/>
      <w:sz w:val="18"/>
      <w:lang w:val="en-US" w:eastAsia="zh-CN" w:bidi="ar-SA"/>
    </w:rPr>
  </w:style>
  <w:style w:type="character" w:customStyle="1" w:styleId="12">
    <w:name w:val="列出段落 字符1"/>
    <w:uiPriority w:val="34"/>
    <w:qFormat/>
    <w:locked/>
    <w:rsid w:val="00594F6A"/>
  </w:style>
  <w:style w:type="character" w:customStyle="1" w:styleId="Char4">
    <w:name w:val="标准文本 Char"/>
    <w:link w:val="aff4"/>
    <w:rsid w:val="00594F6A"/>
    <w:rPr>
      <w:rFonts w:ascii="宋体" w:hAnsi="宋体" w:cs="宋体"/>
      <w:sz w:val="24"/>
    </w:rPr>
  </w:style>
  <w:style w:type="paragraph" w:customStyle="1" w:styleId="aff4">
    <w:name w:val="标准文本"/>
    <w:basedOn w:val="a3"/>
    <w:link w:val="Char4"/>
    <w:qFormat/>
    <w:rsid w:val="00594F6A"/>
    <w:pPr>
      <w:spacing w:line="360" w:lineRule="auto"/>
      <w:ind w:firstLineChars="200" w:firstLine="480"/>
    </w:pPr>
    <w:rPr>
      <w:rFonts w:ascii="宋体" w:hAnsi="宋体"/>
      <w:kern w:val="0"/>
      <w:sz w:val="24"/>
    </w:rPr>
  </w:style>
  <w:style w:type="character" w:customStyle="1" w:styleId="aff5">
    <w:name w:val="样式 宋体"/>
    <w:qFormat/>
    <w:rsid w:val="00594F6A"/>
    <w:rPr>
      <w:rFonts w:ascii="宋体" w:eastAsia="宋体" w:hAnsi="宋体"/>
      <w:sz w:val="28"/>
    </w:rPr>
  </w:style>
  <w:style w:type="character" w:customStyle="1" w:styleId="CharChar7">
    <w:name w:val="Char Char7"/>
    <w:rsid w:val="00594F6A"/>
    <w:rPr>
      <w:rFonts w:ascii="宋体" w:eastAsia="宋体" w:hAnsi="宋体"/>
      <w:kern w:val="2"/>
      <w:sz w:val="28"/>
    </w:rPr>
  </w:style>
  <w:style w:type="character" w:customStyle="1" w:styleId="TableHeadingCharChar">
    <w:name w:val="Table Heading Char Char"/>
    <w:qFormat/>
    <w:rsid w:val="00594F6A"/>
    <w:rPr>
      <w:rFonts w:ascii="Arial" w:eastAsia="黑体" w:hAnsi="Arial"/>
      <w:kern w:val="2"/>
      <w:sz w:val="18"/>
      <w:lang w:val="en-US" w:eastAsia="zh-CN"/>
    </w:rPr>
  </w:style>
  <w:style w:type="character" w:customStyle="1" w:styleId="CharChar2">
    <w:name w:val="Char Char2"/>
    <w:qFormat/>
    <w:rsid w:val="00594F6A"/>
    <w:rPr>
      <w:rFonts w:eastAsia="宋体"/>
      <w:kern w:val="2"/>
      <w:sz w:val="18"/>
      <w:lang w:val="en-US" w:eastAsia="zh-CN"/>
    </w:rPr>
  </w:style>
  <w:style w:type="character" w:customStyle="1" w:styleId="Char5">
    <w:name w:val="文字 Char"/>
    <w:link w:val="aff6"/>
    <w:qFormat/>
    <w:rsid w:val="00594F6A"/>
    <w:rPr>
      <w:rFonts w:ascii="宋体" w:eastAsia="宋体"/>
      <w:kern w:val="2"/>
      <w:sz w:val="28"/>
      <w:lang w:val="en-US" w:eastAsia="zh-CN" w:bidi="ar-SA"/>
    </w:rPr>
  </w:style>
  <w:style w:type="paragraph" w:customStyle="1" w:styleId="aff6">
    <w:name w:val="文字"/>
    <w:basedOn w:val="a3"/>
    <w:link w:val="Char5"/>
    <w:rsid w:val="00594F6A"/>
    <w:pPr>
      <w:tabs>
        <w:tab w:val="left" w:pos="8520"/>
      </w:tabs>
      <w:spacing w:line="312" w:lineRule="auto"/>
      <w:ind w:right="-210" w:firstLine="556"/>
    </w:pPr>
    <w:rPr>
      <w:rFonts w:ascii="宋体"/>
    </w:rPr>
  </w:style>
  <w:style w:type="character" w:customStyle="1" w:styleId="top-det1">
    <w:name w:val="top-det1"/>
    <w:qFormat/>
    <w:rsid w:val="00594F6A"/>
    <w:rPr>
      <w:b/>
      <w:color w:val="000000"/>
    </w:rPr>
  </w:style>
  <w:style w:type="character" w:customStyle="1" w:styleId="2Char">
    <w:name w:val="标题 2 Char"/>
    <w:link w:val="23"/>
    <w:rsid w:val="00594F6A"/>
    <w:rPr>
      <w:rFonts w:ascii="宋体" w:hAnsi="宋体"/>
      <w:kern w:val="2"/>
      <w:sz w:val="28"/>
    </w:rPr>
  </w:style>
  <w:style w:type="paragraph" w:customStyle="1" w:styleId="44">
    <w:name w:val="样式4"/>
    <w:basedOn w:val="40"/>
    <w:rsid w:val="00594F6A"/>
    <w:pPr>
      <w:numPr>
        <w:numId w:val="0"/>
      </w:numPr>
      <w:adjustRightInd w:val="0"/>
      <w:snapToGrid w:val="0"/>
      <w:spacing w:before="280" w:line="372" w:lineRule="auto"/>
    </w:pPr>
  </w:style>
  <w:style w:type="paragraph" w:customStyle="1" w:styleId="074">
    <w:name w:val="样式 首行缩进:  0.74 厘米"/>
    <w:basedOn w:val="a3"/>
    <w:qFormat/>
    <w:rsid w:val="00594F6A"/>
    <w:pPr>
      <w:spacing w:line="360" w:lineRule="auto"/>
      <w:ind w:firstLine="420"/>
    </w:pPr>
    <w:rPr>
      <w:sz w:val="24"/>
    </w:rPr>
  </w:style>
  <w:style w:type="paragraph" w:customStyle="1" w:styleId="aff7">
    <w:name w:val="样式 宋体 五号 两端对齐 行距: 单倍行距"/>
    <w:basedOn w:val="a3"/>
    <w:qFormat/>
    <w:rsid w:val="00594F6A"/>
    <w:pPr>
      <w:adjustRightInd w:val="0"/>
      <w:textAlignment w:val="baseline"/>
    </w:pPr>
    <w:rPr>
      <w:rFonts w:ascii="宋体" w:hAnsi="宋体"/>
      <w:kern w:val="0"/>
      <w:sz w:val="21"/>
    </w:rPr>
  </w:style>
  <w:style w:type="paragraph" w:customStyle="1" w:styleId="a">
    <w:name w:val="列表项目"/>
    <w:basedOn w:val="a3"/>
    <w:rsid w:val="00594F6A"/>
    <w:pPr>
      <w:numPr>
        <w:numId w:val="6"/>
      </w:numPr>
      <w:tabs>
        <w:tab w:val="clear" w:pos="980"/>
        <w:tab w:val="left" w:pos="420"/>
      </w:tabs>
      <w:spacing w:line="288" w:lineRule="auto"/>
      <w:ind w:leftChars="200" w:left="840" w:hangingChars="200" w:hanging="420"/>
    </w:pPr>
    <w:rPr>
      <w:sz w:val="21"/>
    </w:rPr>
  </w:style>
  <w:style w:type="paragraph" w:customStyle="1" w:styleId="aff8">
    <w:name w:val="二级列表"/>
    <w:basedOn w:val="aff9"/>
    <w:next w:val="aff9"/>
    <w:rsid w:val="00594F6A"/>
    <w:pPr>
      <w:tabs>
        <w:tab w:val="left" w:pos="2120"/>
      </w:tabs>
      <w:ind w:firstLineChars="0" w:firstLine="0"/>
    </w:pPr>
    <w:rPr>
      <w:b/>
    </w:rPr>
  </w:style>
  <w:style w:type="paragraph" w:customStyle="1" w:styleId="aff9">
    <w:name w:val="段落正文"/>
    <w:basedOn w:val="a3"/>
    <w:rsid w:val="00594F6A"/>
    <w:pPr>
      <w:spacing w:beforeLines="50" w:line="360" w:lineRule="auto"/>
      <w:ind w:firstLineChars="200" w:firstLine="200"/>
    </w:pPr>
    <w:rPr>
      <w:spacing w:val="2"/>
      <w:sz w:val="24"/>
    </w:rPr>
  </w:style>
  <w:style w:type="paragraph" w:customStyle="1" w:styleId="412">
    <w:name w:val="样式 正文缩进正文（首行缩进两字）表正文正文非缩进特点标题4段1 + 首行缩进:  2 字符"/>
    <w:basedOn w:val="aa"/>
    <w:rsid w:val="00594F6A"/>
    <w:pPr>
      <w:ind w:firstLineChars="200" w:firstLine="480"/>
    </w:pPr>
  </w:style>
  <w:style w:type="paragraph" w:customStyle="1" w:styleId="TableContents">
    <w:name w:val="Table Contents"/>
    <w:basedOn w:val="ae"/>
    <w:rsid w:val="00594F6A"/>
    <w:pPr>
      <w:suppressAutoHyphens/>
      <w:jc w:val="left"/>
    </w:pPr>
    <w:rPr>
      <w:rFonts w:ascii="Times New Roman" w:eastAsia="Times New Roman"/>
      <w:kern w:val="0"/>
      <w:sz w:val="24"/>
    </w:rPr>
  </w:style>
  <w:style w:type="paragraph" w:customStyle="1" w:styleId="13">
    <w:name w:val="修订1"/>
    <w:qFormat/>
    <w:rsid w:val="00594F6A"/>
    <w:rPr>
      <w:rFonts w:ascii="Times New Roman" w:hAnsi="Times New Roman"/>
      <w:kern w:val="2"/>
      <w:sz w:val="21"/>
    </w:rPr>
  </w:style>
  <w:style w:type="paragraph" w:customStyle="1" w:styleId="52">
    <w:name w:val="标题5"/>
    <w:basedOn w:val="a3"/>
    <w:qFormat/>
    <w:rsid w:val="00594F6A"/>
    <w:pPr>
      <w:tabs>
        <w:tab w:val="left" w:pos="0"/>
      </w:tabs>
      <w:autoSpaceDE w:val="0"/>
      <w:autoSpaceDN w:val="0"/>
      <w:adjustRightInd w:val="0"/>
      <w:snapToGrid w:val="0"/>
      <w:spacing w:line="320" w:lineRule="atLeast"/>
    </w:pPr>
    <w:rPr>
      <w:rFonts w:ascii="宋体"/>
      <w:kern w:val="0"/>
      <w:sz w:val="21"/>
    </w:rPr>
  </w:style>
  <w:style w:type="paragraph" w:customStyle="1" w:styleId="affa">
    <w:name w:val="标题无"/>
    <w:basedOn w:val="a3"/>
    <w:qFormat/>
    <w:rsid w:val="00594F6A"/>
    <w:pPr>
      <w:spacing w:line="360" w:lineRule="auto"/>
    </w:pPr>
    <w:rPr>
      <w:sz w:val="24"/>
    </w:rPr>
  </w:style>
  <w:style w:type="paragraph" w:customStyle="1" w:styleId="affb">
    <w:name w:val="表格文本"/>
    <w:qFormat/>
    <w:rsid w:val="00594F6A"/>
    <w:pPr>
      <w:tabs>
        <w:tab w:val="decimal" w:pos="0"/>
      </w:tabs>
    </w:pPr>
    <w:rPr>
      <w:rFonts w:ascii="Arial" w:hAnsi="Arial"/>
      <w:sz w:val="21"/>
    </w:rPr>
  </w:style>
  <w:style w:type="paragraph" w:customStyle="1" w:styleId="Title-Date">
    <w:name w:val="Title - Date"/>
    <w:basedOn w:val="afa"/>
    <w:next w:val="a3"/>
    <w:qFormat/>
    <w:rsid w:val="00594F6A"/>
    <w:pPr>
      <w:spacing w:before="240" w:after="720"/>
    </w:pPr>
    <w:rPr>
      <w:sz w:val="28"/>
    </w:rPr>
  </w:style>
  <w:style w:type="paragraph" w:customStyle="1" w:styleId="CharCharCharCharChar0">
    <w:name w:val="文档正文 Char Char Char Char Char"/>
    <w:basedOn w:val="a3"/>
    <w:qFormat/>
    <w:rsid w:val="00594F6A"/>
    <w:pPr>
      <w:adjustRightInd w:val="0"/>
      <w:spacing w:line="440" w:lineRule="exact"/>
      <w:ind w:firstLine="420"/>
      <w:textAlignment w:val="baseline"/>
    </w:pPr>
    <w:rPr>
      <w:rFonts w:ascii="Arial Narrow" w:hAnsi="Arial Narrow"/>
      <w:kern w:val="0"/>
      <w:sz w:val="24"/>
    </w:rPr>
  </w:style>
  <w:style w:type="paragraph" w:customStyle="1" w:styleId="affc">
    <w:name w:val="表格正文"/>
    <w:basedOn w:val="a3"/>
    <w:qFormat/>
    <w:rsid w:val="00594F6A"/>
    <w:pPr>
      <w:spacing w:line="360" w:lineRule="auto"/>
    </w:pPr>
    <w:rPr>
      <w:rFonts w:ascii="Calibri" w:hAnsi="Calibri"/>
      <w:szCs w:val="22"/>
    </w:rPr>
  </w:style>
  <w:style w:type="paragraph" w:customStyle="1" w:styleId="Char1CharCharChar">
    <w:name w:val="Char1 Char Char Char"/>
    <w:basedOn w:val="a3"/>
    <w:qFormat/>
    <w:rsid w:val="00594F6A"/>
    <w:rPr>
      <w:rFonts w:ascii="Tahoma" w:hAnsi="Tahoma"/>
      <w:sz w:val="21"/>
    </w:rPr>
  </w:style>
  <w:style w:type="paragraph" w:customStyle="1" w:styleId="21">
    <w:name w:val="样式2"/>
    <w:basedOn w:val="40"/>
    <w:qFormat/>
    <w:rsid w:val="00594F6A"/>
    <w:pPr>
      <w:numPr>
        <w:numId w:val="7"/>
      </w:numPr>
      <w:spacing w:line="400" w:lineRule="exact"/>
      <w:jc w:val="center"/>
      <w:outlineLvl w:val="0"/>
    </w:pPr>
    <w:rPr>
      <w:b w:val="0"/>
      <w:sz w:val="44"/>
    </w:rPr>
  </w:style>
  <w:style w:type="paragraph" w:customStyle="1" w:styleId="PullQuote">
    <w:name w:val="Pull Quote"/>
    <w:basedOn w:val="a3"/>
    <w:qFormat/>
    <w:rsid w:val="00594F6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6">
    <w:name w:val="正文格式 Char"/>
    <w:basedOn w:val="a3"/>
    <w:qFormat/>
    <w:rsid w:val="00594F6A"/>
    <w:pPr>
      <w:widowControl/>
      <w:adjustRightInd w:val="0"/>
      <w:spacing w:line="440" w:lineRule="atLeast"/>
      <w:ind w:firstLine="510"/>
      <w:textAlignment w:val="baseline"/>
    </w:pPr>
    <w:rPr>
      <w:kern w:val="0"/>
      <w:sz w:val="24"/>
    </w:rPr>
  </w:style>
  <w:style w:type="paragraph" w:customStyle="1" w:styleId="affd">
    <w:name w:val="样式 宋体 五号 行距: 单倍行距"/>
    <w:basedOn w:val="a3"/>
    <w:qFormat/>
    <w:rsid w:val="00594F6A"/>
    <w:pPr>
      <w:adjustRightInd w:val="0"/>
      <w:jc w:val="left"/>
    </w:pPr>
    <w:rPr>
      <w:rFonts w:ascii="宋体" w:hAnsi="宋体"/>
      <w:kern w:val="0"/>
      <w:sz w:val="21"/>
    </w:rPr>
  </w:style>
  <w:style w:type="paragraph" w:customStyle="1" w:styleId="Note">
    <w:name w:val="Note"/>
    <w:basedOn w:val="a3"/>
    <w:qFormat/>
    <w:rsid w:val="00594F6A"/>
    <w:pPr>
      <w:pBdr>
        <w:top w:val="single" w:sz="12" w:space="3" w:color="auto"/>
        <w:bottom w:val="single" w:sz="12" w:space="3" w:color="auto"/>
      </w:pBdr>
      <w:spacing w:line="360" w:lineRule="auto"/>
    </w:pPr>
    <w:rPr>
      <w:sz w:val="24"/>
    </w:rPr>
  </w:style>
  <w:style w:type="paragraph" w:customStyle="1" w:styleId="AANumbering">
    <w:name w:val="AA Numbering"/>
    <w:basedOn w:val="a3"/>
    <w:rsid w:val="00594F6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TableTextCharCharChar">
    <w:name w:val="Table Text Char Char Char"/>
    <w:rsid w:val="00594F6A"/>
    <w:pPr>
      <w:snapToGrid w:val="0"/>
      <w:spacing w:before="80" w:after="80"/>
    </w:pPr>
    <w:rPr>
      <w:rFonts w:ascii="Arial" w:hAnsi="Arial"/>
      <w:kern w:val="2"/>
      <w:sz w:val="18"/>
    </w:rPr>
  </w:style>
  <w:style w:type="paragraph" w:customStyle="1" w:styleId="2a">
    <w:name w:val="正文字缩2字"/>
    <w:basedOn w:val="a3"/>
    <w:rsid w:val="00594F6A"/>
    <w:pPr>
      <w:spacing w:before="60" w:after="60" w:line="360" w:lineRule="auto"/>
      <w:ind w:leftChars="200" w:left="200" w:firstLineChars="200" w:firstLine="200"/>
    </w:pPr>
    <w:rPr>
      <w:sz w:val="24"/>
    </w:rPr>
  </w:style>
  <w:style w:type="paragraph" w:customStyle="1" w:styleId="Char7">
    <w:name w:val="Char"/>
    <w:basedOn w:val="a3"/>
    <w:rsid w:val="00594F6A"/>
    <w:pPr>
      <w:spacing w:line="240" w:lineRule="atLeast"/>
      <w:ind w:left="420" w:firstLine="420"/>
    </w:pPr>
    <w:rPr>
      <w:kern w:val="0"/>
      <w:sz w:val="21"/>
    </w:rPr>
  </w:style>
  <w:style w:type="paragraph" w:customStyle="1" w:styleId="320">
    <w:name w:val="标题3——2"/>
    <w:basedOn w:val="30"/>
    <w:next w:val="a9"/>
    <w:rsid w:val="00594F6A"/>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14">
    <w:name w:val="首行缩进 1"/>
    <w:basedOn w:val="a3"/>
    <w:rsid w:val="00594F6A"/>
    <w:pPr>
      <w:spacing w:after="120" w:line="360" w:lineRule="auto"/>
      <w:ind w:firstLineChars="200" w:firstLine="200"/>
    </w:pPr>
    <w:rPr>
      <w:sz w:val="24"/>
    </w:rPr>
  </w:style>
  <w:style w:type="paragraph" w:customStyle="1" w:styleId="INStep">
    <w:name w:val="IN Step"/>
    <w:basedOn w:val="a3"/>
    <w:rsid w:val="00594F6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0">
    <w:name w:val="正文文本缩进 21"/>
    <w:basedOn w:val="a3"/>
    <w:rsid w:val="00594F6A"/>
    <w:pPr>
      <w:adjustRightInd w:val="0"/>
      <w:spacing w:before="120"/>
      <w:ind w:firstLine="420"/>
      <w:textAlignment w:val="baseline"/>
    </w:pPr>
    <w:rPr>
      <w:sz w:val="24"/>
    </w:rPr>
  </w:style>
  <w:style w:type="paragraph" w:customStyle="1" w:styleId="affe">
    <w:name w:val="首行缩进"/>
    <w:basedOn w:val="a3"/>
    <w:rsid w:val="00594F6A"/>
    <w:pPr>
      <w:spacing w:line="360" w:lineRule="auto"/>
      <w:ind w:firstLineChars="200" w:firstLine="420"/>
    </w:pPr>
    <w:rPr>
      <w:sz w:val="21"/>
    </w:rPr>
  </w:style>
  <w:style w:type="paragraph" w:customStyle="1" w:styleId="220">
    <w:name w:val="样式 样式 首行缩进:  2 字符 + 首行缩进:  2 字符"/>
    <w:basedOn w:val="a3"/>
    <w:rsid w:val="00594F6A"/>
    <w:pPr>
      <w:numPr>
        <w:numId w:val="8"/>
      </w:numPr>
      <w:tabs>
        <w:tab w:val="clear" w:pos="1230"/>
      </w:tabs>
      <w:spacing w:line="360" w:lineRule="auto"/>
      <w:ind w:firstLineChars="200" w:firstLine="480"/>
    </w:pPr>
    <w:rPr>
      <w:sz w:val="24"/>
    </w:rPr>
  </w:style>
  <w:style w:type="paragraph" w:customStyle="1" w:styleId="afff">
    <w:name w:val="没有缩进（为图形使用）"/>
    <w:basedOn w:val="a3"/>
    <w:rsid w:val="00594F6A"/>
    <w:pPr>
      <w:spacing w:before="120" w:after="120" w:line="360" w:lineRule="auto"/>
    </w:pPr>
    <w:rPr>
      <w:sz w:val="24"/>
    </w:rPr>
  </w:style>
  <w:style w:type="paragraph" w:customStyle="1" w:styleId="afff0">
    <w:name w:val="正文表格"/>
    <w:basedOn w:val="a3"/>
    <w:rsid w:val="00594F6A"/>
    <w:pPr>
      <w:adjustRightInd w:val="0"/>
      <w:spacing w:before="40" w:after="40"/>
    </w:pPr>
    <w:rPr>
      <w:sz w:val="24"/>
    </w:rPr>
  </w:style>
  <w:style w:type="paragraph" w:customStyle="1" w:styleId="15">
    <w:name w:val="1.正文"/>
    <w:basedOn w:val="a3"/>
    <w:rsid w:val="00594F6A"/>
    <w:pPr>
      <w:spacing w:line="360" w:lineRule="auto"/>
      <w:ind w:leftChars="225" w:left="540" w:firstLineChars="225" w:firstLine="540"/>
    </w:pPr>
    <w:rPr>
      <w:sz w:val="24"/>
    </w:rPr>
  </w:style>
  <w:style w:type="paragraph" w:customStyle="1" w:styleId="afff1">
    <w:name w:val="图例"/>
    <w:basedOn w:val="a3"/>
    <w:rsid w:val="00594F6A"/>
    <w:pPr>
      <w:spacing w:before="120" w:after="120" w:line="360" w:lineRule="auto"/>
      <w:jc w:val="center"/>
    </w:pPr>
    <w:rPr>
      <w:rFonts w:eastAsia="仿宋_GB2312"/>
      <w:b/>
      <w:sz w:val="24"/>
    </w:rPr>
  </w:style>
  <w:style w:type="paragraph" w:customStyle="1" w:styleId="45">
    <w:name w:val="附录4"/>
    <w:basedOn w:val="a3"/>
    <w:next w:val="a3"/>
    <w:rsid w:val="00594F6A"/>
    <w:pPr>
      <w:widowControl/>
      <w:tabs>
        <w:tab w:val="left" w:pos="1134"/>
      </w:tabs>
      <w:spacing w:line="300" w:lineRule="auto"/>
      <w:ind w:left="1361" w:hanging="1361"/>
      <w:outlineLvl w:val="3"/>
    </w:pPr>
    <w:rPr>
      <w:rFonts w:ascii="Arial" w:eastAsia="黑体" w:hAnsi="Arial"/>
      <w:kern w:val="0"/>
    </w:rPr>
  </w:style>
  <w:style w:type="paragraph" w:customStyle="1" w:styleId="16">
    <w:name w:val="1"/>
    <w:basedOn w:val="a3"/>
    <w:rsid w:val="00594F6A"/>
    <w:rPr>
      <w:rFonts w:ascii="Tahoma" w:hAnsi="Tahoma"/>
      <w:sz w:val="24"/>
    </w:rPr>
  </w:style>
  <w:style w:type="paragraph" w:customStyle="1" w:styleId="17">
    <w:name w:val="列出段落1"/>
    <w:basedOn w:val="a3"/>
    <w:uiPriority w:val="34"/>
    <w:qFormat/>
    <w:rsid w:val="00594F6A"/>
    <w:pPr>
      <w:ind w:firstLineChars="200" w:firstLine="420"/>
    </w:pPr>
  </w:style>
  <w:style w:type="paragraph" w:customStyle="1" w:styleId="FigureDescription">
    <w:name w:val="Figure Description"/>
    <w:next w:val="a3"/>
    <w:rsid w:val="00594F6A"/>
    <w:pPr>
      <w:snapToGrid w:val="0"/>
      <w:spacing w:before="80" w:after="320"/>
      <w:ind w:left="1134"/>
      <w:jc w:val="center"/>
    </w:pPr>
    <w:rPr>
      <w:rFonts w:ascii="Arial" w:eastAsia="黑体" w:hAnsi="Arial"/>
      <w:sz w:val="18"/>
    </w:rPr>
  </w:style>
  <w:style w:type="paragraph" w:customStyle="1" w:styleId="afff2">
    <w:name w:val="正文 + 三号"/>
    <w:basedOn w:val="a3"/>
    <w:rsid w:val="00594F6A"/>
    <w:rPr>
      <w:sz w:val="21"/>
    </w:rPr>
  </w:style>
  <w:style w:type="paragraph" w:customStyle="1" w:styleId="CharCharChar">
    <w:name w:val="Char Char Char"/>
    <w:basedOn w:val="a3"/>
    <w:rsid w:val="00594F6A"/>
    <w:rPr>
      <w:rFonts w:ascii="Tahoma" w:hAnsi="Tahoma"/>
      <w:sz w:val="24"/>
    </w:rPr>
  </w:style>
  <w:style w:type="paragraph" w:customStyle="1" w:styleId="a2">
    <w:name w:val="操作步骤"/>
    <w:basedOn w:val="a3"/>
    <w:rsid w:val="00594F6A"/>
    <w:pPr>
      <w:numPr>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ItemStep">
    <w:name w:val="Item Step"/>
    <w:rsid w:val="00594F6A"/>
    <w:pPr>
      <w:tabs>
        <w:tab w:val="left" w:pos="1644"/>
      </w:tabs>
      <w:ind w:left="1644" w:hanging="510"/>
      <w:outlineLvl w:val="4"/>
    </w:pPr>
    <w:rPr>
      <w:rFonts w:ascii="Arial" w:hAnsi="Arial"/>
      <w:sz w:val="21"/>
    </w:rPr>
  </w:style>
  <w:style w:type="paragraph" w:customStyle="1" w:styleId="afff3">
    <w:name w:val="内容标题"/>
    <w:basedOn w:val="ac"/>
    <w:rsid w:val="00594F6A"/>
    <w:rPr>
      <w:rFonts w:ascii="Tahoma" w:hAnsi="Tahoma"/>
      <w:sz w:val="24"/>
    </w:rPr>
  </w:style>
  <w:style w:type="paragraph" w:customStyle="1" w:styleId="22">
    <w:name w:val="样式 正文首行缩进 2 + 首行缩进:  2 字符"/>
    <w:basedOn w:val="a3"/>
    <w:rsid w:val="00594F6A"/>
    <w:pPr>
      <w:numPr>
        <w:numId w:val="10"/>
      </w:numPr>
      <w:adjustRightInd w:val="0"/>
      <w:snapToGrid w:val="0"/>
      <w:spacing w:line="360" w:lineRule="auto"/>
    </w:pPr>
    <w:rPr>
      <w:rFonts w:ascii="Arial" w:hAnsi="Arial"/>
      <w:b/>
      <w:sz w:val="24"/>
    </w:rPr>
  </w:style>
  <w:style w:type="paragraph" w:customStyle="1" w:styleId="CharCharCharCharCharCharChar">
    <w:name w:val="Char Char Char Char Char Char Char"/>
    <w:basedOn w:val="a3"/>
    <w:rsid w:val="00594F6A"/>
    <w:pPr>
      <w:widowControl/>
      <w:spacing w:after="160" w:line="240" w:lineRule="exact"/>
      <w:jc w:val="left"/>
    </w:pPr>
    <w:rPr>
      <w:rFonts w:ascii="Verdana" w:eastAsia="仿宋_GB2312" w:hAnsi="Verdana"/>
      <w:kern w:val="0"/>
      <w:sz w:val="24"/>
      <w:lang w:eastAsia="en-US"/>
    </w:rPr>
  </w:style>
  <w:style w:type="paragraph" w:customStyle="1" w:styleId="xl40">
    <w:name w:val="xl40"/>
    <w:basedOn w:val="a3"/>
    <w:rsid w:val="00594F6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0">
    <w:name w:val="00"/>
    <w:basedOn w:val="a3"/>
    <w:rsid w:val="00594F6A"/>
    <w:pPr>
      <w:autoSpaceDE w:val="0"/>
      <w:autoSpaceDN w:val="0"/>
      <w:adjustRightInd w:val="0"/>
      <w:jc w:val="left"/>
    </w:pPr>
    <w:rPr>
      <w:rFonts w:ascii="黑体" w:eastAsia="黑体"/>
      <w:b/>
      <w:kern w:val="0"/>
      <w:sz w:val="20"/>
    </w:rPr>
  </w:style>
  <w:style w:type="paragraph" w:customStyle="1" w:styleId="46">
    <w:name w:val="正文4"/>
    <w:basedOn w:val="a3"/>
    <w:rsid w:val="00594F6A"/>
    <w:pPr>
      <w:tabs>
        <w:tab w:val="left" w:pos="1275"/>
      </w:tabs>
      <w:spacing w:before="60" w:after="60" w:line="360" w:lineRule="auto"/>
      <w:ind w:leftChars="400" w:left="820" w:hanging="705"/>
    </w:pPr>
    <w:rPr>
      <w:sz w:val="24"/>
    </w:rPr>
  </w:style>
  <w:style w:type="paragraph" w:customStyle="1" w:styleId="Char20">
    <w:name w:val="Char2"/>
    <w:basedOn w:val="a3"/>
    <w:rsid w:val="00594F6A"/>
    <w:pPr>
      <w:widowControl/>
      <w:spacing w:line="400" w:lineRule="exact"/>
      <w:jc w:val="center"/>
    </w:pPr>
    <w:rPr>
      <w:sz w:val="24"/>
    </w:rPr>
  </w:style>
  <w:style w:type="paragraph" w:customStyle="1" w:styleId="afff4">
    <w:name w:val="编号正文"/>
    <w:basedOn w:val="afff5"/>
    <w:rsid w:val="00594F6A"/>
    <w:pPr>
      <w:snapToGrid/>
      <w:spacing w:line="360" w:lineRule="auto"/>
      <w:ind w:left="1407" w:hanging="1047"/>
      <w:jc w:val="left"/>
    </w:pPr>
    <w:rPr>
      <w:rFonts w:eastAsia="仿宋_GB2312"/>
    </w:rPr>
  </w:style>
  <w:style w:type="paragraph" w:customStyle="1" w:styleId="afff5">
    <w:name w:val="文档正文"/>
    <w:basedOn w:val="a3"/>
    <w:rsid w:val="00594F6A"/>
    <w:pPr>
      <w:adjustRightInd w:val="0"/>
      <w:snapToGrid w:val="0"/>
      <w:spacing w:line="440" w:lineRule="exact"/>
      <w:ind w:firstLine="567"/>
      <w:textAlignment w:val="baseline"/>
    </w:pPr>
    <w:rPr>
      <w:rFonts w:ascii="Arial Narrow" w:hAnsi="Arial Narrow"/>
      <w:kern w:val="0"/>
      <w:sz w:val="24"/>
    </w:rPr>
  </w:style>
  <w:style w:type="paragraph" w:customStyle="1" w:styleId="0740">
    <w:name w:val="标书正文:  0.74 厘米"/>
    <w:basedOn w:val="a3"/>
    <w:rsid w:val="00594F6A"/>
    <w:pPr>
      <w:snapToGrid w:val="0"/>
      <w:spacing w:line="360" w:lineRule="auto"/>
      <w:ind w:firstLine="420"/>
    </w:pPr>
    <w:rPr>
      <w:sz w:val="24"/>
    </w:rPr>
  </w:style>
  <w:style w:type="paragraph" w:customStyle="1" w:styleId="TableDescription">
    <w:name w:val="Table Description"/>
    <w:next w:val="a3"/>
    <w:rsid w:val="00594F6A"/>
    <w:pPr>
      <w:keepNext/>
      <w:snapToGrid w:val="0"/>
      <w:spacing w:before="160" w:after="80"/>
      <w:ind w:left="1134"/>
      <w:jc w:val="center"/>
    </w:pPr>
    <w:rPr>
      <w:rFonts w:ascii="Arial" w:eastAsia="黑体" w:hAnsi="Arial"/>
      <w:sz w:val="18"/>
    </w:rPr>
  </w:style>
  <w:style w:type="paragraph" w:customStyle="1" w:styleId="18">
    <w:name w:val="文本1"/>
    <w:basedOn w:val="a3"/>
    <w:rsid w:val="00594F6A"/>
    <w:pPr>
      <w:adjustRightInd w:val="0"/>
      <w:spacing w:line="312" w:lineRule="atLeast"/>
      <w:jc w:val="center"/>
      <w:textAlignment w:val="baseline"/>
    </w:pPr>
    <w:rPr>
      <w:kern w:val="0"/>
      <w:sz w:val="18"/>
    </w:rPr>
  </w:style>
  <w:style w:type="paragraph" w:customStyle="1" w:styleId="ParaCharCharCharCharCharCharCharCharChar1CharCharCharChar">
    <w:name w:val="默认段落字体 Para Char Char Char Char Char Char Char Char Char1 Char Char Char Char"/>
    <w:basedOn w:val="a3"/>
    <w:rsid w:val="00594F6A"/>
    <w:rPr>
      <w:rFonts w:ascii="Tahoma" w:hAnsi="Tahoma"/>
      <w:sz w:val="24"/>
    </w:rPr>
  </w:style>
  <w:style w:type="paragraph" w:customStyle="1" w:styleId="TableTextChar1">
    <w:name w:val="Table Text Char1"/>
    <w:rsid w:val="00594F6A"/>
    <w:pPr>
      <w:snapToGrid w:val="0"/>
      <w:spacing w:before="80" w:after="80"/>
    </w:pPr>
    <w:rPr>
      <w:rFonts w:ascii="Arial" w:hAnsi="Arial"/>
      <w:kern w:val="2"/>
      <w:sz w:val="18"/>
    </w:rPr>
  </w:style>
  <w:style w:type="paragraph" w:customStyle="1" w:styleId="16615">
    <w:name w:val="样式 标题 1 + 居中 段前: 6 磅 段后: 6 磅 行距: 1.5 倍行距"/>
    <w:basedOn w:val="1"/>
    <w:rsid w:val="00594F6A"/>
    <w:pPr>
      <w:keepLines/>
      <w:tabs>
        <w:tab w:val="clear" w:pos="3360"/>
      </w:tabs>
      <w:adjustRightInd w:val="0"/>
      <w:spacing w:beforeLines="0" w:line="360" w:lineRule="auto"/>
    </w:pPr>
    <w:rPr>
      <w:rFonts w:eastAsia="宋体"/>
      <w:b/>
      <w:kern w:val="44"/>
      <w:sz w:val="32"/>
    </w:rPr>
  </w:style>
  <w:style w:type="paragraph" w:customStyle="1" w:styleId="content">
    <w:name w:val="content"/>
    <w:basedOn w:val="a3"/>
    <w:rsid w:val="00594F6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xl53">
    <w:name w:val="xl53"/>
    <w:basedOn w:val="a3"/>
    <w:rsid w:val="00594F6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3">
    <w:name w:val="xl23"/>
    <w:basedOn w:val="a3"/>
    <w:rsid w:val="00594F6A"/>
    <w:pPr>
      <w:widowControl/>
      <w:spacing w:before="100" w:beforeAutospacing="1" w:after="100" w:afterAutospacing="1" w:line="360" w:lineRule="auto"/>
      <w:textAlignment w:val="top"/>
    </w:pPr>
    <w:rPr>
      <w:kern w:val="0"/>
      <w:sz w:val="24"/>
    </w:rPr>
  </w:style>
  <w:style w:type="paragraph" w:customStyle="1" w:styleId="CharCharCharChar">
    <w:name w:val="文档正文 Char Char Char Char"/>
    <w:basedOn w:val="a3"/>
    <w:rsid w:val="00594F6A"/>
    <w:pPr>
      <w:adjustRightInd w:val="0"/>
      <w:spacing w:line="440" w:lineRule="exact"/>
      <w:ind w:firstLine="420"/>
      <w:textAlignment w:val="baseline"/>
    </w:pPr>
    <w:rPr>
      <w:rFonts w:ascii="Arial Narrow" w:hAnsi="Arial Narrow"/>
      <w:kern w:val="0"/>
      <w:sz w:val="24"/>
    </w:rPr>
  </w:style>
  <w:style w:type="paragraph" w:customStyle="1" w:styleId="19">
    <w:name w:val="文本框样式1"/>
    <w:basedOn w:val="a3"/>
    <w:rsid w:val="00594F6A"/>
    <w:pPr>
      <w:adjustRightInd w:val="0"/>
      <w:snapToGrid w:val="0"/>
      <w:spacing w:before="60" w:line="180" w:lineRule="exact"/>
      <w:jc w:val="center"/>
    </w:pPr>
    <w:rPr>
      <w:sz w:val="21"/>
    </w:rPr>
  </w:style>
  <w:style w:type="paragraph" w:customStyle="1" w:styleId="ListParagraph1">
    <w:name w:val="List Paragraph1"/>
    <w:basedOn w:val="a3"/>
    <w:uiPriority w:val="99"/>
    <w:qFormat/>
    <w:rsid w:val="00594F6A"/>
    <w:pPr>
      <w:ind w:firstLineChars="200" w:firstLine="420"/>
    </w:pPr>
    <w:rPr>
      <w:rFonts w:ascii="Calibri" w:hAnsi="Calibri"/>
      <w:szCs w:val="22"/>
    </w:rPr>
  </w:style>
  <w:style w:type="paragraph" w:customStyle="1" w:styleId="ItemList">
    <w:name w:val="Item List"/>
    <w:rsid w:val="00594F6A"/>
    <w:pPr>
      <w:numPr>
        <w:numId w:val="11"/>
      </w:numPr>
      <w:spacing w:line="300" w:lineRule="auto"/>
      <w:jc w:val="both"/>
    </w:pPr>
    <w:rPr>
      <w:rFonts w:ascii="Arial" w:hAnsi="Arial"/>
      <w:sz w:val="21"/>
    </w:rPr>
  </w:style>
  <w:style w:type="paragraph" w:customStyle="1" w:styleId="afff6">
    <w:name w:val="表头样式"/>
    <w:basedOn w:val="a3"/>
    <w:rsid w:val="00594F6A"/>
    <w:pPr>
      <w:autoSpaceDE w:val="0"/>
      <w:autoSpaceDN w:val="0"/>
      <w:adjustRightInd w:val="0"/>
      <w:spacing w:line="360" w:lineRule="auto"/>
      <w:jc w:val="left"/>
    </w:pPr>
    <w:rPr>
      <w:b/>
      <w:kern w:val="0"/>
      <w:sz w:val="21"/>
    </w:rPr>
  </w:style>
  <w:style w:type="paragraph" w:customStyle="1" w:styleId="TableText">
    <w:name w:val="Table Text"/>
    <w:rsid w:val="00594F6A"/>
    <w:pPr>
      <w:snapToGrid w:val="0"/>
      <w:spacing w:before="80" w:after="80"/>
    </w:pPr>
    <w:rPr>
      <w:rFonts w:ascii="Arial" w:hAnsi="Arial"/>
      <w:kern w:val="2"/>
      <w:sz w:val="18"/>
    </w:rPr>
  </w:style>
  <w:style w:type="paragraph" w:customStyle="1" w:styleId="afff7">
    <w:name w:val="标准正文"/>
    <w:basedOn w:val="af"/>
    <w:rsid w:val="00594F6A"/>
    <w:pPr>
      <w:spacing w:before="60" w:after="60" w:line="360" w:lineRule="auto"/>
      <w:ind w:left="0" w:firstLine="482"/>
    </w:pPr>
    <w:rPr>
      <w:rFonts w:ascii="Arial" w:hAnsi="Arial"/>
      <w:sz w:val="24"/>
    </w:rPr>
  </w:style>
  <w:style w:type="paragraph" w:customStyle="1" w:styleId="Title-Revision">
    <w:name w:val="Title - Revision"/>
    <w:basedOn w:val="afa"/>
    <w:rsid w:val="00594F6A"/>
    <w:pPr>
      <w:spacing w:before="720"/>
    </w:pPr>
  </w:style>
  <w:style w:type="paragraph" w:customStyle="1" w:styleId="a0">
    <w:name w:val="章标题"/>
    <w:next w:val="a3"/>
    <w:rsid w:val="00594F6A"/>
    <w:pPr>
      <w:numPr>
        <w:ilvl w:val="1"/>
        <w:numId w:val="12"/>
      </w:numPr>
      <w:spacing w:beforeLines="50" w:afterLines="50"/>
      <w:ind w:left="0"/>
      <w:jc w:val="both"/>
      <w:outlineLvl w:val="1"/>
    </w:pPr>
    <w:rPr>
      <w:rFonts w:ascii="黑体" w:eastAsia="黑体" w:hAnsi="Times New Roman"/>
      <w:sz w:val="24"/>
    </w:rPr>
  </w:style>
  <w:style w:type="paragraph" w:customStyle="1" w:styleId="37">
    <w:name w:val="样式3"/>
    <w:basedOn w:val="1"/>
    <w:next w:val="1"/>
    <w:rsid w:val="00594F6A"/>
    <w:pPr>
      <w:keepLines/>
      <w:tabs>
        <w:tab w:val="clear" w:pos="3360"/>
      </w:tabs>
      <w:adjustRightInd w:val="0"/>
      <w:spacing w:beforeLines="0" w:afterLines="0" w:line="576" w:lineRule="auto"/>
      <w:jc w:val="both"/>
    </w:pPr>
    <w:rPr>
      <w:b/>
      <w:kern w:val="44"/>
    </w:rPr>
  </w:style>
  <w:style w:type="paragraph" w:customStyle="1" w:styleId="1Heading0SectionHeadPIM1H1h11stlevell11H1">
    <w:name w:val="样式 标题 1章标题Heading 0Section HeadPIM 1H1h11st levell11H1..."/>
    <w:basedOn w:val="1"/>
    <w:rsid w:val="00594F6A"/>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CharCharCharCharCharCharChar1">
    <w:name w:val="Char Char Char Char Char Char Char1"/>
    <w:basedOn w:val="ac"/>
    <w:rsid w:val="00594F6A"/>
    <w:rPr>
      <w:rFonts w:ascii="宋体" w:hAnsi="Tahoma"/>
    </w:rPr>
  </w:style>
  <w:style w:type="paragraph" w:customStyle="1" w:styleId="20257">
    <w:name w:val="样式 样式 正文首行缩进 2 + 左  0 字符 + 首行缩进:  2.57 字符"/>
    <w:basedOn w:val="a3"/>
    <w:next w:val="a3"/>
    <w:rsid w:val="00594F6A"/>
    <w:pPr>
      <w:adjustRightInd w:val="0"/>
      <w:snapToGrid w:val="0"/>
      <w:spacing w:after="120"/>
      <w:ind w:firstLineChars="257" w:firstLine="540"/>
    </w:pPr>
    <w:rPr>
      <w:sz w:val="21"/>
    </w:rPr>
  </w:style>
  <w:style w:type="paragraph" w:customStyle="1" w:styleId="1a">
    <w:name w:val="小标题 1"/>
    <w:basedOn w:val="a3"/>
    <w:rsid w:val="00594F6A"/>
    <w:pPr>
      <w:autoSpaceDE w:val="0"/>
      <w:autoSpaceDN w:val="0"/>
      <w:adjustRightInd w:val="0"/>
      <w:spacing w:line="360" w:lineRule="atLeast"/>
    </w:pPr>
    <w:rPr>
      <w:rFonts w:ascii="文鼎粗黑" w:eastAsia="文鼎粗黑"/>
      <w:kern w:val="0"/>
      <w:sz w:val="22"/>
    </w:rPr>
  </w:style>
  <w:style w:type="paragraph" w:customStyle="1" w:styleId="afff8">
    <w:name w:val="图标"/>
    <w:basedOn w:val="a3"/>
    <w:next w:val="a3"/>
    <w:rsid w:val="00594F6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9">
    <w:name w:val="表头文本"/>
    <w:rsid w:val="00594F6A"/>
    <w:pPr>
      <w:jc w:val="center"/>
    </w:pPr>
    <w:rPr>
      <w:rFonts w:ascii="Arial" w:hAnsi="Arial"/>
      <w:b/>
      <w:sz w:val="21"/>
    </w:rPr>
  </w:style>
  <w:style w:type="paragraph" w:customStyle="1" w:styleId="ItemStepinTable">
    <w:name w:val="Item Step in Table"/>
    <w:rsid w:val="00594F6A"/>
    <w:pPr>
      <w:numPr>
        <w:numId w:val="13"/>
      </w:numPr>
      <w:spacing w:before="40" w:after="40"/>
      <w:jc w:val="both"/>
    </w:pPr>
    <w:rPr>
      <w:rFonts w:ascii="Arial" w:hAnsi="Arial"/>
      <w:sz w:val="18"/>
    </w:rPr>
  </w:style>
  <w:style w:type="paragraph" w:customStyle="1" w:styleId="xl27">
    <w:name w:val="xl27"/>
    <w:basedOn w:val="a3"/>
    <w:rsid w:val="00594F6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51">
    <w:name w:val="样式 行距: 1.5 倍行距1"/>
    <w:basedOn w:val="a3"/>
    <w:rsid w:val="00594F6A"/>
    <w:pPr>
      <w:snapToGrid w:val="0"/>
    </w:pPr>
    <w:rPr>
      <w:sz w:val="21"/>
    </w:rPr>
  </w:style>
  <w:style w:type="paragraph" w:customStyle="1" w:styleId="1xz">
    <w:name w:val="样式1xz"/>
    <w:basedOn w:val="a3"/>
    <w:rsid w:val="00594F6A"/>
    <w:pPr>
      <w:tabs>
        <w:tab w:val="left" w:pos="1050"/>
        <w:tab w:val="right" w:leader="dot" w:pos="8296"/>
      </w:tabs>
    </w:pPr>
    <w:rPr>
      <w:caps/>
      <w:spacing w:val="20"/>
      <w:sz w:val="24"/>
    </w:rPr>
  </w:style>
  <w:style w:type="paragraph" w:customStyle="1" w:styleId="2b">
    <w:name w:val="附录2"/>
    <w:basedOn w:val="a3"/>
    <w:next w:val="a3"/>
    <w:rsid w:val="00594F6A"/>
    <w:pPr>
      <w:tabs>
        <w:tab w:val="left" w:pos="420"/>
        <w:tab w:val="left" w:pos="624"/>
      </w:tabs>
      <w:ind w:left="420" w:hanging="420"/>
      <w:outlineLvl w:val="1"/>
    </w:pPr>
    <w:rPr>
      <w:rFonts w:ascii="黑体" w:eastAsia="黑体" w:hAnsi="黑体"/>
      <w:b/>
      <w:sz w:val="32"/>
    </w:rPr>
  </w:style>
  <w:style w:type="paragraph" w:customStyle="1" w:styleId="afffa">
    <w:name w:val="_"/>
    <w:basedOn w:val="a3"/>
    <w:rsid w:val="00594F6A"/>
    <w:pPr>
      <w:adjustRightInd w:val="0"/>
      <w:spacing w:line="360" w:lineRule="auto"/>
      <w:ind w:left="480" w:firstLineChars="200" w:firstLine="200"/>
      <w:textAlignment w:val="baseline"/>
    </w:pPr>
    <w:rPr>
      <w:kern w:val="0"/>
      <w:sz w:val="24"/>
    </w:rPr>
  </w:style>
  <w:style w:type="paragraph" w:customStyle="1" w:styleId="afffb">
    <w:name w:val="缺省文本"/>
    <w:basedOn w:val="a3"/>
    <w:rsid w:val="00594F6A"/>
    <w:pPr>
      <w:tabs>
        <w:tab w:val="left" w:pos="1260"/>
      </w:tabs>
      <w:autoSpaceDE w:val="0"/>
      <w:autoSpaceDN w:val="0"/>
      <w:adjustRightInd w:val="0"/>
      <w:spacing w:line="360" w:lineRule="auto"/>
      <w:jc w:val="left"/>
    </w:pPr>
    <w:rPr>
      <w:kern w:val="0"/>
      <w:sz w:val="24"/>
    </w:rPr>
  </w:style>
  <w:style w:type="paragraph" w:customStyle="1" w:styleId="211">
    <w:name w:val="正文文本 21"/>
    <w:basedOn w:val="a3"/>
    <w:rsid w:val="00594F6A"/>
    <w:pPr>
      <w:adjustRightInd w:val="0"/>
      <w:spacing w:before="120" w:line="360" w:lineRule="auto"/>
      <w:ind w:firstLine="480"/>
      <w:textAlignment w:val="baseline"/>
    </w:pPr>
    <w:rPr>
      <w:sz w:val="24"/>
    </w:rPr>
  </w:style>
  <w:style w:type="paragraph" w:customStyle="1" w:styleId="afffc">
    <w:name w:val="表文字"/>
    <w:rsid w:val="00594F6A"/>
    <w:rPr>
      <w:rFonts w:ascii="宋体" w:hAnsi="Times New Roman"/>
      <w:kern w:val="2"/>
    </w:rPr>
  </w:style>
  <w:style w:type="paragraph" w:customStyle="1" w:styleId="afffd">
    <w:name w:val="正文（首行不缩进）"/>
    <w:basedOn w:val="a3"/>
    <w:rsid w:val="00594F6A"/>
    <w:pPr>
      <w:autoSpaceDE w:val="0"/>
      <w:autoSpaceDN w:val="0"/>
      <w:adjustRightInd w:val="0"/>
      <w:spacing w:line="360" w:lineRule="auto"/>
      <w:jc w:val="left"/>
    </w:pPr>
    <w:rPr>
      <w:kern w:val="0"/>
      <w:sz w:val="21"/>
    </w:rPr>
  </w:style>
  <w:style w:type="paragraph" w:customStyle="1" w:styleId="TableHeading">
    <w:name w:val="Table Heading"/>
    <w:rsid w:val="00594F6A"/>
    <w:pPr>
      <w:keepNext/>
      <w:snapToGrid w:val="0"/>
      <w:spacing w:before="80" w:after="80"/>
      <w:jc w:val="center"/>
    </w:pPr>
    <w:rPr>
      <w:rFonts w:ascii="Arial" w:eastAsia="黑体" w:hAnsi="Arial"/>
      <w:sz w:val="18"/>
    </w:rPr>
  </w:style>
  <w:style w:type="paragraph" w:customStyle="1" w:styleId="1b">
    <w:name w:val="正文1"/>
    <w:basedOn w:val="a3"/>
    <w:rsid w:val="00594F6A"/>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594F6A"/>
    <w:pPr>
      <w:numPr>
        <w:ilvl w:val="2"/>
        <w:numId w:val="14"/>
      </w:numPr>
      <w:jc w:val="both"/>
    </w:pPr>
    <w:rPr>
      <w:sz w:val="32"/>
    </w:rPr>
  </w:style>
  <w:style w:type="paragraph" w:customStyle="1" w:styleId="1c">
    <w:name w:val="样式1"/>
    <w:basedOn w:val="40"/>
    <w:rsid w:val="00594F6A"/>
    <w:pPr>
      <w:spacing w:before="500" w:after="260" w:line="560" w:lineRule="atLeast"/>
    </w:pPr>
  </w:style>
  <w:style w:type="paragraph" w:customStyle="1" w:styleId="CharCharCharCharCharCharCharCharCharCharCharCharChar">
    <w:name w:val="Char Char Char Char Char Char Char Char Char Char Char Char Char"/>
    <w:basedOn w:val="a3"/>
    <w:rsid w:val="00594F6A"/>
    <w:pPr>
      <w:widowControl/>
      <w:spacing w:after="160" w:line="240" w:lineRule="exact"/>
      <w:jc w:val="left"/>
    </w:pPr>
    <w:rPr>
      <w:rFonts w:ascii="Verdana" w:eastAsia="仿宋_GB2312" w:hAnsi="Verdana"/>
      <w:kern w:val="0"/>
      <w:sz w:val="24"/>
      <w:lang w:eastAsia="en-US"/>
    </w:rPr>
  </w:style>
  <w:style w:type="paragraph" w:customStyle="1" w:styleId="TableTextCharChar">
    <w:name w:val="Table Text Char Char"/>
    <w:rsid w:val="00594F6A"/>
    <w:pPr>
      <w:snapToGrid w:val="0"/>
      <w:spacing w:before="80" w:after="80"/>
    </w:pPr>
    <w:rPr>
      <w:rFonts w:ascii="Arial" w:hAnsi="Arial"/>
      <w:kern w:val="2"/>
      <w:sz w:val="18"/>
    </w:rPr>
  </w:style>
  <w:style w:type="paragraph" w:customStyle="1" w:styleId="605">
    <w:name w:val="样式 标题 6第五层条 + 三号 段前: 0.5 行"/>
    <w:basedOn w:val="6"/>
    <w:rsid w:val="00594F6A"/>
    <w:pPr>
      <w:widowControl/>
      <w:adjustRightInd/>
      <w:snapToGrid/>
      <w:spacing w:beforeLines="50"/>
      <w:jc w:val="left"/>
    </w:pPr>
    <w:rPr>
      <w:snapToGrid w:val="0"/>
      <w:kern w:val="24"/>
      <w:sz w:val="28"/>
    </w:rPr>
  </w:style>
  <w:style w:type="paragraph" w:customStyle="1" w:styleId="a1">
    <w:name w:val="表号"/>
    <w:basedOn w:val="a3"/>
    <w:rsid w:val="00594F6A"/>
    <w:pPr>
      <w:numPr>
        <w:numId w:val="1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e">
    <w:name w:val="图片文字"/>
    <w:basedOn w:val="a3"/>
    <w:rsid w:val="00594F6A"/>
    <w:pPr>
      <w:spacing w:line="240" w:lineRule="atLeast"/>
      <w:jc w:val="center"/>
    </w:pPr>
    <w:rPr>
      <w:sz w:val="21"/>
    </w:rPr>
  </w:style>
  <w:style w:type="paragraph" w:customStyle="1" w:styleId="style1">
    <w:name w:val="style1"/>
    <w:basedOn w:val="a3"/>
    <w:rsid w:val="00594F6A"/>
    <w:pPr>
      <w:widowControl/>
      <w:spacing w:before="100" w:beforeAutospacing="1" w:after="100" w:afterAutospacing="1"/>
      <w:jc w:val="left"/>
    </w:pPr>
    <w:rPr>
      <w:rFonts w:ascii="宋体" w:hAnsi="宋体"/>
      <w:kern w:val="0"/>
      <w:sz w:val="21"/>
    </w:rPr>
  </w:style>
  <w:style w:type="paragraph" w:customStyle="1" w:styleId="38">
    <w:name w:val="附录3"/>
    <w:basedOn w:val="a3"/>
    <w:next w:val="a3"/>
    <w:rsid w:val="00594F6A"/>
    <w:pPr>
      <w:tabs>
        <w:tab w:val="left" w:pos="851"/>
      </w:tabs>
      <w:ind w:left="425" w:hanging="425"/>
      <w:outlineLvl w:val="2"/>
    </w:pPr>
    <w:rPr>
      <w:rFonts w:eastAsia="黑体"/>
      <w:b/>
      <w:sz w:val="32"/>
    </w:rPr>
  </w:style>
  <w:style w:type="paragraph" w:customStyle="1" w:styleId="INFeature">
    <w:name w:val="IN Feature"/>
    <w:next w:val="INStep"/>
    <w:rsid w:val="00594F6A"/>
    <w:pPr>
      <w:keepNext/>
      <w:keepLines/>
      <w:spacing w:before="240" w:after="240"/>
      <w:outlineLvl w:val="7"/>
    </w:pPr>
    <w:rPr>
      <w:rFonts w:ascii="Arial" w:eastAsia="黑体" w:hAnsi="Arial"/>
      <w:sz w:val="21"/>
    </w:rPr>
  </w:style>
  <w:style w:type="paragraph" w:customStyle="1" w:styleId="CharCharCharCharChar">
    <w:name w:val="Char Char Char Char Char"/>
    <w:basedOn w:val="a3"/>
    <w:rsid w:val="00594F6A"/>
    <w:pPr>
      <w:numPr>
        <w:numId w:val="14"/>
      </w:numPr>
    </w:pPr>
    <w:rPr>
      <w:rFonts w:ascii="Tahoma" w:hAnsi="Tahoma"/>
      <w:sz w:val="24"/>
    </w:rPr>
  </w:style>
  <w:style w:type="paragraph" w:customStyle="1" w:styleId="tabletext0">
    <w:name w:val="tabletext"/>
    <w:basedOn w:val="a3"/>
    <w:rsid w:val="00594F6A"/>
    <w:pPr>
      <w:widowControl/>
      <w:spacing w:before="100" w:beforeAutospacing="1" w:after="100" w:afterAutospacing="1"/>
      <w:jc w:val="left"/>
    </w:pPr>
    <w:rPr>
      <w:rFonts w:ascii="宋体" w:hAnsi="宋体" w:cs="宋体"/>
      <w:kern w:val="0"/>
      <w:sz w:val="24"/>
      <w:szCs w:val="24"/>
    </w:rPr>
  </w:style>
  <w:style w:type="paragraph" w:customStyle="1" w:styleId="affff">
    <w:name w:val="项目"/>
    <w:basedOn w:val="a3"/>
    <w:rsid w:val="00594F6A"/>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CharChar">
    <w:name w:val="Char Char 字元 字元 字元 Char Char Char Char"/>
    <w:basedOn w:val="a3"/>
    <w:rsid w:val="00594F6A"/>
    <w:pPr>
      <w:adjustRightInd w:val="0"/>
      <w:spacing w:line="360" w:lineRule="auto"/>
    </w:pPr>
    <w:rPr>
      <w:kern w:val="0"/>
      <w:sz w:val="24"/>
    </w:rPr>
  </w:style>
  <w:style w:type="paragraph" w:customStyle="1" w:styleId="affff0">
    <w:name w:val="普通正文"/>
    <w:basedOn w:val="a3"/>
    <w:rsid w:val="00594F6A"/>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3"/>
    <w:rsid w:val="00594F6A"/>
    <w:pPr>
      <w:pageBreakBefore/>
      <w:widowControl/>
      <w:spacing w:after="160" w:line="240" w:lineRule="exact"/>
      <w:jc w:val="left"/>
    </w:pPr>
    <w:rPr>
      <w:rFonts w:ascii="Verdana" w:hAnsi="Verdana"/>
      <w:kern w:val="0"/>
      <w:sz w:val="20"/>
      <w:lang w:eastAsia="en-US"/>
    </w:rPr>
  </w:style>
  <w:style w:type="paragraph" w:customStyle="1" w:styleId="CharChar1">
    <w:name w:val="Char Char1"/>
    <w:basedOn w:val="a3"/>
    <w:rsid w:val="00594F6A"/>
    <w:pPr>
      <w:widowControl/>
      <w:spacing w:after="160" w:line="240" w:lineRule="exact"/>
      <w:jc w:val="left"/>
    </w:pPr>
    <w:rPr>
      <w:rFonts w:ascii="Verdana" w:hAnsi="Verdana"/>
      <w:kern w:val="0"/>
      <w:sz w:val="20"/>
      <w:lang w:eastAsia="en-US"/>
    </w:rPr>
  </w:style>
  <w:style w:type="paragraph" w:customStyle="1" w:styleId="affff1">
    <w:name w:val="È±Ê¡ÎÄ±¾"/>
    <w:basedOn w:val="a3"/>
    <w:rsid w:val="00594F6A"/>
    <w:pPr>
      <w:widowControl/>
      <w:overflowPunct w:val="0"/>
      <w:autoSpaceDE w:val="0"/>
      <w:autoSpaceDN w:val="0"/>
      <w:adjustRightInd w:val="0"/>
      <w:jc w:val="left"/>
      <w:textAlignment w:val="baseline"/>
    </w:pPr>
    <w:rPr>
      <w:kern w:val="0"/>
      <w:sz w:val="24"/>
    </w:rPr>
  </w:style>
  <w:style w:type="paragraph" w:customStyle="1" w:styleId="affff2">
    <w:name w:val="摘要"/>
    <w:basedOn w:val="a3"/>
    <w:next w:val="23"/>
    <w:rsid w:val="00594F6A"/>
    <w:pPr>
      <w:spacing w:line="360" w:lineRule="auto"/>
    </w:pPr>
    <w:rPr>
      <w:rFonts w:eastAsia="黑体"/>
      <w:sz w:val="20"/>
    </w:rPr>
  </w:style>
  <w:style w:type="paragraph" w:customStyle="1" w:styleId="ParaCharCharCharCharCharCharChar">
    <w:name w:val="默认段落字体 Para Char Char Char Char Char Char Char"/>
    <w:basedOn w:val="a3"/>
    <w:rsid w:val="00594F6A"/>
    <w:rPr>
      <w:rFonts w:ascii="Tahoma" w:hAnsi="Tahoma"/>
      <w:sz w:val="24"/>
    </w:rPr>
  </w:style>
  <w:style w:type="paragraph" w:customStyle="1" w:styleId="affff3">
    <w:name w:val="可研正文"/>
    <w:basedOn w:val="ae"/>
    <w:rsid w:val="00594F6A"/>
    <w:pPr>
      <w:adjustRightInd w:val="0"/>
      <w:snapToGrid w:val="0"/>
      <w:spacing w:line="440" w:lineRule="exact"/>
      <w:ind w:firstLine="567"/>
    </w:pPr>
    <w:rPr>
      <w:sz w:val="28"/>
    </w:rPr>
  </w:style>
  <w:style w:type="paragraph" w:customStyle="1" w:styleId="affff4">
    <w:name w:val="文章正文"/>
    <w:basedOn w:val="a3"/>
    <w:rsid w:val="00594F6A"/>
    <w:pPr>
      <w:ind w:firstLineChars="200" w:firstLine="560"/>
    </w:pPr>
    <w:rPr>
      <w:rFonts w:ascii="仿宋_GB2312" w:eastAsia="仿宋_GB2312" w:hAnsi="宋体"/>
      <w:color w:val="000000"/>
    </w:rPr>
  </w:style>
  <w:style w:type="paragraph" w:customStyle="1" w:styleId="affff5">
    <w:name w:val="简单回函地址"/>
    <w:basedOn w:val="a3"/>
    <w:rsid w:val="00594F6A"/>
    <w:pPr>
      <w:adjustRightInd w:val="0"/>
      <w:snapToGrid w:val="0"/>
      <w:spacing w:line="360" w:lineRule="auto"/>
    </w:pPr>
    <w:rPr>
      <w:sz w:val="24"/>
    </w:rPr>
  </w:style>
  <w:style w:type="paragraph" w:customStyle="1" w:styleId="CharChar1CharCharCharCharCharCharCharChar">
    <w:name w:val="Char Char1 Char Char Char Char Char Char Char Char"/>
    <w:basedOn w:val="a3"/>
    <w:rsid w:val="00594F6A"/>
    <w:pPr>
      <w:widowControl/>
      <w:spacing w:after="160" w:line="240" w:lineRule="exact"/>
      <w:jc w:val="left"/>
    </w:pPr>
    <w:rPr>
      <w:rFonts w:ascii="Verdana" w:hAnsi="Verdana"/>
      <w:kern w:val="0"/>
      <w:sz w:val="20"/>
      <w:lang w:eastAsia="en-US"/>
    </w:rPr>
  </w:style>
  <w:style w:type="paragraph" w:customStyle="1" w:styleId="CSS1Char">
    <w:name w:val="CSS1级正文 Char"/>
    <w:basedOn w:val="ae"/>
    <w:rsid w:val="00594F6A"/>
    <w:pPr>
      <w:adjustRightInd w:val="0"/>
      <w:snapToGrid w:val="0"/>
      <w:spacing w:line="360" w:lineRule="auto"/>
      <w:ind w:firstLine="480"/>
    </w:pPr>
    <w:rPr>
      <w:rFonts w:ascii="Times New Roman" w:eastAsia="宋体"/>
      <w:sz w:val="24"/>
    </w:rPr>
  </w:style>
  <w:style w:type="paragraph" w:customStyle="1" w:styleId="1d">
    <w:name w:val="附录1"/>
    <w:basedOn w:val="a3"/>
    <w:next w:val="a3"/>
    <w:rsid w:val="00594F6A"/>
    <w:pPr>
      <w:tabs>
        <w:tab w:val="left" w:pos="1304"/>
      </w:tabs>
      <w:ind w:left="425" w:hanging="425"/>
      <w:outlineLvl w:val="0"/>
    </w:pPr>
    <w:rPr>
      <w:rFonts w:ascii="黑体" w:eastAsia="黑体" w:hAnsi="黑体"/>
      <w:b/>
      <w:sz w:val="44"/>
    </w:rPr>
  </w:style>
  <w:style w:type="paragraph" w:customStyle="1" w:styleId="CharChar1CharCharCharCharCharCharCharCharCharCharCharCharCharChar">
    <w:name w:val="Char Char1 Char Char Char Char Char Char Char Char Char Char Char Char Char Char"/>
    <w:basedOn w:val="a3"/>
    <w:qFormat/>
    <w:rsid w:val="00594F6A"/>
    <w:pPr>
      <w:widowControl/>
      <w:spacing w:after="160" w:line="240" w:lineRule="exact"/>
      <w:jc w:val="left"/>
    </w:pPr>
    <w:rPr>
      <w:rFonts w:ascii="Verdana" w:hAnsi="Verdana"/>
      <w:kern w:val="0"/>
      <w:sz w:val="20"/>
      <w:lang w:eastAsia="en-US"/>
    </w:rPr>
  </w:style>
  <w:style w:type="paragraph" w:customStyle="1" w:styleId="2c">
    <w:name w:val="标题2"/>
    <w:basedOn w:val="23"/>
    <w:rsid w:val="00594F6A"/>
    <w:pPr>
      <w:keepNext w:val="0"/>
      <w:keepLines w:val="0"/>
      <w:ind w:firstLineChars="196" w:firstLine="574"/>
      <w:outlineLvl w:val="9"/>
    </w:pPr>
    <w:rPr>
      <w:b/>
      <w:spacing w:val="6"/>
      <w:u w:val="single"/>
    </w:rPr>
  </w:style>
  <w:style w:type="paragraph" w:customStyle="1" w:styleId="affff6">
    <w:name w:val="表格内文字"/>
    <w:basedOn w:val="af1"/>
    <w:rsid w:val="00594F6A"/>
    <w:pPr>
      <w:snapToGrid/>
      <w:spacing w:line="240" w:lineRule="auto"/>
    </w:pPr>
    <w:rPr>
      <w:color w:val="000000"/>
      <w:lang w:val="en-GB"/>
    </w:rPr>
  </w:style>
  <w:style w:type="paragraph" w:customStyle="1" w:styleId="Char1CharCharChar1">
    <w:name w:val="Char1 Char Char Char1"/>
    <w:basedOn w:val="a3"/>
    <w:rsid w:val="00594F6A"/>
    <w:rPr>
      <w:rFonts w:ascii="Tahoma" w:hAnsi="Tahoma"/>
      <w:sz w:val="24"/>
    </w:rPr>
  </w:style>
  <w:style w:type="paragraph" w:customStyle="1" w:styleId="Char10">
    <w:name w:val="Char1"/>
    <w:basedOn w:val="a3"/>
    <w:rsid w:val="00594F6A"/>
    <w:rPr>
      <w:sz w:val="21"/>
    </w:rPr>
  </w:style>
  <w:style w:type="paragraph" w:customStyle="1" w:styleId="affff7">
    <w:name w:val="关键词"/>
    <w:basedOn w:val="a3"/>
    <w:next w:val="a3"/>
    <w:rsid w:val="00594F6A"/>
    <w:pPr>
      <w:spacing w:line="360" w:lineRule="auto"/>
    </w:pPr>
    <w:rPr>
      <w:rFonts w:eastAsia="黑体"/>
      <w:sz w:val="20"/>
    </w:rPr>
  </w:style>
  <w:style w:type="paragraph" w:customStyle="1" w:styleId="bt">
    <w:name w:val="bt"/>
    <w:basedOn w:val="a3"/>
    <w:next w:val="ae"/>
    <w:rsid w:val="00594F6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1Char">
    <w:name w:val="Char Char Char Char Char Char1 Char"/>
    <w:basedOn w:val="a3"/>
    <w:rsid w:val="00594F6A"/>
    <w:pPr>
      <w:widowControl/>
      <w:spacing w:after="160" w:line="240" w:lineRule="exact"/>
      <w:jc w:val="left"/>
    </w:pPr>
    <w:rPr>
      <w:rFonts w:ascii="Verdana" w:hAnsi="Verdana"/>
      <w:kern w:val="0"/>
      <w:sz w:val="21"/>
      <w:lang w:eastAsia="en-US"/>
    </w:rPr>
  </w:style>
  <w:style w:type="paragraph" w:customStyle="1" w:styleId="CharChar1Char">
    <w:name w:val="Char Char1 Char"/>
    <w:basedOn w:val="a3"/>
    <w:rsid w:val="00594F6A"/>
    <w:rPr>
      <w:rFonts w:ascii="Tahoma" w:hAnsi="Tahoma"/>
      <w:sz w:val="24"/>
      <w:szCs w:val="24"/>
    </w:rPr>
  </w:style>
  <w:style w:type="paragraph" w:customStyle="1" w:styleId="1e">
    <w:name w:val="表格1"/>
    <w:basedOn w:val="a3"/>
    <w:next w:val="a3"/>
    <w:rsid w:val="00594F6A"/>
    <w:pPr>
      <w:kinsoku w:val="0"/>
      <w:wordWrap w:val="0"/>
      <w:overflowPunct w:val="0"/>
      <w:autoSpaceDE w:val="0"/>
      <w:autoSpaceDN w:val="0"/>
      <w:adjustRightInd w:val="0"/>
      <w:spacing w:line="288" w:lineRule="auto"/>
      <w:jc w:val="center"/>
      <w:textAlignment w:val="baseline"/>
    </w:pPr>
    <w:rPr>
      <w:rFonts w:ascii="宋体"/>
      <w:kern w:val="0"/>
      <w:sz w:val="18"/>
    </w:rPr>
  </w:style>
  <w:style w:type="character" w:customStyle="1" w:styleId="para1">
    <w:name w:val="para1"/>
    <w:uiPriority w:val="99"/>
    <w:rsid w:val="00594F6A"/>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www.creditchina.gov.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cqgp.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hyperlink" Target="http://www.creditchina.gov.cn"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cgp.gov.c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F87E9C9-E4D4-4A76-A274-892BC23DCA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4722</Words>
  <Characters>26918</Characters>
  <Application>Microsoft Office Word</Application>
  <DocSecurity>0</DocSecurity>
  <Lines>224</Lines>
  <Paragraphs>63</Paragraphs>
  <ScaleCrop>false</ScaleCrop>
  <Company>Microsoft</Company>
  <LinksUpToDate>false</LinksUpToDate>
  <CharactersWithSpaces>31577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dc:title>
  <dc:creator>admin</dc:creator>
  <cp:lastModifiedBy>朱米娜</cp:lastModifiedBy>
  <cp:revision>32</cp:revision>
  <cp:lastPrinted>2018-06-11T00:46:00Z</cp:lastPrinted>
  <dcterms:created xsi:type="dcterms:W3CDTF">2018-06-07T03:58:00Z</dcterms:created>
  <dcterms:modified xsi:type="dcterms:W3CDTF">2018-06-21T03:22:00Z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