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D7F" w:rsidRDefault="00FC2D7F" w:rsidP="00FC2D7F">
      <w:pPr>
        <w:widowControl/>
        <w:snapToGrid w:val="0"/>
        <w:spacing w:line="360" w:lineRule="auto"/>
        <w:jc w:val="center"/>
        <w:rPr>
          <w:rFonts w:ascii="宋体" w:hAnsi="宋体" w:cs="宋体"/>
          <w:b/>
          <w:bCs/>
          <w:kern w:val="0"/>
          <w:sz w:val="32"/>
          <w:szCs w:val="32"/>
        </w:rPr>
      </w:pPr>
      <w:r>
        <w:rPr>
          <w:rFonts w:ascii="宋体" w:hAnsi="宋体" w:cs="宋体" w:hint="eastAsia"/>
          <w:b/>
          <w:bCs/>
          <w:kern w:val="0"/>
          <w:sz w:val="32"/>
          <w:szCs w:val="32"/>
        </w:rPr>
        <w:t>工会之家装修工程竞争性比选公告</w:t>
      </w:r>
    </w:p>
    <w:p w:rsidR="00FC2D7F" w:rsidRDefault="00FC2D7F" w:rsidP="00FC2D7F">
      <w:pPr>
        <w:keepNext/>
        <w:keepLines/>
        <w:spacing w:line="560" w:lineRule="exact"/>
        <w:outlineLvl w:val="1"/>
        <w:rPr>
          <w:rFonts w:ascii="宋体" w:hAnsi="宋体" w:cs="宋体"/>
          <w:b/>
          <w:bCs/>
          <w:snapToGrid w:val="0"/>
          <w:sz w:val="28"/>
          <w:szCs w:val="28"/>
        </w:rPr>
      </w:pPr>
      <w:bookmarkStart w:id="0" w:name="_Toc287607728"/>
      <w:bookmarkStart w:id="1" w:name="_Toc421694712"/>
      <w:bookmarkStart w:id="2" w:name="_Toc8853"/>
      <w:bookmarkStart w:id="3" w:name="_Toc347847757"/>
      <w:bookmarkStart w:id="4" w:name="_Toc374950896"/>
      <w:bookmarkStart w:id="5" w:name="_Toc200359427"/>
      <w:bookmarkStart w:id="6" w:name="_Toc19685"/>
      <w:bookmarkStart w:id="7" w:name="_Toc388611519"/>
      <w:bookmarkStart w:id="8" w:name="_Toc533097531"/>
      <w:bookmarkStart w:id="9" w:name="_Toc3513"/>
      <w:bookmarkStart w:id="10" w:name="_Toc277082536"/>
      <w:bookmarkStart w:id="11" w:name="_Toc4037"/>
      <w:bookmarkStart w:id="12" w:name="_Toc224103299"/>
      <w:bookmarkStart w:id="13" w:name="_Toc200359238"/>
      <w:r>
        <w:rPr>
          <w:rFonts w:ascii="宋体" w:hAnsi="宋体" w:cs="宋体" w:hint="eastAsia"/>
          <w:b/>
          <w:bCs/>
          <w:snapToGrid w:val="0"/>
          <w:sz w:val="28"/>
          <w:szCs w:val="28"/>
        </w:rPr>
        <w:t>1. 比选条件</w:t>
      </w:r>
      <w:bookmarkEnd w:id="0"/>
      <w:bookmarkEnd w:id="1"/>
      <w:bookmarkEnd w:id="2"/>
      <w:bookmarkEnd w:id="3"/>
      <w:bookmarkEnd w:id="4"/>
      <w:bookmarkEnd w:id="5"/>
      <w:bookmarkEnd w:id="6"/>
      <w:bookmarkEnd w:id="7"/>
      <w:bookmarkEnd w:id="8"/>
      <w:bookmarkEnd w:id="9"/>
      <w:bookmarkEnd w:id="10"/>
      <w:bookmarkEnd w:id="11"/>
      <w:bookmarkEnd w:id="12"/>
      <w:bookmarkEnd w:id="13"/>
    </w:p>
    <w:p w:rsidR="00FC2D7F" w:rsidRDefault="00FC2D7F" w:rsidP="00FC2D7F">
      <w:pPr>
        <w:tabs>
          <w:tab w:val="left" w:pos="2685"/>
          <w:tab w:val="left" w:pos="3280"/>
          <w:tab w:val="left" w:pos="6120"/>
          <w:tab w:val="left" w:pos="7540"/>
          <w:tab w:val="left" w:pos="8320"/>
        </w:tabs>
        <w:autoSpaceDE w:val="0"/>
        <w:autoSpaceDN w:val="0"/>
        <w:adjustRightInd w:val="0"/>
        <w:snapToGrid w:val="0"/>
        <w:spacing w:line="500" w:lineRule="exact"/>
        <w:ind w:firstLine="420"/>
        <w:rPr>
          <w:rFonts w:ascii="宋体" w:hAnsi="宋体" w:cs="宋体"/>
          <w:snapToGrid w:val="0"/>
          <w:kern w:val="0"/>
          <w:szCs w:val="21"/>
        </w:rPr>
      </w:pPr>
      <w:r>
        <w:rPr>
          <w:rFonts w:ascii="宋体" w:hAnsi="宋体" w:cs="宋体" w:hint="eastAsia"/>
          <w:snapToGrid w:val="0"/>
          <w:kern w:val="0"/>
          <w:szCs w:val="21"/>
        </w:rPr>
        <w:t>本比选项目</w:t>
      </w:r>
      <w:r>
        <w:rPr>
          <w:rFonts w:ascii="宋体" w:hAnsi="宋体" w:cs="宋体" w:hint="eastAsia"/>
          <w:snapToGrid w:val="0"/>
          <w:kern w:val="0"/>
          <w:szCs w:val="21"/>
          <w:u w:val="single"/>
        </w:rPr>
        <w:t>工会之家装修工程</w:t>
      </w:r>
      <w:r>
        <w:rPr>
          <w:rFonts w:ascii="宋体" w:hAnsi="宋体" w:cs="宋体" w:hint="eastAsia"/>
          <w:snapToGrid w:val="0"/>
          <w:kern w:val="0"/>
          <w:szCs w:val="21"/>
        </w:rPr>
        <w:t>已经批准实施，项目业主为</w:t>
      </w:r>
      <w:r>
        <w:rPr>
          <w:rFonts w:ascii="宋体" w:hAnsi="宋体" w:cs="宋体" w:hint="eastAsia"/>
          <w:snapToGrid w:val="0"/>
          <w:kern w:val="0"/>
          <w:szCs w:val="21"/>
          <w:u w:val="single"/>
        </w:rPr>
        <w:t>四川外国语大学招投标采购办公室</w:t>
      </w:r>
      <w:r>
        <w:rPr>
          <w:rFonts w:ascii="宋体" w:hAnsi="宋体" w:cs="宋体" w:hint="eastAsia"/>
          <w:snapToGrid w:val="0"/>
          <w:kern w:val="0"/>
          <w:szCs w:val="21"/>
        </w:rPr>
        <w:t>，建设资金来自</w:t>
      </w:r>
      <w:r>
        <w:rPr>
          <w:rFonts w:ascii="宋体" w:hAnsi="宋体" w:cs="宋体" w:hint="eastAsia"/>
          <w:snapToGrid w:val="0"/>
          <w:kern w:val="0"/>
          <w:szCs w:val="21"/>
          <w:u w:val="single"/>
        </w:rPr>
        <w:t>公用设施改造修缮费用</w:t>
      </w:r>
      <w:r>
        <w:rPr>
          <w:rFonts w:ascii="宋体" w:hAnsi="宋体" w:cs="宋体" w:hint="eastAsia"/>
          <w:snapToGrid w:val="0"/>
          <w:kern w:val="0"/>
          <w:szCs w:val="21"/>
        </w:rPr>
        <w:t>。项目已具备比选条件，现对该项目的</w:t>
      </w:r>
      <w:r>
        <w:rPr>
          <w:rFonts w:ascii="宋体" w:hAnsi="宋体" w:cs="宋体" w:hint="eastAsia"/>
          <w:snapToGrid w:val="0"/>
          <w:kern w:val="0"/>
          <w:szCs w:val="21"/>
          <w:u w:val="single"/>
        </w:rPr>
        <w:t>施工</w:t>
      </w:r>
      <w:r>
        <w:rPr>
          <w:rFonts w:ascii="宋体" w:hAnsi="宋体" w:cs="宋体" w:hint="eastAsia"/>
          <w:snapToGrid w:val="0"/>
          <w:kern w:val="0"/>
          <w:szCs w:val="21"/>
        </w:rPr>
        <w:t>进行</w:t>
      </w:r>
      <w:r>
        <w:rPr>
          <w:rFonts w:ascii="宋体" w:hAnsi="宋体" w:cs="宋体" w:hint="eastAsia"/>
          <w:snapToGrid w:val="0"/>
          <w:kern w:val="0"/>
          <w:szCs w:val="21"/>
          <w:u w:val="single"/>
        </w:rPr>
        <w:t>校内公开竞争性比选</w:t>
      </w:r>
      <w:r>
        <w:rPr>
          <w:rFonts w:ascii="宋体" w:hAnsi="宋体" w:cs="宋体" w:hint="eastAsia"/>
          <w:snapToGrid w:val="0"/>
          <w:kern w:val="0"/>
          <w:szCs w:val="21"/>
        </w:rPr>
        <w:t>。</w:t>
      </w:r>
    </w:p>
    <w:p w:rsidR="00FC2D7F" w:rsidRDefault="00FC2D7F" w:rsidP="00FC2D7F">
      <w:pPr>
        <w:keepNext/>
        <w:keepLines/>
        <w:spacing w:line="560" w:lineRule="exact"/>
        <w:outlineLvl w:val="1"/>
        <w:rPr>
          <w:rFonts w:ascii="宋体" w:hAnsi="宋体" w:cs="宋体"/>
          <w:b/>
          <w:bCs/>
          <w:snapToGrid w:val="0"/>
          <w:sz w:val="28"/>
          <w:szCs w:val="28"/>
        </w:rPr>
      </w:pPr>
      <w:bookmarkStart w:id="14" w:name="_Toc287607729"/>
      <w:bookmarkStart w:id="15" w:name="_Toc347847758"/>
      <w:bookmarkStart w:id="16" w:name="_Toc277082537"/>
      <w:bookmarkStart w:id="17" w:name="_Toc374950897"/>
      <w:bookmarkStart w:id="18" w:name="_Toc200359239"/>
      <w:bookmarkStart w:id="19" w:name="_Toc533097532"/>
      <w:bookmarkStart w:id="20" w:name="_Toc388611520"/>
      <w:bookmarkStart w:id="21" w:name="_Toc224103300"/>
      <w:bookmarkStart w:id="22" w:name="_Toc24674"/>
      <w:bookmarkStart w:id="23" w:name="_Toc32145"/>
      <w:bookmarkStart w:id="24" w:name="_Toc200359428"/>
      <w:bookmarkStart w:id="25" w:name="_Toc9823"/>
      <w:bookmarkStart w:id="26" w:name="_Toc421694713"/>
      <w:bookmarkStart w:id="27" w:name="_Toc32607"/>
      <w:r>
        <w:rPr>
          <w:rFonts w:ascii="宋体" w:hAnsi="宋体" w:cs="宋体" w:hint="eastAsia"/>
          <w:b/>
          <w:bCs/>
          <w:snapToGrid w:val="0"/>
          <w:sz w:val="28"/>
          <w:szCs w:val="28"/>
        </w:rPr>
        <w:t>2. 项目概况与比选范围</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FC2D7F" w:rsidRDefault="00FC2D7F" w:rsidP="00FC2D7F">
      <w:pPr>
        <w:widowControl/>
        <w:spacing w:line="480" w:lineRule="exact"/>
        <w:jc w:val="left"/>
        <w:rPr>
          <w:rFonts w:ascii="宋体" w:hAnsi="宋体" w:cs="宋体"/>
          <w:snapToGrid w:val="0"/>
          <w:kern w:val="0"/>
          <w:szCs w:val="21"/>
        </w:rPr>
      </w:pPr>
      <w:bookmarkStart w:id="28" w:name="_Toc200359240"/>
      <w:bookmarkStart w:id="29" w:name="_Toc224103301"/>
      <w:bookmarkStart w:id="30" w:name="_Toc200359429"/>
      <w:bookmarkStart w:id="31" w:name="_Toc347847759"/>
      <w:bookmarkStart w:id="32" w:name="_Toc277082538"/>
      <w:bookmarkStart w:id="33" w:name="_Toc287607730"/>
      <w:r>
        <w:rPr>
          <w:rFonts w:ascii="宋体" w:hAnsi="宋体" w:cs="宋体" w:hint="eastAsia"/>
          <w:snapToGrid w:val="0"/>
          <w:kern w:val="0"/>
          <w:szCs w:val="21"/>
        </w:rPr>
        <w:tab/>
        <w:t>2.1 建设地点：四川外国语大学校内</w:t>
      </w:r>
      <w:r>
        <w:rPr>
          <w:rFonts w:ascii="宋体" w:hAnsi="宋体" w:cs="宋体" w:hint="eastAsia"/>
          <w:kern w:val="0"/>
        </w:rPr>
        <w:t>。</w:t>
      </w:r>
    </w:p>
    <w:p w:rsidR="00FC2D7F" w:rsidRDefault="00FC2D7F" w:rsidP="00FC2D7F">
      <w:pPr>
        <w:widowControl/>
        <w:spacing w:line="480" w:lineRule="exact"/>
        <w:ind w:firstLineChars="200" w:firstLine="420"/>
        <w:jc w:val="left"/>
        <w:rPr>
          <w:rFonts w:ascii="宋体" w:hAnsi="宋体" w:cs="宋体"/>
          <w:kern w:val="0"/>
        </w:rPr>
      </w:pPr>
      <w:r>
        <w:rPr>
          <w:rFonts w:ascii="宋体" w:hAnsi="宋体" w:cs="宋体" w:hint="eastAsia"/>
          <w:kern w:val="0"/>
        </w:rPr>
        <w:t>2.2 工程规模：本项目总建筑面积约542平方米，两层公共建筑，</w:t>
      </w:r>
      <w:proofErr w:type="gramStart"/>
      <w:r>
        <w:rPr>
          <w:rFonts w:ascii="宋体" w:hAnsi="宋体" w:cs="宋体" w:hint="eastAsia"/>
          <w:kern w:val="0"/>
        </w:rPr>
        <w:t>建筑檐高</w:t>
      </w:r>
      <w:proofErr w:type="gramEnd"/>
      <w:r>
        <w:rPr>
          <w:rFonts w:ascii="宋体" w:hAnsi="宋体" w:cs="宋体" w:hint="eastAsia"/>
          <w:kern w:val="0"/>
        </w:rPr>
        <w:t>6.1米，建安费约79万元。</w:t>
      </w:r>
    </w:p>
    <w:p w:rsidR="00FC2D7F" w:rsidRDefault="00FC2D7F" w:rsidP="00FC2D7F">
      <w:pPr>
        <w:widowControl/>
        <w:spacing w:line="48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2.3 工期：</w:t>
      </w:r>
      <w:r>
        <w:rPr>
          <w:rFonts w:ascii="宋体" w:hAnsi="宋体" w:cs="宋体" w:hint="eastAsia"/>
          <w:snapToGrid w:val="0"/>
          <w:kern w:val="0"/>
          <w:szCs w:val="21"/>
          <w:u w:val="single"/>
        </w:rPr>
        <w:t>74</w:t>
      </w:r>
      <w:r>
        <w:rPr>
          <w:rFonts w:ascii="宋体" w:hAnsi="宋体" w:cs="宋体" w:hint="eastAsia"/>
          <w:snapToGrid w:val="0"/>
          <w:kern w:val="0"/>
          <w:szCs w:val="21"/>
        </w:rPr>
        <w:t>日历天。</w:t>
      </w:r>
    </w:p>
    <w:p w:rsidR="00FC2D7F" w:rsidRDefault="00FC2D7F" w:rsidP="00FC2D7F">
      <w:pPr>
        <w:widowControl/>
        <w:snapToGrid w:val="0"/>
        <w:spacing w:line="480" w:lineRule="exact"/>
        <w:rPr>
          <w:rFonts w:ascii="宋体" w:hAnsi="宋体" w:cs="宋体"/>
          <w:kern w:val="0"/>
        </w:rPr>
      </w:pPr>
      <w:r>
        <w:rPr>
          <w:rFonts w:ascii="宋体" w:hAnsi="宋体" w:cs="宋体" w:hint="eastAsia"/>
          <w:kern w:val="0"/>
        </w:rPr>
        <w:t xml:space="preserve">    2.4 比选范围：</w:t>
      </w:r>
      <w:bookmarkStart w:id="34" w:name="_Toc421694714"/>
      <w:bookmarkStart w:id="35" w:name="_Toc374950898"/>
      <w:bookmarkStart w:id="36" w:name="_Toc388611521"/>
      <w:r>
        <w:rPr>
          <w:rFonts w:ascii="宋体" w:hAnsi="宋体" w:cs="宋体" w:hint="eastAsia"/>
          <w:kern w:val="0"/>
        </w:rPr>
        <w:t>施工图内的所有内容，主要包括：楼地面、室内外墙面、天棚、门窗安装、门头金属构件安装、楼梯扶手、定制柜体等装饰工程，电气设备、消防、给排水、通风等安装工程，拆除工程，具体工程内容详见施工设计图及工程量清单（施工设计图与工程量清单不一致时，以工程量清单为准）。</w:t>
      </w:r>
    </w:p>
    <w:p w:rsidR="00FC2D7F" w:rsidRDefault="00FC2D7F" w:rsidP="00FC2D7F">
      <w:pPr>
        <w:widowControl/>
        <w:spacing w:line="480" w:lineRule="exact"/>
        <w:jc w:val="left"/>
        <w:rPr>
          <w:rFonts w:ascii="宋体" w:hAnsi="宋体" w:cs="宋体"/>
          <w:b/>
          <w:bCs/>
          <w:snapToGrid w:val="0"/>
          <w:sz w:val="28"/>
          <w:szCs w:val="28"/>
        </w:rPr>
      </w:pPr>
      <w:r>
        <w:rPr>
          <w:rFonts w:ascii="宋体" w:hAnsi="宋体" w:cs="宋体" w:hint="eastAsia"/>
          <w:b/>
          <w:bCs/>
          <w:snapToGrid w:val="0"/>
          <w:sz w:val="28"/>
          <w:szCs w:val="28"/>
        </w:rPr>
        <w:t>3. 竞选人资格要求</w:t>
      </w:r>
      <w:bookmarkEnd w:id="28"/>
      <w:bookmarkEnd w:id="29"/>
      <w:bookmarkEnd w:id="30"/>
      <w:bookmarkEnd w:id="31"/>
      <w:bookmarkEnd w:id="32"/>
      <w:bookmarkEnd w:id="33"/>
      <w:bookmarkEnd w:id="34"/>
      <w:bookmarkEnd w:id="35"/>
      <w:bookmarkEnd w:id="36"/>
    </w:p>
    <w:p w:rsidR="00FC2D7F" w:rsidRDefault="00FC2D7F" w:rsidP="00FC2D7F">
      <w:pPr>
        <w:widowControl/>
        <w:spacing w:line="48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3.1本次比选要求竞选人须具备建设行政主管部门颁发的</w:t>
      </w:r>
      <w:r>
        <w:rPr>
          <w:rFonts w:ascii="宋体" w:hAnsi="宋体" w:cs="宋体" w:hint="eastAsia"/>
          <w:b/>
          <w:snapToGrid w:val="0"/>
          <w:kern w:val="0"/>
          <w:szCs w:val="21"/>
          <w:u w:val="single"/>
        </w:rPr>
        <w:t>建筑工程施工总承包叁级及以上资质或建筑装修装饰工程专业承包贰级及以上资质</w:t>
      </w:r>
      <w:r>
        <w:rPr>
          <w:rFonts w:ascii="宋体" w:hAnsi="宋体" w:cs="宋体" w:hint="eastAsia"/>
          <w:snapToGrid w:val="0"/>
          <w:kern w:val="0"/>
          <w:szCs w:val="21"/>
        </w:rPr>
        <w:t>，并在人员、设备、资金等方面具有相应的施工能力。</w:t>
      </w:r>
    </w:p>
    <w:p w:rsidR="00FC2D7F" w:rsidRDefault="00FC2D7F" w:rsidP="00FC2D7F">
      <w:pPr>
        <w:tabs>
          <w:tab w:val="left" w:pos="3045"/>
          <w:tab w:val="left" w:pos="8310"/>
        </w:tabs>
        <w:autoSpaceDE w:val="0"/>
        <w:autoSpaceDN w:val="0"/>
        <w:adjustRightInd w:val="0"/>
        <w:snapToGrid w:val="0"/>
        <w:spacing w:line="540" w:lineRule="exact"/>
        <w:ind w:firstLineChars="200" w:firstLine="420"/>
        <w:jc w:val="left"/>
        <w:rPr>
          <w:rFonts w:ascii="宋体" w:hAnsi="宋体" w:cs="宋体"/>
          <w:sz w:val="24"/>
        </w:rPr>
      </w:pPr>
      <w:r>
        <w:rPr>
          <w:rFonts w:ascii="宋体" w:hAnsi="宋体" w:cs="宋体" w:hint="eastAsia"/>
          <w:snapToGrid w:val="0"/>
          <w:kern w:val="0"/>
          <w:szCs w:val="21"/>
        </w:rPr>
        <w:t>3.2  按照《关于印发市外建筑施工企业入渝信息报送管理办法的通知》（</w:t>
      </w:r>
      <w:proofErr w:type="gramStart"/>
      <w:r>
        <w:rPr>
          <w:rFonts w:ascii="宋体" w:hAnsi="宋体" w:cs="宋体" w:hint="eastAsia"/>
          <w:snapToGrid w:val="0"/>
          <w:kern w:val="0"/>
          <w:szCs w:val="21"/>
        </w:rPr>
        <w:t>渝建发</w:t>
      </w:r>
      <w:proofErr w:type="gramEnd"/>
      <w:r>
        <w:rPr>
          <w:rFonts w:ascii="宋体" w:hAnsi="宋体" w:cs="宋体" w:hint="eastAsia"/>
          <w:snapToGrid w:val="0"/>
          <w:kern w:val="0"/>
          <w:szCs w:val="21"/>
        </w:rPr>
        <w:t>【2016】22号）规定，2016年5月1日起，重庆市外建筑施工企业在比选前须纳入市城乡建委“市外建筑施工企业入渝信息库”。</w:t>
      </w:r>
    </w:p>
    <w:p w:rsidR="00FC2D7F" w:rsidRDefault="00FC2D7F" w:rsidP="00FC2D7F">
      <w:pPr>
        <w:tabs>
          <w:tab w:val="left" w:pos="3045"/>
          <w:tab w:val="left" w:pos="8310"/>
        </w:tabs>
        <w:autoSpaceDE w:val="0"/>
        <w:autoSpaceDN w:val="0"/>
        <w:adjustRightInd w:val="0"/>
        <w:snapToGrid w:val="0"/>
        <w:spacing w:line="48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3.3  本次比选</w:t>
      </w:r>
      <w:r>
        <w:rPr>
          <w:rFonts w:ascii="宋体" w:hAnsi="宋体" w:cs="宋体" w:hint="eastAsia"/>
          <w:snapToGrid w:val="0"/>
          <w:kern w:val="0"/>
          <w:szCs w:val="21"/>
          <w:u w:val="single"/>
        </w:rPr>
        <w:t>不接受</w:t>
      </w:r>
      <w:r>
        <w:rPr>
          <w:rFonts w:ascii="宋体" w:hAnsi="宋体" w:cs="宋体" w:hint="eastAsia"/>
          <w:snapToGrid w:val="0"/>
          <w:kern w:val="0"/>
          <w:szCs w:val="21"/>
        </w:rPr>
        <w:t>联合体参加。</w:t>
      </w:r>
    </w:p>
    <w:p w:rsidR="00FC2D7F" w:rsidRDefault="00FC2D7F" w:rsidP="00FC2D7F">
      <w:pPr>
        <w:keepNext/>
        <w:keepLines/>
        <w:spacing w:line="560" w:lineRule="exact"/>
        <w:outlineLvl w:val="1"/>
        <w:rPr>
          <w:rFonts w:ascii="宋体" w:hAnsi="宋体" w:cs="宋体"/>
          <w:b/>
          <w:bCs/>
          <w:snapToGrid w:val="0"/>
          <w:sz w:val="28"/>
          <w:szCs w:val="28"/>
        </w:rPr>
      </w:pPr>
      <w:bookmarkStart w:id="37" w:name="_Toc388611522"/>
      <w:bookmarkStart w:id="38" w:name="_Toc23820"/>
      <w:bookmarkStart w:id="39" w:name="_Toc421694715"/>
      <w:bookmarkStart w:id="40" w:name="_Toc200359241"/>
      <w:bookmarkStart w:id="41" w:name="_Toc287607731"/>
      <w:bookmarkStart w:id="42" w:name="_Toc374950899"/>
      <w:bookmarkStart w:id="43" w:name="_Toc533097533"/>
      <w:bookmarkStart w:id="44" w:name="_Toc347847760"/>
      <w:bookmarkStart w:id="45" w:name="_Toc200359430"/>
      <w:bookmarkStart w:id="46" w:name="_Toc277082539"/>
      <w:bookmarkStart w:id="47" w:name="_Toc224103302"/>
      <w:bookmarkStart w:id="48" w:name="_Toc28939"/>
      <w:bookmarkStart w:id="49" w:name="_Toc23898"/>
      <w:bookmarkStart w:id="50" w:name="_Toc12693"/>
      <w:r>
        <w:rPr>
          <w:rFonts w:ascii="宋体" w:hAnsi="宋体" w:cs="宋体" w:hint="eastAsia"/>
          <w:b/>
          <w:bCs/>
          <w:snapToGrid w:val="0"/>
          <w:sz w:val="28"/>
          <w:szCs w:val="28"/>
        </w:rPr>
        <w:t>4. 竞争性比</w:t>
      </w:r>
      <w:proofErr w:type="gramStart"/>
      <w:r>
        <w:rPr>
          <w:rFonts w:ascii="宋体" w:hAnsi="宋体" w:cs="宋体" w:hint="eastAsia"/>
          <w:b/>
          <w:bCs/>
          <w:snapToGrid w:val="0"/>
          <w:sz w:val="28"/>
          <w:szCs w:val="28"/>
        </w:rPr>
        <w:t>选文件</w:t>
      </w:r>
      <w:proofErr w:type="gramEnd"/>
      <w:r>
        <w:rPr>
          <w:rFonts w:ascii="宋体" w:hAnsi="宋体" w:cs="宋体" w:hint="eastAsia"/>
          <w:b/>
          <w:bCs/>
          <w:snapToGrid w:val="0"/>
          <w:sz w:val="28"/>
          <w:szCs w:val="28"/>
        </w:rPr>
        <w:t>的获取</w:t>
      </w:r>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FC2D7F" w:rsidRDefault="00FC2D7F" w:rsidP="00FC2D7F">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bookmarkStart w:id="51" w:name="_Toc23765"/>
      <w:bookmarkStart w:id="52" w:name="_Toc200359242"/>
      <w:bookmarkStart w:id="53" w:name="_Toc287607732"/>
      <w:bookmarkStart w:id="54" w:name="_Toc347847761"/>
      <w:bookmarkStart w:id="55" w:name="_Toc374950900"/>
      <w:bookmarkStart w:id="56" w:name="_Toc277082540"/>
      <w:bookmarkStart w:id="57" w:name="_Toc388611523"/>
      <w:bookmarkStart w:id="58" w:name="_Toc224103303"/>
      <w:bookmarkStart w:id="59" w:name="_Toc200359431"/>
      <w:bookmarkStart w:id="60" w:name="_Toc421694716"/>
      <w:bookmarkStart w:id="61" w:name="_Toc16384"/>
      <w:bookmarkStart w:id="62" w:name="_Toc4835"/>
      <w:r>
        <w:rPr>
          <w:rFonts w:ascii="宋体" w:hAnsi="宋体" w:cs="宋体" w:hint="eastAsia"/>
          <w:snapToGrid w:val="0"/>
          <w:kern w:val="0"/>
          <w:szCs w:val="21"/>
        </w:rPr>
        <w:t>4.1凡有意参加比选者，请于</w:t>
      </w:r>
      <w:r>
        <w:rPr>
          <w:rFonts w:ascii="宋体" w:hAnsi="宋体" w:cs="宋体" w:hint="eastAsia"/>
          <w:snapToGrid w:val="0"/>
          <w:kern w:val="0"/>
          <w:szCs w:val="21"/>
          <w:u w:val="single"/>
        </w:rPr>
        <w:t>2019</w:t>
      </w:r>
      <w:r>
        <w:rPr>
          <w:rFonts w:ascii="宋体" w:hAnsi="宋体" w:cs="宋体" w:hint="eastAsia"/>
          <w:snapToGrid w:val="0"/>
          <w:kern w:val="0"/>
          <w:szCs w:val="21"/>
        </w:rPr>
        <w:t>年</w:t>
      </w:r>
      <w:r w:rsidRPr="00ED381C">
        <w:rPr>
          <w:rFonts w:ascii="宋体" w:hAnsi="宋体" w:cs="宋体" w:hint="eastAsia"/>
          <w:snapToGrid w:val="0"/>
          <w:kern w:val="0"/>
          <w:szCs w:val="21"/>
          <w:u w:val="single"/>
        </w:rPr>
        <w:t>3</w:t>
      </w:r>
      <w:r>
        <w:rPr>
          <w:rFonts w:ascii="宋体" w:hAnsi="宋体" w:cs="宋体" w:hint="eastAsia"/>
          <w:snapToGrid w:val="0"/>
          <w:kern w:val="0"/>
          <w:szCs w:val="21"/>
        </w:rPr>
        <w:t>月</w:t>
      </w:r>
      <w:r w:rsidRPr="00ED381C">
        <w:rPr>
          <w:rFonts w:ascii="宋体" w:hAnsi="宋体" w:cs="宋体" w:hint="eastAsia"/>
          <w:snapToGrid w:val="0"/>
          <w:kern w:val="0"/>
          <w:szCs w:val="21"/>
          <w:u w:val="single"/>
        </w:rPr>
        <w:t>6</w:t>
      </w:r>
      <w:r>
        <w:rPr>
          <w:rFonts w:ascii="宋体" w:hAnsi="宋体" w:cs="宋体" w:hint="eastAsia"/>
          <w:snapToGrid w:val="0"/>
          <w:kern w:val="0"/>
          <w:szCs w:val="21"/>
        </w:rPr>
        <w:t>日起，在“四川外国语大学（www.sisu.edu.cn）网”下载本工程的竞争性比选文件、施工设计图、工程量清单、最高限价、补遗及答疑等所有资料。不论竞选人下载与否，都视为竞选人收到以上资料并全部知晓有关比选过程和事宜，由此产生的一切后果由竞选人自负。</w:t>
      </w:r>
    </w:p>
    <w:p w:rsidR="00FC2D7F" w:rsidRDefault="00FC2D7F" w:rsidP="00FC2D7F">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lastRenderedPageBreak/>
        <w:t>4.2 竞争性比</w:t>
      </w:r>
      <w:proofErr w:type="gramStart"/>
      <w:r>
        <w:rPr>
          <w:rFonts w:ascii="宋体" w:hAnsi="宋体" w:cs="宋体" w:hint="eastAsia"/>
          <w:snapToGrid w:val="0"/>
          <w:kern w:val="0"/>
          <w:szCs w:val="21"/>
        </w:rPr>
        <w:t>选文件</w:t>
      </w:r>
      <w:proofErr w:type="gramEnd"/>
      <w:r>
        <w:rPr>
          <w:rFonts w:ascii="宋体" w:hAnsi="宋体" w:cs="宋体" w:hint="eastAsia"/>
          <w:snapToGrid w:val="0"/>
          <w:kern w:val="0"/>
          <w:szCs w:val="21"/>
        </w:rPr>
        <w:t>每套售价</w:t>
      </w:r>
      <w:r>
        <w:rPr>
          <w:rFonts w:ascii="宋体" w:hAnsi="宋体" w:cs="宋体" w:hint="eastAsia"/>
          <w:snapToGrid w:val="0"/>
          <w:kern w:val="0"/>
          <w:szCs w:val="21"/>
          <w:u w:val="single"/>
        </w:rPr>
        <w:t xml:space="preserve">1000.00 </w:t>
      </w:r>
      <w:r>
        <w:rPr>
          <w:rFonts w:ascii="宋体" w:hAnsi="宋体" w:cs="宋体" w:hint="eastAsia"/>
          <w:snapToGrid w:val="0"/>
          <w:kern w:val="0"/>
          <w:szCs w:val="21"/>
        </w:rPr>
        <w:t>元（含图纸等电子资料），售后不退。竞选人递交竞选文件时现金支付购买比选文件的费用，否则比选人和比选代理机构将拒绝接收其竞选文件。</w:t>
      </w:r>
    </w:p>
    <w:p w:rsidR="00FC2D7F" w:rsidRDefault="00FC2D7F" w:rsidP="00FC2D7F">
      <w:pPr>
        <w:keepNext/>
        <w:keepLines/>
        <w:spacing w:line="560" w:lineRule="exact"/>
        <w:outlineLvl w:val="1"/>
        <w:rPr>
          <w:rFonts w:ascii="宋体" w:hAnsi="宋体" w:cs="宋体"/>
          <w:b/>
          <w:bCs/>
          <w:snapToGrid w:val="0"/>
          <w:sz w:val="28"/>
          <w:szCs w:val="28"/>
        </w:rPr>
      </w:pPr>
      <w:bookmarkStart w:id="63" w:name="_Toc8787"/>
      <w:bookmarkStart w:id="64" w:name="_Toc533097534"/>
      <w:r>
        <w:rPr>
          <w:rFonts w:ascii="宋体" w:hAnsi="宋体" w:cs="宋体" w:hint="eastAsia"/>
          <w:b/>
          <w:bCs/>
          <w:snapToGrid w:val="0"/>
          <w:sz w:val="28"/>
          <w:szCs w:val="28"/>
        </w:rPr>
        <w:t>5.</w:t>
      </w:r>
      <w:bookmarkEnd w:id="51"/>
      <w:bookmarkEnd w:id="52"/>
      <w:bookmarkEnd w:id="53"/>
      <w:bookmarkEnd w:id="54"/>
      <w:bookmarkEnd w:id="55"/>
      <w:bookmarkEnd w:id="56"/>
      <w:bookmarkEnd w:id="57"/>
      <w:bookmarkEnd w:id="58"/>
      <w:bookmarkEnd w:id="59"/>
      <w:bookmarkEnd w:id="60"/>
      <w:r>
        <w:rPr>
          <w:rFonts w:ascii="宋体" w:hAnsi="宋体" w:cs="宋体" w:hint="eastAsia"/>
          <w:b/>
          <w:bCs/>
          <w:snapToGrid w:val="0"/>
          <w:sz w:val="28"/>
          <w:szCs w:val="28"/>
        </w:rPr>
        <w:t>比选截止时间、开标时间和地点</w:t>
      </w:r>
      <w:bookmarkEnd w:id="61"/>
      <w:bookmarkEnd w:id="62"/>
      <w:bookmarkEnd w:id="63"/>
      <w:bookmarkEnd w:id="64"/>
    </w:p>
    <w:p w:rsidR="00FC2D7F" w:rsidRDefault="00FC2D7F" w:rsidP="00FC2D7F">
      <w:pPr>
        <w:tabs>
          <w:tab w:val="left" w:pos="2000"/>
          <w:tab w:val="left" w:pos="5580"/>
          <w:tab w:val="left" w:pos="6220"/>
          <w:tab w:val="left" w:pos="6840"/>
          <w:tab w:val="left" w:pos="7460"/>
          <w:tab w:val="left" w:pos="8100"/>
        </w:tabs>
        <w:autoSpaceDE w:val="0"/>
        <w:autoSpaceDN w:val="0"/>
        <w:adjustRightInd w:val="0"/>
        <w:snapToGrid w:val="0"/>
        <w:spacing w:line="500" w:lineRule="exact"/>
        <w:ind w:firstLine="420"/>
        <w:jc w:val="left"/>
        <w:rPr>
          <w:rFonts w:ascii="宋体" w:hAnsi="宋体" w:cs="宋体"/>
          <w:snapToGrid w:val="0"/>
          <w:kern w:val="0"/>
          <w:szCs w:val="21"/>
        </w:rPr>
      </w:pPr>
      <w:r>
        <w:rPr>
          <w:rFonts w:ascii="宋体" w:hAnsi="宋体" w:cs="宋体" w:hint="eastAsia"/>
          <w:snapToGrid w:val="0"/>
          <w:kern w:val="0"/>
          <w:szCs w:val="21"/>
        </w:rPr>
        <w:t>5.1  比选截止时间和开标时间</w:t>
      </w:r>
      <w:r>
        <w:rPr>
          <w:rFonts w:ascii="宋体" w:hAnsi="宋体" w:cs="宋体" w:hint="eastAsia"/>
          <w:snapToGrid w:val="0"/>
          <w:kern w:val="0"/>
          <w:szCs w:val="21"/>
          <w:u w:val="single"/>
        </w:rPr>
        <w:t>2019</w:t>
      </w:r>
      <w:r>
        <w:rPr>
          <w:rFonts w:ascii="宋体" w:hAnsi="宋体" w:cs="宋体" w:hint="eastAsia"/>
          <w:snapToGrid w:val="0"/>
          <w:kern w:val="0"/>
          <w:szCs w:val="21"/>
        </w:rPr>
        <w:t>年</w:t>
      </w:r>
      <w:r>
        <w:rPr>
          <w:rFonts w:ascii="宋体" w:hAnsi="宋体" w:cs="宋体" w:hint="eastAsia"/>
          <w:snapToGrid w:val="0"/>
          <w:kern w:val="0"/>
          <w:szCs w:val="21"/>
          <w:u w:val="single"/>
        </w:rPr>
        <w:t>3</w:t>
      </w:r>
      <w:r>
        <w:rPr>
          <w:rFonts w:ascii="宋体" w:hAnsi="宋体" w:cs="宋体" w:hint="eastAsia"/>
          <w:snapToGrid w:val="0"/>
          <w:kern w:val="0"/>
          <w:szCs w:val="21"/>
        </w:rPr>
        <w:t>月</w:t>
      </w:r>
      <w:r>
        <w:rPr>
          <w:rFonts w:ascii="宋体" w:hAnsi="宋体" w:cs="宋体" w:hint="eastAsia"/>
          <w:snapToGrid w:val="0"/>
          <w:kern w:val="0"/>
          <w:szCs w:val="21"/>
          <w:u w:val="single"/>
        </w:rPr>
        <w:t>14</w:t>
      </w:r>
      <w:r>
        <w:rPr>
          <w:rFonts w:ascii="宋体" w:hAnsi="宋体" w:cs="宋体" w:hint="eastAsia"/>
          <w:snapToGrid w:val="0"/>
          <w:kern w:val="0"/>
          <w:szCs w:val="21"/>
        </w:rPr>
        <w:t>日</w:t>
      </w:r>
      <w:r>
        <w:rPr>
          <w:rFonts w:ascii="宋体" w:hAnsi="宋体" w:cs="宋体" w:hint="eastAsia"/>
          <w:snapToGrid w:val="0"/>
          <w:kern w:val="0"/>
          <w:szCs w:val="21"/>
          <w:u w:val="single"/>
        </w:rPr>
        <w:t>9</w:t>
      </w:r>
      <w:r>
        <w:rPr>
          <w:rFonts w:ascii="宋体" w:hAnsi="宋体" w:cs="宋体" w:hint="eastAsia"/>
          <w:snapToGrid w:val="0"/>
          <w:kern w:val="0"/>
          <w:szCs w:val="21"/>
        </w:rPr>
        <w:t>时</w:t>
      </w:r>
      <w:r>
        <w:rPr>
          <w:rFonts w:ascii="宋体" w:hAnsi="宋体" w:cs="宋体" w:hint="eastAsia"/>
          <w:snapToGrid w:val="0"/>
          <w:kern w:val="0"/>
          <w:szCs w:val="21"/>
          <w:u w:val="single"/>
        </w:rPr>
        <w:t>30</w:t>
      </w:r>
      <w:r>
        <w:rPr>
          <w:rFonts w:ascii="宋体" w:hAnsi="宋体" w:cs="宋体" w:hint="eastAsia"/>
          <w:snapToGrid w:val="0"/>
          <w:kern w:val="0"/>
          <w:szCs w:val="21"/>
        </w:rPr>
        <w:t>分，递交竞选文件的时间为</w:t>
      </w:r>
      <w:r>
        <w:rPr>
          <w:rFonts w:ascii="宋体" w:hAnsi="宋体" w:cs="宋体" w:hint="eastAsia"/>
          <w:snapToGrid w:val="0"/>
          <w:kern w:val="0"/>
          <w:szCs w:val="21"/>
          <w:u w:val="single"/>
        </w:rPr>
        <w:t>2019</w:t>
      </w:r>
      <w:r>
        <w:rPr>
          <w:rFonts w:ascii="宋体" w:hAnsi="宋体" w:cs="宋体" w:hint="eastAsia"/>
          <w:snapToGrid w:val="0"/>
          <w:kern w:val="0"/>
          <w:szCs w:val="21"/>
        </w:rPr>
        <w:t>年</w:t>
      </w:r>
      <w:r>
        <w:rPr>
          <w:rFonts w:ascii="宋体" w:hAnsi="宋体" w:cs="宋体" w:hint="eastAsia"/>
          <w:snapToGrid w:val="0"/>
          <w:kern w:val="0"/>
          <w:szCs w:val="21"/>
          <w:u w:val="single"/>
        </w:rPr>
        <w:t>3</w:t>
      </w:r>
      <w:r>
        <w:rPr>
          <w:rFonts w:ascii="宋体" w:hAnsi="宋体" w:cs="宋体" w:hint="eastAsia"/>
          <w:snapToGrid w:val="0"/>
          <w:kern w:val="0"/>
          <w:szCs w:val="21"/>
        </w:rPr>
        <w:t>月</w:t>
      </w:r>
      <w:r>
        <w:rPr>
          <w:rFonts w:ascii="宋体" w:hAnsi="宋体" w:cs="宋体" w:hint="eastAsia"/>
          <w:snapToGrid w:val="0"/>
          <w:kern w:val="0"/>
          <w:szCs w:val="21"/>
          <w:u w:val="single"/>
        </w:rPr>
        <w:t>14</w:t>
      </w:r>
      <w:r>
        <w:rPr>
          <w:rFonts w:ascii="宋体" w:hAnsi="宋体" w:cs="宋体" w:hint="eastAsia"/>
          <w:snapToGrid w:val="0"/>
          <w:kern w:val="0"/>
          <w:szCs w:val="21"/>
        </w:rPr>
        <w:t>日</w:t>
      </w:r>
      <w:r>
        <w:rPr>
          <w:rFonts w:ascii="宋体" w:hAnsi="宋体" w:cs="宋体" w:hint="eastAsia"/>
          <w:snapToGrid w:val="0"/>
          <w:kern w:val="0"/>
          <w:szCs w:val="21"/>
          <w:u w:val="single"/>
        </w:rPr>
        <w:t>9</w:t>
      </w:r>
      <w:r>
        <w:rPr>
          <w:rFonts w:ascii="宋体" w:hAnsi="宋体" w:cs="宋体" w:hint="eastAsia"/>
          <w:snapToGrid w:val="0"/>
          <w:kern w:val="0"/>
          <w:szCs w:val="21"/>
        </w:rPr>
        <w:t>时</w:t>
      </w:r>
      <w:r>
        <w:rPr>
          <w:rFonts w:ascii="宋体" w:hAnsi="宋体" w:cs="宋体" w:hint="eastAsia"/>
          <w:snapToGrid w:val="0"/>
          <w:kern w:val="0"/>
          <w:szCs w:val="21"/>
          <w:u w:val="single"/>
        </w:rPr>
        <w:t>00</w:t>
      </w:r>
      <w:r>
        <w:rPr>
          <w:rFonts w:ascii="宋体" w:hAnsi="宋体" w:cs="宋体" w:hint="eastAsia"/>
          <w:snapToGrid w:val="0"/>
          <w:kern w:val="0"/>
          <w:szCs w:val="21"/>
        </w:rPr>
        <w:t>分至</w:t>
      </w:r>
      <w:r>
        <w:rPr>
          <w:rFonts w:ascii="宋体" w:hAnsi="宋体" w:cs="宋体" w:hint="eastAsia"/>
          <w:snapToGrid w:val="0"/>
          <w:kern w:val="0"/>
          <w:szCs w:val="21"/>
          <w:u w:val="single"/>
        </w:rPr>
        <w:t>2019</w:t>
      </w:r>
      <w:r>
        <w:rPr>
          <w:rFonts w:ascii="宋体" w:hAnsi="宋体" w:cs="宋体" w:hint="eastAsia"/>
          <w:snapToGrid w:val="0"/>
          <w:kern w:val="0"/>
          <w:szCs w:val="21"/>
        </w:rPr>
        <w:t>年</w:t>
      </w:r>
      <w:r>
        <w:rPr>
          <w:rFonts w:ascii="宋体" w:hAnsi="宋体" w:cs="宋体" w:hint="eastAsia"/>
          <w:snapToGrid w:val="0"/>
          <w:kern w:val="0"/>
          <w:szCs w:val="21"/>
          <w:u w:val="single"/>
        </w:rPr>
        <w:t>3</w:t>
      </w:r>
      <w:r>
        <w:rPr>
          <w:rFonts w:ascii="宋体" w:hAnsi="宋体" w:cs="宋体" w:hint="eastAsia"/>
          <w:snapToGrid w:val="0"/>
          <w:kern w:val="0"/>
          <w:szCs w:val="21"/>
        </w:rPr>
        <w:t>月</w:t>
      </w:r>
      <w:r>
        <w:rPr>
          <w:rFonts w:ascii="宋体" w:hAnsi="宋体" w:cs="宋体" w:hint="eastAsia"/>
          <w:snapToGrid w:val="0"/>
          <w:kern w:val="0"/>
          <w:szCs w:val="21"/>
          <w:u w:val="single"/>
        </w:rPr>
        <w:t>14</w:t>
      </w:r>
      <w:r>
        <w:rPr>
          <w:rFonts w:ascii="宋体" w:hAnsi="宋体" w:cs="宋体" w:hint="eastAsia"/>
          <w:snapToGrid w:val="0"/>
          <w:kern w:val="0"/>
          <w:szCs w:val="21"/>
        </w:rPr>
        <w:t>日</w:t>
      </w:r>
      <w:r>
        <w:rPr>
          <w:rFonts w:ascii="宋体" w:hAnsi="宋体" w:cs="宋体" w:hint="eastAsia"/>
          <w:snapToGrid w:val="0"/>
          <w:kern w:val="0"/>
          <w:szCs w:val="21"/>
          <w:u w:val="single"/>
        </w:rPr>
        <w:t>9</w:t>
      </w:r>
      <w:r>
        <w:rPr>
          <w:rFonts w:ascii="宋体" w:hAnsi="宋体" w:cs="宋体" w:hint="eastAsia"/>
          <w:snapToGrid w:val="0"/>
          <w:kern w:val="0"/>
          <w:szCs w:val="21"/>
        </w:rPr>
        <w:t>时</w:t>
      </w:r>
      <w:r>
        <w:rPr>
          <w:rFonts w:ascii="宋体" w:hAnsi="宋体" w:cs="宋体" w:hint="eastAsia"/>
          <w:snapToGrid w:val="0"/>
          <w:kern w:val="0"/>
          <w:szCs w:val="21"/>
          <w:u w:val="single"/>
        </w:rPr>
        <w:t>30</w:t>
      </w:r>
      <w:r>
        <w:rPr>
          <w:rFonts w:ascii="宋体" w:hAnsi="宋体" w:cs="宋体" w:hint="eastAsia"/>
          <w:snapToGrid w:val="0"/>
          <w:kern w:val="0"/>
          <w:szCs w:val="21"/>
        </w:rPr>
        <w:t xml:space="preserve">分， </w:t>
      </w:r>
      <w:r>
        <w:rPr>
          <w:rFonts w:ascii="宋体" w:hAnsi="宋体" w:cs="宋体" w:hint="eastAsia"/>
          <w:kern w:val="1"/>
          <w:szCs w:val="21"/>
        </w:rPr>
        <w:t>比选地点</w:t>
      </w:r>
      <w:r>
        <w:rPr>
          <w:rFonts w:ascii="宋体" w:hAnsi="宋体" w:cs="宋体" w:hint="eastAsia"/>
          <w:snapToGrid w:val="0"/>
          <w:kern w:val="0"/>
          <w:szCs w:val="21"/>
        </w:rPr>
        <w:t>：</w:t>
      </w:r>
      <w:r>
        <w:rPr>
          <w:rFonts w:ascii="宋体" w:hAnsi="宋体" w:cs="宋体" w:hint="eastAsia"/>
          <w:snapToGrid w:val="0"/>
          <w:kern w:val="0"/>
          <w:szCs w:val="21"/>
          <w:u w:val="single"/>
        </w:rPr>
        <w:t>四川外国语大学招投标会议室(</w:t>
      </w:r>
      <w:proofErr w:type="gramStart"/>
      <w:r>
        <w:rPr>
          <w:rFonts w:ascii="宋体" w:hAnsi="宋体" w:cs="宋体" w:hint="eastAsia"/>
          <w:snapToGrid w:val="0"/>
          <w:kern w:val="0"/>
          <w:szCs w:val="21"/>
          <w:u w:val="single"/>
        </w:rPr>
        <w:t>资产楼</w:t>
      </w:r>
      <w:proofErr w:type="gramEnd"/>
      <w:r>
        <w:rPr>
          <w:rFonts w:ascii="宋体" w:hAnsi="宋体" w:cs="宋体" w:hint="eastAsia"/>
          <w:snapToGrid w:val="0"/>
          <w:kern w:val="0"/>
          <w:szCs w:val="21"/>
          <w:u w:val="single"/>
        </w:rPr>
        <w:t>三楼)。</w:t>
      </w:r>
    </w:p>
    <w:p w:rsidR="00FC2D7F" w:rsidRDefault="00FC2D7F" w:rsidP="00FC2D7F">
      <w:pPr>
        <w:autoSpaceDE w:val="0"/>
        <w:autoSpaceDN w:val="0"/>
        <w:adjustRightInd w:val="0"/>
        <w:snapToGrid w:val="0"/>
        <w:spacing w:line="500" w:lineRule="exact"/>
        <w:jc w:val="left"/>
        <w:rPr>
          <w:rFonts w:ascii="宋体" w:hAnsi="宋体" w:cs="宋体"/>
          <w:snapToGrid w:val="0"/>
          <w:kern w:val="0"/>
          <w:szCs w:val="21"/>
        </w:rPr>
      </w:pPr>
      <w:r>
        <w:rPr>
          <w:rFonts w:ascii="宋体" w:hAnsi="宋体" w:cs="宋体" w:hint="eastAsia"/>
          <w:snapToGrid w:val="0"/>
          <w:kern w:val="0"/>
          <w:szCs w:val="21"/>
        </w:rPr>
        <w:t xml:space="preserve">    5.2  逾期送达的或者未送达指定地点的竞选文件，比选人不予受理。</w:t>
      </w:r>
    </w:p>
    <w:p w:rsidR="00FC2D7F" w:rsidRDefault="00FC2D7F" w:rsidP="00FC2D7F">
      <w:pPr>
        <w:keepNext/>
        <w:keepLines/>
        <w:spacing w:line="560" w:lineRule="exact"/>
        <w:outlineLvl w:val="1"/>
        <w:rPr>
          <w:rFonts w:ascii="宋体" w:hAnsi="宋体" w:cs="宋体"/>
          <w:b/>
          <w:bCs/>
          <w:snapToGrid w:val="0"/>
          <w:sz w:val="28"/>
          <w:szCs w:val="28"/>
        </w:rPr>
      </w:pPr>
      <w:bookmarkStart w:id="65" w:name="_Toc15935"/>
      <w:bookmarkStart w:id="66" w:name="_Toc17438"/>
      <w:bookmarkStart w:id="67" w:name="_Toc27737"/>
      <w:bookmarkStart w:id="68" w:name="_Toc292875763"/>
      <w:bookmarkStart w:id="69" w:name="_Toc200359432"/>
      <w:bookmarkStart w:id="70" w:name="_Toc3160"/>
      <w:bookmarkStart w:id="71" w:name="_Toc8876"/>
      <w:bookmarkStart w:id="72" w:name="_Toc200359243"/>
      <w:bookmarkStart w:id="73" w:name="_Toc13521"/>
      <w:bookmarkStart w:id="74" w:name="_Toc533097535"/>
      <w:bookmarkStart w:id="75" w:name="_Toc27982"/>
      <w:bookmarkStart w:id="76" w:name="_Toc5385"/>
      <w:bookmarkStart w:id="77" w:name="_Toc421694718"/>
      <w:r>
        <w:rPr>
          <w:rFonts w:ascii="宋体" w:hAnsi="宋体" w:cs="宋体" w:hint="eastAsia"/>
          <w:b/>
          <w:bCs/>
          <w:snapToGrid w:val="0"/>
          <w:sz w:val="28"/>
          <w:szCs w:val="28"/>
        </w:rPr>
        <w:t>6．</w:t>
      </w:r>
      <w:bookmarkEnd w:id="65"/>
      <w:bookmarkEnd w:id="66"/>
      <w:bookmarkEnd w:id="67"/>
      <w:bookmarkEnd w:id="68"/>
      <w:bookmarkEnd w:id="69"/>
      <w:bookmarkEnd w:id="70"/>
      <w:bookmarkEnd w:id="71"/>
      <w:bookmarkEnd w:id="72"/>
      <w:r>
        <w:rPr>
          <w:rFonts w:ascii="宋体" w:hAnsi="宋体" w:cs="宋体" w:hint="eastAsia"/>
          <w:b/>
          <w:bCs/>
          <w:snapToGrid w:val="0"/>
          <w:sz w:val="28"/>
          <w:szCs w:val="28"/>
        </w:rPr>
        <w:t>发布比选公告的媒介</w:t>
      </w:r>
      <w:bookmarkEnd w:id="73"/>
      <w:bookmarkEnd w:id="74"/>
      <w:bookmarkEnd w:id="75"/>
      <w:bookmarkEnd w:id="76"/>
    </w:p>
    <w:p w:rsidR="00FC2D7F" w:rsidRDefault="00FC2D7F" w:rsidP="00FC2D7F">
      <w:pPr>
        <w:autoSpaceDE w:val="0"/>
        <w:autoSpaceDN w:val="0"/>
        <w:adjustRightInd w:val="0"/>
        <w:snapToGrid w:val="0"/>
        <w:spacing w:line="50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本次比选公告在“四川外国语大学（www.sisu.edu.cn）”网上发布。</w:t>
      </w:r>
    </w:p>
    <w:p w:rsidR="00FC2D7F" w:rsidRDefault="00FC2D7F" w:rsidP="00FC2D7F">
      <w:pPr>
        <w:keepNext/>
        <w:keepLines/>
        <w:spacing w:line="560" w:lineRule="exact"/>
        <w:outlineLvl w:val="1"/>
        <w:rPr>
          <w:rFonts w:ascii="宋体" w:hAnsi="宋体" w:cs="宋体"/>
          <w:b/>
          <w:bCs/>
          <w:snapToGrid w:val="0"/>
          <w:sz w:val="28"/>
          <w:szCs w:val="28"/>
        </w:rPr>
      </w:pPr>
      <w:bookmarkStart w:id="78" w:name="_Toc5091"/>
      <w:bookmarkStart w:id="79" w:name="_Toc14842"/>
      <w:bookmarkStart w:id="80" w:name="_Toc158"/>
      <w:bookmarkStart w:id="81" w:name="_Toc13466"/>
      <w:bookmarkStart w:id="82" w:name="_Toc533097536"/>
      <w:r>
        <w:rPr>
          <w:rFonts w:ascii="宋体" w:hAnsi="宋体" w:cs="宋体" w:hint="eastAsia"/>
          <w:b/>
          <w:bCs/>
          <w:snapToGrid w:val="0"/>
          <w:sz w:val="28"/>
          <w:szCs w:val="28"/>
        </w:rPr>
        <w:t>7. 联系方式</w:t>
      </w:r>
      <w:bookmarkEnd w:id="77"/>
      <w:bookmarkEnd w:id="78"/>
      <w:bookmarkEnd w:id="79"/>
      <w:bookmarkEnd w:id="80"/>
      <w:bookmarkEnd w:id="81"/>
      <w:bookmarkEnd w:id="82"/>
    </w:p>
    <w:p w:rsidR="00FC2D7F" w:rsidRDefault="00FC2D7F" w:rsidP="00FC2D7F">
      <w:pPr>
        <w:tabs>
          <w:tab w:val="left" w:pos="1425"/>
        </w:tabs>
        <w:spacing w:line="560" w:lineRule="exact"/>
        <w:rPr>
          <w:rFonts w:ascii="宋体" w:hAnsi="宋体" w:cs="宋体"/>
          <w:szCs w:val="21"/>
        </w:rPr>
      </w:pPr>
      <w:r>
        <w:rPr>
          <w:rFonts w:ascii="宋体" w:hAnsi="宋体" w:cs="宋体" w:hint="eastAsia"/>
          <w:szCs w:val="21"/>
        </w:rPr>
        <w:t>比选人：四川外国语大学招投标采购办公室   比选代理机构：重庆泓展建设工程咨询有限公司</w:t>
      </w:r>
    </w:p>
    <w:p w:rsidR="00FC2D7F" w:rsidRDefault="00FC2D7F" w:rsidP="00FC2D7F">
      <w:pPr>
        <w:tabs>
          <w:tab w:val="left" w:pos="1425"/>
        </w:tabs>
        <w:spacing w:line="560" w:lineRule="exact"/>
        <w:ind w:leftChars="10" w:left="5252" w:hangingChars="2491" w:hanging="5231"/>
        <w:rPr>
          <w:rFonts w:ascii="宋体" w:hAnsi="宋体" w:cs="宋体"/>
          <w:kern w:val="0"/>
          <w:szCs w:val="21"/>
        </w:rPr>
      </w:pPr>
      <w:r>
        <w:rPr>
          <w:rFonts w:ascii="宋体" w:hAnsi="宋体" w:cs="宋体" w:hint="eastAsia"/>
          <w:kern w:val="0"/>
          <w:szCs w:val="21"/>
        </w:rPr>
        <w:t>地  址：重庆市沙坪坝区壮志路33号        地  址：重庆市</w:t>
      </w:r>
      <w:proofErr w:type="gramStart"/>
      <w:r>
        <w:rPr>
          <w:rFonts w:ascii="宋体" w:hAnsi="宋体" w:cs="宋体" w:hint="eastAsia"/>
          <w:kern w:val="0"/>
          <w:szCs w:val="21"/>
        </w:rPr>
        <w:t>渝</w:t>
      </w:r>
      <w:proofErr w:type="gramEnd"/>
      <w:r>
        <w:rPr>
          <w:rFonts w:ascii="宋体" w:hAnsi="宋体" w:cs="宋体" w:hint="eastAsia"/>
          <w:kern w:val="0"/>
          <w:szCs w:val="21"/>
        </w:rPr>
        <w:t>北区东湖南路333号</w:t>
      </w:r>
      <w:proofErr w:type="gramStart"/>
      <w:r>
        <w:rPr>
          <w:rFonts w:ascii="宋体" w:hAnsi="宋体" w:cs="宋体" w:hint="eastAsia"/>
          <w:kern w:val="0"/>
          <w:szCs w:val="21"/>
        </w:rPr>
        <w:t>中渝爱</w:t>
      </w:r>
      <w:proofErr w:type="gramEnd"/>
      <w:r>
        <w:rPr>
          <w:rFonts w:ascii="宋体" w:hAnsi="宋体" w:cs="宋体" w:hint="eastAsia"/>
          <w:kern w:val="0"/>
          <w:szCs w:val="21"/>
        </w:rPr>
        <w:t>都会国际中心2幢25楼</w:t>
      </w:r>
    </w:p>
    <w:p w:rsidR="00FC2D7F" w:rsidRDefault="00FC2D7F" w:rsidP="00FC2D7F">
      <w:pPr>
        <w:tabs>
          <w:tab w:val="left" w:pos="1425"/>
        </w:tabs>
        <w:spacing w:line="560" w:lineRule="exact"/>
        <w:ind w:leftChars="10" w:left="5252" w:hangingChars="2491" w:hanging="5231"/>
        <w:rPr>
          <w:rFonts w:ascii="宋体" w:hAnsi="宋体" w:cs="宋体"/>
          <w:kern w:val="0"/>
          <w:szCs w:val="21"/>
        </w:rPr>
      </w:pPr>
      <w:r>
        <w:rPr>
          <w:rFonts w:ascii="宋体" w:hAnsi="宋体" w:cs="宋体" w:hint="eastAsia"/>
          <w:kern w:val="0"/>
          <w:szCs w:val="21"/>
        </w:rPr>
        <w:t>联系人：</w:t>
      </w:r>
      <w:r>
        <w:rPr>
          <w:rFonts w:ascii="宋体" w:hAnsi="宋体" w:cs="宋体" w:hint="eastAsia"/>
          <w:kern w:val="0"/>
        </w:rPr>
        <w:t>吕老师</w:t>
      </w:r>
      <w:r>
        <w:rPr>
          <w:rFonts w:ascii="宋体" w:hAnsi="宋体" w:cs="宋体" w:hint="eastAsia"/>
          <w:kern w:val="0"/>
          <w:szCs w:val="21"/>
        </w:rPr>
        <w:t xml:space="preserve">                            联系人：蒋老师</w:t>
      </w:r>
    </w:p>
    <w:p w:rsidR="00FC2D7F" w:rsidRDefault="00FC2D7F" w:rsidP="00FC2D7F">
      <w:pPr>
        <w:tabs>
          <w:tab w:val="left" w:pos="1425"/>
        </w:tabs>
        <w:spacing w:line="560" w:lineRule="exact"/>
        <w:ind w:leftChars="10" w:left="5252" w:hangingChars="2491" w:hanging="5231"/>
        <w:rPr>
          <w:rFonts w:ascii="宋体" w:hAnsi="宋体" w:cs="宋体"/>
          <w:kern w:val="0"/>
          <w:szCs w:val="21"/>
        </w:rPr>
      </w:pPr>
      <w:r>
        <w:rPr>
          <w:rFonts w:ascii="宋体" w:hAnsi="宋体" w:cs="宋体" w:hint="eastAsia"/>
          <w:kern w:val="0"/>
          <w:szCs w:val="21"/>
        </w:rPr>
        <w:t>电  话：023-65385008                    电  话：023-63082043</w:t>
      </w:r>
    </w:p>
    <w:p w:rsidR="00FC2D7F" w:rsidRDefault="00FC2D7F" w:rsidP="00FC2D7F">
      <w:pPr>
        <w:tabs>
          <w:tab w:val="left" w:pos="1425"/>
        </w:tabs>
        <w:spacing w:line="560" w:lineRule="exact"/>
        <w:ind w:leftChars="10" w:left="5252" w:hangingChars="2491" w:hanging="5231"/>
        <w:rPr>
          <w:rFonts w:ascii="宋体" w:hAnsi="宋体" w:cs="宋体"/>
          <w:szCs w:val="21"/>
        </w:rPr>
      </w:pPr>
      <w:r>
        <w:rPr>
          <w:rFonts w:ascii="宋体" w:hAnsi="宋体" w:cs="宋体" w:hint="eastAsia"/>
          <w:kern w:val="0"/>
          <w:szCs w:val="21"/>
        </w:rPr>
        <w:t xml:space="preserve">传  真： /                </w:t>
      </w:r>
      <w:r>
        <w:rPr>
          <w:rFonts w:ascii="宋体" w:hAnsi="宋体" w:cs="宋体" w:hint="eastAsia"/>
          <w:szCs w:val="21"/>
        </w:rPr>
        <w:t xml:space="preserve">              传  真：023-67631766</w:t>
      </w:r>
    </w:p>
    <w:p w:rsidR="00FC2D7F" w:rsidRDefault="00FC2D7F" w:rsidP="00FC2D7F">
      <w:pPr>
        <w:tabs>
          <w:tab w:val="left" w:pos="1425"/>
        </w:tabs>
        <w:spacing w:line="500" w:lineRule="exact"/>
        <w:ind w:firstLineChars="700" w:firstLine="1470"/>
        <w:jc w:val="right"/>
        <w:rPr>
          <w:rFonts w:ascii="宋体" w:hAnsi="宋体" w:cs="宋体"/>
          <w:szCs w:val="21"/>
        </w:rPr>
      </w:pPr>
    </w:p>
    <w:p w:rsidR="00FC2D7F" w:rsidRDefault="00FC2D7F" w:rsidP="00FC2D7F">
      <w:pPr>
        <w:tabs>
          <w:tab w:val="left" w:pos="1425"/>
        </w:tabs>
        <w:wordWrap w:val="0"/>
        <w:spacing w:line="500" w:lineRule="exact"/>
        <w:ind w:right="420" w:firstLineChars="700" w:firstLine="1470"/>
        <w:jc w:val="center"/>
        <w:rPr>
          <w:rFonts w:ascii="宋体" w:hAnsi="宋体" w:cs="宋体"/>
          <w:szCs w:val="21"/>
        </w:rPr>
      </w:pPr>
      <w:r w:rsidRPr="007D3568">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bookmarkStart w:id="83" w:name="_GoBack"/>
      <w:bookmarkEnd w:id="83"/>
      <w:r>
        <w:rPr>
          <w:rFonts w:ascii="宋体" w:hAnsi="宋体" w:cs="宋体" w:hint="eastAsia"/>
          <w:szCs w:val="21"/>
        </w:rPr>
        <w:t xml:space="preserve"> </w:t>
      </w:r>
      <w:r w:rsidRPr="007D3568">
        <w:rPr>
          <w:rFonts w:ascii="宋体" w:hAnsi="宋体" w:cs="宋体" w:hint="eastAsia"/>
          <w:szCs w:val="21"/>
        </w:rPr>
        <w:t>2019</w:t>
      </w:r>
      <w:r>
        <w:rPr>
          <w:rFonts w:ascii="宋体" w:hAnsi="宋体" w:cs="宋体" w:hint="eastAsia"/>
          <w:szCs w:val="21"/>
        </w:rPr>
        <w:t>年3月5日</w:t>
      </w:r>
    </w:p>
    <w:p w:rsidR="00AF7AE4" w:rsidRDefault="00AF7AE4"/>
    <w:sectPr w:rsidR="00AF7A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numFmt w:val="none"/>
      <w:lvlText w:val=""/>
      <w:lvlJc w:val="left"/>
    </w:lvl>
    <w:lvl w:ilvl="1">
      <w:start w:val="1"/>
      <w:numFmt w:val="decimal"/>
      <w:lvlText w:val=".%2"/>
      <w:legacy w:legacy="1" w:legacySpace="120" w:legacyIndent="576"/>
      <w:lvlJc w:val="left"/>
      <w:pPr>
        <w:ind w:left="578" w:hanging="576"/>
      </w:pPr>
    </w:lvl>
    <w:lvl w:ilvl="2">
      <w:start w:val="1"/>
      <w:numFmt w:val="decimal"/>
      <w:lvlText w:val=".%2.%3"/>
      <w:legacy w:legacy="1" w:legacySpace="120" w:legacyIndent="720"/>
      <w:lvlJc w:val="left"/>
      <w:pPr>
        <w:ind w:left="720" w:hanging="720"/>
      </w:pPr>
    </w:lvl>
    <w:lvl w:ilvl="3">
      <w:start w:val="1"/>
      <w:numFmt w:val="decimal"/>
      <w:lvlText w:val=".%2.%3.%4"/>
      <w:legacy w:legacy="1" w:legacySpace="120" w:legacyIndent="864"/>
      <w:lvlJc w:val="left"/>
      <w:pPr>
        <w:ind w:left="862" w:hanging="864"/>
      </w:pPr>
    </w:lvl>
    <w:lvl w:ilvl="4">
      <w:start w:val="1"/>
      <w:numFmt w:val="decimal"/>
      <w:lvlText w:val=".%2.%3.%4.%5"/>
      <w:legacy w:legacy="1" w:legacySpace="120" w:legacyIndent="1008"/>
      <w:lvlJc w:val="left"/>
      <w:pPr>
        <w:ind w:left="1008" w:hanging="1008"/>
      </w:pPr>
    </w:lvl>
    <w:lvl w:ilvl="5">
      <w:start w:val="1"/>
      <w:numFmt w:val="decimal"/>
      <w:lvlText w:val=".%2.%3.%4.%5.%6"/>
      <w:legacy w:legacy="1" w:legacySpace="120" w:legacyIndent="1152"/>
      <w:lvlJc w:val="left"/>
      <w:pPr>
        <w:ind w:left="1152" w:hanging="1152"/>
      </w:pPr>
    </w:lvl>
    <w:lvl w:ilvl="6">
      <w:start w:val="1"/>
      <w:numFmt w:val="decimal"/>
      <w:lvlText w:val=".%2.%3.%4.%5.%6.%7"/>
      <w:legacy w:legacy="1" w:legacySpace="120" w:legacyIndent="1296"/>
      <w:lvlJc w:val="left"/>
      <w:pPr>
        <w:ind w:left="1296" w:hanging="1296"/>
      </w:pPr>
    </w:lvl>
    <w:lvl w:ilvl="7">
      <w:start w:val="1"/>
      <w:numFmt w:val="decimal"/>
      <w:lvlText w:val=".%2.%3.%4.%5.%6.%7.%8"/>
      <w:legacy w:legacy="1" w:legacySpace="120" w:legacyIndent="1440"/>
      <w:lvlJc w:val="left"/>
      <w:pPr>
        <w:ind w:left="1440" w:hanging="1440"/>
      </w:pPr>
    </w:lvl>
    <w:lvl w:ilvl="8">
      <w:start w:val="1"/>
      <w:numFmt w:val="decimal"/>
      <w:lvlText w:val=".%2.%3.%4.%5.%6.%7.%8.%9"/>
      <w:legacy w:legacy="1" w:legacySpace="120" w:legacyIndent="1584"/>
      <w:lvlJc w:val="left"/>
      <w:pPr>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D7F"/>
    <w:rsid w:val="00AF7AE4"/>
    <w:rsid w:val="00B5540F"/>
    <w:rsid w:val="00FC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D7F"/>
    <w:pPr>
      <w:widowControl w:val="0"/>
      <w:jc w:val="both"/>
    </w:pPr>
    <w:rPr>
      <w:rFonts w:ascii="Calibri" w:hAnsi="Calibri"/>
      <w:kern w:val="2"/>
      <w:sz w:val="21"/>
      <w:szCs w:val="24"/>
    </w:rPr>
  </w:style>
  <w:style w:type="paragraph" w:styleId="1">
    <w:name w:val="heading 1"/>
    <w:basedOn w:val="a"/>
    <w:next w:val="a"/>
    <w:link w:val="1Char"/>
    <w:qFormat/>
    <w:rsid w:val="00B5540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B5540F"/>
    <w:pPr>
      <w:keepNext/>
      <w:keepLines/>
      <w:tabs>
        <w:tab w:val="left" w:pos="576"/>
      </w:tabs>
      <w:spacing w:before="100" w:after="100"/>
      <w:jc w:val="left"/>
      <w:outlineLvl w:val="1"/>
    </w:pPr>
    <w:rPr>
      <w:rFonts w:ascii="Times New Roman" w:eastAsia="仿宋_GB2312" w:hAnsi="Times New Roman"/>
      <w:b/>
      <w:sz w:val="28"/>
    </w:rPr>
  </w:style>
  <w:style w:type="paragraph" w:styleId="3">
    <w:name w:val="heading 3"/>
    <w:basedOn w:val="a"/>
    <w:next w:val="a"/>
    <w:link w:val="3Char"/>
    <w:qFormat/>
    <w:rsid w:val="00B5540F"/>
    <w:pPr>
      <w:keepNext/>
      <w:keepLines/>
      <w:tabs>
        <w:tab w:val="left" w:pos="720"/>
      </w:tabs>
      <w:spacing w:before="100" w:after="100"/>
      <w:jc w:val="left"/>
      <w:outlineLvl w:val="2"/>
    </w:pPr>
    <w:rPr>
      <w:rFonts w:ascii="Times New Roman" w:eastAsia="仿宋_GB2312" w:hAnsi="Times New Roman"/>
      <w:b/>
    </w:rPr>
  </w:style>
  <w:style w:type="paragraph" w:styleId="4">
    <w:name w:val="heading 4"/>
    <w:basedOn w:val="a"/>
    <w:next w:val="a"/>
    <w:link w:val="4Char"/>
    <w:qFormat/>
    <w:rsid w:val="00B5540F"/>
    <w:pPr>
      <w:keepNext/>
      <w:tabs>
        <w:tab w:val="left" w:pos="864"/>
      </w:tabs>
      <w:outlineLvl w:val="3"/>
    </w:pPr>
    <w:rPr>
      <w:rFonts w:ascii="Times New Roman" w:eastAsia="仿宋_GB2312" w:hAnsi="Times New Roman"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rsid w:val="00B5540F"/>
    <w:pPr>
      <w:ind w:firstLineChars="200" w:firstLine="420"/>
    </w:pPr>
    <w:rPr>
      <w:rFonts w:ascii="Times New Roman" w:hAnsi="Times New Roman"/>
    </w:rPr>
  </w:style>
  <w:style w:type="paragraph" w:customStyle="1" w:styleId="Style14">
    <w:name w:val="_Style 14"/>
    <w:basedOn w:val="a"/>
    <w:qFormat/>
    <w:rsid w:val="00B5540F"/>
    <w:pPr>
      <w:ind w:firstLineChars="200" w:firstLine="420"/>
    </w:pPr>
    <w:rPr>
      <w:rFonts w:ascii="Times New Roman" w:hAnsi="Times New Roman"/>
    </w:rPr>
  </w:style>
  <w:style w:type="paragraph" w:customStyle="1" w:styleId="Style2">
    <w:name w:val="_Style 2"/>
    <w:basedOn w:val="a"/>
    <w:uiPriority w:val="34"/>
    <w:qFormat/>
    <w:rsid w:val="00B5540F"/>
    <w:pPr>
      <w:ind w:firstLineChars="200" w:firstLine="420"/>
    </w:pPr>
    <w:rPr>
      <w:szCs w:val="22"/>
    </w:rPr>
  </w:style>
  <w:style w:type="paragraph" w:customStyle="1" w:styleId="Blockquote">
    <w:name w:val="Blockquote"/>
    <w:basedOn w:val="a"/>
    <w:qFormat/>
    <w:rsid w:val="00B5540F"/>
    <w:pPr>
      <w:autoSpaceDE w:val="0"/>
      <w:autoSpaceDN w:val="0"/>
      <w:adjustRightInd w:val="0"/>
      <w:spacing w:before="100" w:after="100"/>
      <w:ind w:left="360"/>
    </w:pPr>
    <w:rPr>
      <w:rFonts w:ascii="Times New Roman" w:hAnsi="Times New Roman"/>
      <w:kern w:val="0"/>
      <w:sz w:val="24"/>
      <w:szCs w:val="20"/>
    </w:rPr>
  </w:style>
  <w:style w:type="character" w:customStyle="1" w:styleId="4Char">
    <w:name w:val="标题 4 Char"/>
    <w:basedOn w:val="a0"/>
    <w:link w:val="4"/>
    <w:rsid w:val="00B5540F"/>
    <w:rPr>
      <w:rFonts w:eastAsia="仿宋_GB2312" w:cstheme="majorBidi"/>
      <w:b/>
      <w:kern w:val="2"/>
      <w:sz w:val="21"/>
      <w:szCs w:val="24"/>
    </w:rPr>
  </w:style>
  <w:style w:type="character" w:customStyle="1" w:styleId="1Char">
    <w:name w:val="标题 1 Char"/>
    <w:basedOn w:val="a0"/>
    <w:link w:val="1"/>
    <w:rsid w:val="00B5540F"/>
    <w:rPr>
      <w:b/>
      <w:bCs/>
      <w:kern w:val="44"/>
      <w:sz w:val="44"/>
      <w:szCs w:val="44"/>
    </w:rPr>
  </w:style>
  <w:style w:type="character" w:customStyle="1" w:styleId="2Char">
    <w:name w:val="标题 2 Char"/>
    <w:basedOn w:val="a0"/>
    <w:link w:val="2"/>
    <w:rsid w:val="00B5540F"/>
    <w:rPr>
      <w:rFonts w:eastAsia="仿宋_GB2312"/>
      <w:b/>
      <w:kern w:val="2"/>
      <w:sz w:val="28"/>
      <w:szCs w:val="24"/>
    </w:rPr>
  </w:style>
  <w:style w:type="character" w:customStyle="1" w:styleId="3Char">
    <w:name w:val="标题 3 Char"/>
    <w:basedOn w:val="a0"/>
    <w:link w:val="3"/>
    <w:rsid w:val="00B5540F"/>
    <w:rPr>
      <w:rFonts w:eastAsia="仿宋_GB2312"/>
      <w:b/>
      <w:kern w:val="2"/>
      <w:sz w:val="21"/>
      <w:szCs w:val="24"/>
    </w:rPr>
  </w:style>
  <w:style w:type="paragraph" w:styleId="a3">
    <w:name w:val="Subtitle"/>
    <w:basedOn w:val="a"/>
    <w:link w:val="Char"/>
    <w:qFormat/>
    <w:rsid w:val="00B5540F"/>
    <w:pPr>
      <w:widowControl/>
      <w:jc w:val="center"/>
    </w:pPr>
    <w:rPr>
      <w:rFonts w:ascii="Times New Roman" w:hAnsi="Times New Roman"/>
      <w:kern w:val="0"/>
      <w:sz w:val="20"/>
      <w:u w:val="single"/>
      <w:lang w:eastAsia="en-US"/>
    </w:rPr>
  </w:style>
  <w:style w:type="character" w:customStyle="1" w:styleId="Char">
    <w:name w:val="副标题 Char"/>
    <w:basedOn w:val="a0"/>
    <w:link w:val="a3"/>
    <w:rsid w:val="00B5540F"/>
    <w:rPr>
      <w:szCs w:val="24"/>
      <w:u w:val="single"/>
      <w:lang w:eastAsia="en-US"/>
    </w:rPr>
  </w:style>
  <w:style w:type="paragraph" w:styleId="a4">
    <w:name w:val="List Paragraph"/>
    <w:basedOn w:val="a"/>
    <w:uiPriority w:val="34"/>
    <w:qFormat/>
    <w:rsid w:val="00B5540F"/>
    <w:pPr>
      <w:ind w:firstLineChars="200" w:firstLine="420"/>
    </w:pPr>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D7F"/>
    <w:pPr>
      <w:widowControl w:val="0"/>
      <w:jc w:val="both"/>
    </w:pPr>
    <w:rPr>
      <w:rFonts w:ascii="Calibri" w:hAnsi="Calibri"/>
      <w:kern w:val="2"/>
      <w:sz w:val="21"/>
      <w:szCs w:val="24"/>
    </w:rPr>
  </w:style>
  <w:style w:type="paragraph" w:styleId="1">
    <w:name w:val="heading 1"/>
    <w:basedOn w:val="a"/>
    <w:next w:val="a"/>
    <w:link w:val="1Char"/>
    <w:qFormat/>
    <w:rsid w:val="00B5540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B5540F"/>
    <w:pPr>
      <w:keepNext/>
      <w:keepLines/>
      <w:tabs>
        <w:tab w:val="left" w:pos="576"/>
      </w:tabs>
      <w:spacing w:before="100" w:after="100"/>
      <w:jc w:val="left"/>
      <w:outlineLvl w:val="1"/>
    </w:pPr>
    <w:rPr>
      <w:rFonts w:ascii="Times New Roman" w:eastAsia="仿宋_GB2312" w:hAnsi="Times New Roman"/>
      <w:b/>
      <w:sz w:val="28"/>
    </w:rPr>
  </w:style>
  <w:style w:type="paragraph" w:styleId="3">
    <w:name w:val="heading 3"/>
    <w:basedOn w:val="a"/>
    <w:next w:val="a"/>
    <w:link w:val="3Char"/>
    <w:qFormat/>
    <w:rsid w:val="00B5540F"/>
    <w:pPr>
      <w:keepNext/>
      <w:keepLines/>
      <w:tabs>
        <w:tab w:val="left" w:pos="720"/>
      </w:tabs>
      <w:spacing w:before="100" w:after="100"/>
      <w:jc w:val="left"/>
      <w:outlineLvl w:val="2"/>
    </w:pPr>
    <w:rPr>
      <w:rFonts w:ascii="Times New Roman" w:eastAsia="仿宋_GB2312" w:hAnsi="Times New Roman"/>
      <w:b/>
    </w:rPr>
  </w:style>
  <w:style w:type="paragraph" w:styleId="4">
    <w:name w:val="heading 4"/>
    <w:basedOn w:val="a"/>
    <w:next w:val="a"/>
    <w:link w:val="4Char"/>
    <w:qFormat/>
    <w:rsid w:val="00B5540F"/>
    <w:pPr>
      <w:keepNext/>
      <w:tabs>
        <w:tab w:val="left" w:pos="864"/>
      </w:tabs>
      <w:outlineLvl w:val="3"/>
    </w:pPr>
    <w:rPr>
      <w:rFonts w:ascii="Times New Roman" w:eastAsia="仿宋_GB2312" w:hAnsi="Times New Roman"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rsid w:val="00B5540F"/>
    <w:pPr>
      <w:ind w:firstLineChars="200" w:firstLine="420"/>
    </w:pPr>
    <w:rPr>
      <w:rFonts w:ascii="Times New Roman" w:hAnsi="Times New Roman"/>
    </w:rPr>
  </w:style>
  <w:style w:type="paragraph" w:customStyle="1" w:styleId="Style14">
    <w:name w:val="_Style 14"/>
    <w:basedOn w:val="a"/>
    <w:qFormat/>
    <w:rsid w:val="00B5540F"/>
    <w:pPr>
      <w:ind w:firstLineChars="200" w:firstLine="420"/>
    </w:pPr>
    <w:rPr>
      <w:rFonts w:ascii="Times New Roman" w:hAnsi="Times New Roman"/>
    </w:rPr>
  </w:style>
  <w:style w:type="paragraph" w:customStyle="1" w:styleId="Style2">
    <w:name w:val="_Style 2"/>
    <w:basedOn w:val="a"/>
    <w:uiPriority w:val="34"/>
    <w:qFormat/>
    <w:rsid w:val="00B5540F"/>
    <w:pPr>
      <w:ind w:firstLineChars="200" w:firstLine="420"/>
    </w:pPr>
    <w:rPr>
      <w:szCs w:val="22"/>
    </w:rPr>
  </w:style>
  <w:style w:type="paragraph" w:customStyle="1" w:styleId="Blockquote">
    <w:name w:val="Blockquote"/>
    <w:basedOn w:val="a"/>
    <w:qFormat/>
    <w:rsid w:val="00B5540F"/>
    <w:pPr>
      <w:autoSpaceDE w:val="0"/>
      <w:autoSpaceDN w:val="0"/>
      <w:adjustRightInd w:val="0"/>
      <w:spacing w:before="100" w:after="100"/>
      <w:ind w:left="360"/>
    </w:pPr>
    <w:rPr>
      <w:rFonts w:ascii="Times New Roman" w:hAnsi="Times New Roman"/>
      <w:kern w:val="0"/>
      <w:sz w:val="24"/>
      <w:szCs w:val="20"/>
    </w:rPr>
  </w:style>
  <w:style w:type="character" w:customStyle="1" w:styleId="4Char">
    <w:name w:val="标题 4 Char"/>
    <w:basedOn w:val="a0"/>
    <w:link w:val="4"/>
    <w:rsid w:val="00B5540F"/>
    <w:rPr>
      <w:rFonts w:eastAsia="仿宋_GB2312" w:cstheme="majorBidi"/>
      <w:b/>
      <w:kern w:val="2"/>
      <w:sz w:val="21"/>
      <w:szCs w:val="24"/>
    </w:rPr>
  </w:style>
  <w:style w:type="character" w:customStyle="1" w:styleId="1Char">
    <w:name w:val="标题 1 Char"/>
    <w:basedOn w:val="a0"/>
    <w:link w:val="1"/>
    <w:rsid w:val="00B5540F"/>
    <w:rPr>
      <w:b/>
      <w:bCs/>
      <w:kern w:val="44"/>
      <w:sz w:val="44"/>
      <w:szCs w:val="44"/>
    </w:rPr>
  </w:style>
  <w:style w:type="character" w:customStyle="1" w:styleId="2Char">
    <w:name w:val="标题 2 Char"/>
    <w:basedOn w:val="a0"/>
    <w:link w:val="2"/>
    <w:rsid w:val="00B5540F"/>
    <w:rPr>
      <w:rFonts w:eastAsia="仿宋_GB2312"/>
      <w:b/>
      <w:kern w:val="2"/>
      <w:sz w:val="28"/>
      <w:szCs w:val="24"/>
    </w:rPr>
  </w:style>
  <w:style w:type="character" w:customStyle="1" w:styleId="3Char">
    <w:name w:val="标题 3 Char"/>
    <w:basedOn w:val="a0"/>
    <w:link w:val="3"/>
    <w:rsid w:val="00B5540F"/>
    <w:rPr>
      <w:rFonts w:eastAsia="仿宋_GB2312"/>
      <w:b/>
      <w:kern w:val="2"/>
      <w:sz w:val="21"/>
      <w:szCs w:val="24"/>
    </w:rPr>
  </w:style>
  <w:style w:type="paragraph" w:styleId="a3">
    <w:name w:val="Subtitle"/>
    <w:basedOn w:val="a"/>
    <w:link w:val="Char"/>
    <w:qFormat/>
    <w:rsid w:val="00B5540F"/>
    <w:pPr>
      <w:widowControl/>
      <w:jc w:val="center"/>
    </w:pPr>
    <w:rPr>
      <w:rFonts w:ascii="Times New Roman" w:hAnsi="Times New Roman"/>
      <w:kern w:val="0"/>
      <w:sz w:val="20"/>
      <w:u w:val="single"/>
      <w:lang w:eastAsia="en-US"/>
    </w:rPr>
  </w:style>
  <w:style w:type="character" w:customStyle="1" w:styleId="Char">
    <w:name w:val="副标题 Char"/>
    <w:basedOn w:val="a0"/>
    <w:link w:val="a3"/>
    <w:rsid w:val="00B5540F"/>
    <w:rPr>
      <w:szCs w:val="24"/>
      <w:u w:val="single"/>
      <w:lang w:eastAsia="en-US"/>
    </w:rPr>
  </w:style>
  <w:style w:type="paragraph" w:styleId="a4">
    <w:name w:val="List Paragraph"/>
    <w:basedOn w:val="a"/>
    <w:uiPriority w:val="34"/>
    <w:qFormat/>
    <w:rsid w:val="00B5540F"/>
    <w:pPr>
      <w:ind w:firstLineChars="200" w:firstLine="420"/>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1153</Characters>
  <Application>Microsoft Office Word</Application>
  <DocSecurity>0</DocSecurity>
  <Lines>9</Lines>
  <Paragraphs>2</Paragraphs>
  <ScaleCrop>false</ScaleCrop>
  <Company>china</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2019-03-05T10:23:00Z</dcterms:created>
  <dcterms:modified xsi:type="dcterms:W3CDTF">2019-03-05T10:23:00Z</dcterms:modified>
</cp:coreProperties>
</file>