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25D4" w:rsidRDefault="00E425D4">
      <w:pPr>
        <w:rPr>
          <w:rFonts w:ascii="宋体" w:hAnsi="宋体"/>
        </w:rPr>
      </w:pPr>
      <w:r>
        <w:rPr>
          <w:rFonts w:ascii="宋体" w:hAnsi="宋体" w:hint="eastAsia"/>
        </w:rPr>
        <w:t xml:space="preserve"> </w:t>
      </w:r>
    </w:p>
    <w:p w:rsidR="00E425D4" w:rsidRDefault="00E425D4">
      <w:pPr>
        <w:jc w:val="center"/>
        <w:rPr>
          <w:rFonts w:ascii="宋体" w:hAnsi="宋体"/>
        </w:rPr>
      </w:pPr>
    </w:p>
    <w:p w:rsidR="00E425D4" w:rsidRDefault="00E425D4">
      <w:pPr>
        <w:jc w:val="center"/>
        <w:rPr>
          <w:rFonts w:ascii="宋体" w:hAnsi="宋体"/>
        </w:rPr>
      </w:pPr>
    </w:p>
    <w:p w:rsidR="00E425D4" w:rsidRDefault="00E425D4">
      <w:pPr>
        <w:jc w:val="center"/>
        <w:outlineLvl w:val="0"/>
        <w:rPr>
          <w:rFonts w:ascii="华文细黑" w:eastAsia="华文细黑" w:hAnsi="华文细黑" w:cs="华文细黑"/>
          <w:spacing w:val="80"/>
          <w:sz w:val="112"/>
          <w:szCs w:val="112"/>
        </w:rPr>
      </w:pPr>
      <w:r>
        <w:rPr>
          <w:rFonts w:ascii="华文细黑" w:eastAsia="华文细黑" w:hAnsi="华文细黑" w:cs="华文细黑" w:hint="eastAsia"/>
          <w:spacing w:val="80"/>
          <w:sz w:val="112"/>
          <w:szCs w:val="112"/>
        </w:rPr>
        <w:t>竞争性谈判文件</w:t>
      </w:r>
    </w:p>
    <w:p w:rsidR="00E425D4" w:rsidRDefault="00E425D4">
      <w:pPr>
        <w:spacing w:line="700" w:lineRule="exact"/>
        <w:jc w:val="center"/>
        <w:rPr>
          <w:rFonts w:ascii="华文细黑" w:eastAsia="华文细黑" w:hAnsi="华文细黑" w:cs="华文细黑"/>
          <w:sz w:val="32"/>
        </w:rPr>
      </w:pPr>
    </w:p>
    <w:p w:rsidR="00E425D4" w:rsidRDefault="00E425D4">
      <w:pPr>
        <w:spacing w:line="700" w:lineRule="exact"/>
        <w:jc w:val="center"/>
        <w:rPr>
          <w:rFonts w:ascii="华文细黑" w:eastAsia="华文细黑" w:hAnsi="华文细黑" w:cs="华文细黑"/>
          <w:sz w:val="32"/>
        </w:rPr>
      </w:pPr>
    </w:p>
    <w:p w:rsidR="00E425D4" w:rsidRDefault="00E425D4">
      <w:pPr>
        <w:spacing w:line="700" w:lineRule="exact"/>
        <w:jc w:val="center"/>
        <w:rPr>
          <w:rFonts w:ascii="华文细黑" w:eastAsia="华文细黑" w:hAnsi="华文细黑" w:cs="华文细黑"/>
          <w:sz w:val="32"/>
        </w:rPr>
      </w:pPr>
    </w:p>
    <w:p w:rsidR="00E425D4" w:rsidRDefault="00E425D4">
      <w:pPr>
        <w:spacing w:line="700" w:lineRule="exact"/>
        <w:jc w:val="center"/>
        <w:rPr>
          <w:rFonts w:ascii="华文细黑" w:eastAsia="华文细黑" w:hAnsi="华文细黑" w:cs="华文细黑"/>
          <w:sz w:val="32"/>
        </w:rPr>
      </w:pPr>
    </w:p>
    <w:p w:rsidR="00E425D4" w:rsidRDefault="00E425D4" w:rsidP="005372E2">
      <w:pPr>
        <w:spacing w:line="700" w:lineRule="exact"/>
        <w:ind w:firstLineChars="486" w:firstLine="1750"/>
        <w:rPr>
          <w:rFonts w:ascii="华文细黑" w:eastAsia="华文细黑" w:hAnsi="华文细黑" w:cs="华文细黑"/>
          <w:sz w:val="36"/>
          <w:szCs w:val="30"/>
        </w:rPr>
      </w:pPr>
      <w:r>
        <w:rPr>
          <w:rFonts w:ascii="华文细黑" w:eastAsia="华文细黑" w:hAnsi="华文细黑" w:cs="华文细黑" w:hint="eastAsia"/>
          <w:sz w:val="36"/>
          <w:szCs w:val="30"/>
        </w:rPr>
        <w:t>项目编号：18A1695</w:t>
      </w:r>
    </w:p>
    <w:p w:rsidR="00E425D4" w:rsidRDefault="00E425D4" w:rsidP="005372E2">
      <w:pPr>
        <w:spacing w:line="700" w:lineRule="exact"/>
        <w:ind w:firstLineChars="486" w:firstLine="1750"/>
        <w:rPr>
          <w:rFonts w:ascii="华文细黑" w:eastAsia="华文细黑" w:hAnsi="华文细黑" w:cs="华文细黑"/>
          <w:sz w:val="36"/>
          <w:szCs w:val="30"/>
        </w:rPr>
      </w:pPr>
      <w:r>
        <w:rPr>
          <w:rFonts w:ascii="华文细黑" w:eastAsia="华文细黑" w:hAnsi="华文细黑" w:cs="华文细黑" w:hint="eastAsia"/>
          <w:sz w:val="36"/>
          <w:szCs w:val="30"/>
        </w:rPr>
        <w:t>项目名称：新传舆情实训中心软件及载体</w:t>
      </w:r>
    </w:p>
    <w:p w:rsidR="00E425D4" w:rsidRDefault="00E425D4">
      <w:pPr>
        <w:spacing w:line="700" w:lineRule="exact"/>
        <w:jc w:val="center"/>
        <w:rPr>
          <w:rFonts w:ascii="华文细黑" w:eastAsia="华文细黑" w:hAnsi="华文细黑" w:cs="华文细黑"/>
          <w:b/>
          <w:sz w:val="30"/>
          <w:szCs w:val="30"/>
        </w:rPr>
      </w:pPr>
    </w:p>
    <w:p w:rsidR="00E425D4" w:rsidRDefault="00E425D4">
      <w:pPr>
        <w:spacing w:line="700" w:lineRule="exact"/>
        <w:jc w:val="center"/>
        <w:rPr>
          <w:rFonts w:ascii="华文细黑" w:eastAsia="华文细黑" w:hAnsi="华文细黑" w:cs="华文细黑"/>
          <w:b/>
          <w:sz w:val="30"/>
          <w:szCs w:val="30"/>
        </w:rPr>
      </w:pPr>
    </w:p>
    <w:p w:rsidR="00E425D4" w:rsidRDefault="00E425D4">
      <w:pPr>
        <w:spacing w:line="700" w:lineRule="exact"/>
        <w:jc w:val="center"/>
        <w:rPr>
          <w:rFonts w:ascii="华文细黑" w:eastAsia="华文细黑" w:hAnsi="华文细黑" w:cs="华文细黑"/>
          <w:b/>
          <w:sz w:val="30"/>
          <w:szCs w:val="30"/>
        </w:rPr>
      </w:pPr>
    </w:p>
    <w:p w:rsidR="00E425D4" w:rsidRDefault="00E425D4">
      <w:pPr>
        <w:spacing w:line="700" w:lineRule="exact"/>
        <w:jc w:val="center"/>
        <w:rPr>
          <w:rFonts w:ascii="华文细黑" w:eastAsia="华文细黑" w:hAnsi="华文细黑" w:cs="华文细黑"/>
          <w:b/>
          <w:sz w:val="30"/>
          <w:szCs w:val="30"/>
        </w:rPr>
      </w:pPr>
    </w:p>
    <w:p w:rsidR="00E425D4" w:rsidRDefault="00E425D4">
      <w:pPr>
        <w:spacing w:line="700" w:lineRule="exact"/>
        <w:jc w:val="center"/>
        <w:rPr>
          <w:rFonts w:ascii="华文细黑" w:eastAsia="华文细黑" w:hAnsi="华文细黑" w:cs="华文细黑"/>
          <w:b/>
          <w:sz w:val="30"/>
          <w:szCs w:val="30"/>
        </w:rPr>
      </w:pPr>
    </w:p>
    <w:p w:rsidR="00E425D4" w:rsidRDefault="00E425D4" w:rsidP="005372E2">
      <w:pPr>
        <w:spacing w:line="700" w:lineRule="exact"/>
        <w:ind w:firstLineChars="486" w:firstLine="1750"/>
        <w:jc w:val="left"/>
        <w:rPr>
          <w:rFonts w:ascii="华文细黑" w:eastAsia="华文细黑" w:hAnsi="华文细黑" w:cs="华文细黑"/>
          <w:sz w:val="36"/>
          <w:szCs w:val="30"/>
        </w:rPr>
      </w:pPr>
      <w:r>
        <w:rPr>
          <w:rFonts w:ascii="华文细黑" w:eastAsia="华文细黑" w:hAnsi="华文细黑" w:cs="华文细黑" w:hint="eastAsia"/>
          <w:sz w:val="36"/>
          <w:szCs w:val="30"/>
        </w:rPr>
        <w:t>采   购   人：四川外国语大学</w:t>
      </w:r>
    </w:p>
    <w:p w:rsidR="00E425D4" w:rsidRDefault="00E425D4" w:rsidP="005372E2">
      <w:pPr>
        <w:spacing w:line="700" w:lineRule="exact"/>
        <w:ind w:firstLineChars="886" w:firstLine="3190"/>
        <w:jc w:val="left"/>
        <w:rPr>
          <w:rFonts w:ascii="华文细黑" w:eastAsia="华文细黑" w:hAnsi="华文细黑" w:cs="华文细黑"/>
          <w:sz w:val="36"/>
          <w:szCs w:val="30"/>
        </w:rPr>
      </w:pPr>
      <w:r>
        <w:rPr>
          <w:rFonts w:ascii="华文细黑" w:eastAsia="华文细黑" w:hAnsi="华文细黑" w:cs="华文细黑" w:hint="eastAsia"/>
          <w:sz w:val="36"/>
          <w:szCs w:val="30"/>
        </w:rPr>
        <w:t>二〇一八年六月</w:t>
      </w:r>
    </w:p>
    <w:p w:rsidR="00E425D4" w:rsidRDefault="00E425D4">
      <w:pPr>
        <w:spacing w:line="720" w:lineRule="exact"/>
        <w:jc w:val="center"/>
        <w:outlineLvl w:val="0"/>
        <w:rPr>
          <w:rFonts w:ascii="华文细黑" w:eastAsia="华文细黑" w:hAnsi="华文细黑" w:cs="华文细黑"/>
          <w:sz w:val="48"/>
          <w:szCs w:val="32"/>
        </w:rPr>
      </w:pPr>
    </w:p>
    <w:p w:rsidR="00E425D4" w:rsidRDefault="00E425D4">
      <w:pPr>
        <w:spacing w:line="720" w:lineRule="exact"/>
        <w:jc w:val="center"/>
        <w:outlineLvl w:val="0"/>
        <w:rPr>
          <w:rFonts w:ascii="华文细黑" w:eastAsia="华文细黑" w:hAnsi="华文细黑" w:cs="华文细黑"/>
          <w:sz w:val="48"/>
          <w:szCs w:val="32"/>
        </w:rPr>
      </w:pPr>
    </w:p>
    <w:p w:rsidR="00E425D4" w:rsidRDefault="00E425D4">
      <w:pPr>
        <w:spacing w:line="720" w:lineRule="exact"/>
        <w:jc w:val="center"/>
        <w:outlineLvl w:val="0"/>
        <w:rPr>
          <w:rFonts w:ascii="华文细黑" w:eastAsia="华文细黑" w:hAnsi="华文细黑" w:cs="华文细黑"/>
          <w:sz w:val="48"/>
          <w:szCs w:val="32"/>
        </w:rPr>
      </w:pPr>
    </w:p>
    <w:p w:rsidR="00E425D4" w:rsidRDefault="00E425D4">
      <w:pPr>
        <w:spacing w:line="480" w:lineRule="exact"/>
        <w:jc w:val="center"/>
        <w:outlineLvl w:val="0"/>
        <w:rPr>
          <w:rFonts w:ascii="华文细黑" w:eastAsia="华文细黑" w:hAnsi="华文细黑" w:cs="华文细黑"/>
          <w:sz w:val="44"/>
          <w:szCs w:val="28"/>
        </w:rPr>
      </w:pPr>
    </w:p>
    <w:p w:rsidR="00E425D4" w:rsidRDefault="00E425D4">
      <w:pPr>
        <w:spacing w:line="480" w:lineRule="exact"/>
        <w:jc w:val="center"/>
        <w:outlineLvl w:val="0"/>
        <w:rPr>
          <w:rFonts w:ascii="华文细黑" w:eastAsia="华文细黑" w:hAnsi="华文细黑" w:cs="华文细黑"/>
          <w:sz w:val="44"/>
          <w:szCs w:val="28"/>
        </w:rPr>
      </w:pPr>
      <w:r>
        <w:rPr>
          <w:rFonts w:ascii="华文细黑" w:eastAsia="华文细黑" w:hAnsi="华文细黑" w:cs="华文细黑" w:hint="eastAsia"/>
          <w:sz w:val="44"/>
          <w:szCs w:val="28"/>
        </w:rPr>
        <w:lastRenderedPageBreak/>
        <w:t>目   录</w:t>
      </w:r>
    </w:p>
    <w:p w:rsidR="00E425D4" w:rsidRDefault="00E425D4">
      <w:pPr>
        <w:spacing w:line="480" w:lineRule="exact"/>
        <w:jc w:val="center"/>
        <w:outlineLvl w:val="0"/>
        <w:rPr>
          <w:rFonts w:ascii="华文细黑" w:eastAsia="华文细黑" w:hAnsi="华文细黑" w:cs="华文细黑"/>
          <w:sz w:val="44"/>
          <w:szCs w:val="28"/>
        </w:rPr>
      </w:pPr>
    </w:p>
    <w:p w:rsidR="00705B73" w:rsidRDefault="00696D18" w:rsidP="00705B73">
      <w:pPr>
        <w:pStyle w:val="27"/>
        <w:tabs>
          <w:tab w:val="right" w:leader="dot" w:pos="9402"/>
        </w:tabs>
        <w:ind w:left="560"/>
        <w:rPr>
          <w:rFonts w:asciiTheme="minorHAnsi" w:eastAsiaTheme="minorEastAsia" w:hAnsiTheme="minorHAnsi" w:cstheme="minorBidi"/>
          <w:noProof/>
          <w:sz w:val="21"/>
          <w:szCs w:val="22"/>
        </w:rPr>
      </w:pPr>
      <w:r w:rsidRPr="00696D18">
        <w:rPr>
          <w:rFonts w:ascii="华文细黑" w:eastAsia="华文细黑" w:hAnsi="华文细黑" w:cs="华文细黑" w:hint="eastAsia"/>
          <w:sz w:val="21"/>
          <w:szCs w:val="21"/>
        </w:rPr>
        <w:fldChar w:fldCharType="begin"/>
      </w:r>
      <w:r w:rsidR="00E425D4">
        <w:rPr>
          <w:rFonts w:ascii="华文细黑" w:eastAsia="华文细黑" w:hAnsi="华文细黑" w:cs="华文细黑" w:hint="eastAsia"/>
          <w:sz w:val="21"/>
          <w:szCs w:val="21"/>
        </w:rPr>
        <w:instrText xml:space="preserve"> TOC \o "1-3" \h \z </w:instrText>
      </w:r>
      <w:r w:rsidRPr="00696D18">
        <w:rPr>
          <w:rFonts w:ascii="华文细黑" w:eastAsia="华文细黑" w:hAnsi="华文细黑" w:cs="华文细黑" w:hint="eastAsia"/>
          <w:sz w:val="21"/>
          <w:szCs w:val="21"/>
        </w:rPr>
        <w:fldChar w:fldCharType="separate"/>
      </w:r>
      <w:hyperlink w:anchor="_Toc517190705" w:history="1">
        <w:r w:rsidR="00705B73" w:rsidRPr="00E6368A">
          <w:rPr>
            <w:rStyle w:val="ab"/>
            <w:rFonts w:ascii="华文细黑" w:eastAsia="华文细黑" w:hAnsi="华文细黑" w:cs="华文细黑" w:hint="eastAsia"/>
            <w:noProof/>
          </w:rPr>
          <w:t>第一篇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竞争性谈判邀请书</w:t>
        </w:r>
        <w:r w:rsidR="00705B73">
          <w:rPr>
            <w:noProof/>
            <w:webHidden/>
          </w:rPr>
          <w:tab/>
        </w:r>
        <w:r>
          <w:rPr>
            <w:noProof/>
            <w:webHidden/>
          </w:rPr>
          <w:fldChar w:fldCharType="begin"/>
        </w:r>
        <w:r w:rsidR="00705B73">
          <w:rPr>
            <w:noProof/>
            <w:webHidden/>
          </w:rPr>
          <w:instrText xml:space="preserve"> PAGEREF _Toc517190705 \h </w:instrText>
        </w:r>
        <w:r>
          <w:rPr>
            <w:noProof/>
            <w:webHidden/>
          </w:rPr>
        </w:r>
        <w:r>
          <w:rPr>
            <w:noProof/>
            <w:webHidden/>
          </w:rPr>
          <w:fldChar w:fldCharType="separate"/>
        </w:r>
        <w:r w:rsidR="00A706E5">
          <w:rPr>
            <w:noProof/>
            <w:webHidden/>
          </w:rPr>
          <w:t>- 3 -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06" w:history="1">
        <w:r w:rsidR="00705B73" w:rsidRPr="00E6368A">
          <w:rPr>
            <w:rStyle w:val="ab"/>
            <w:rFonts w:ascii="华文细黑" w:eastAsia="华文细黑" w:hAnsi="华文细黑" w:cs="华文细黑" w:hint="eastAsia"/>
            <w:noProof/>
          </w:rPr>
          <w:t>一、竞争性谈判内容</w:t>
        </w:r>
        <w:r w:rsidR="00705B73">
          <w:rPr>
            <w:noProof/>
            <w:webHidden/>
          </w:rPr>
          <w:tab/>
        </w:r>
        <w:r>
          <w:rPr>
            <w:noProof/>
            <w:webHidden/>
          </w:rPr>
          <w:fldChar w:fldCharType="begin"/>
        </w:r>
        <w:r w:rsidR="00705B73">
          <w:rPr>
            <w:noProof/>
            <w:webHidden/>
          </w:rPr>
          <w:instrText xml:space="preserve"> PAGEREF _Toc517190706 \h </w:instrText>
        </w:r>
        <w:r>
          <w:rPr>
            <w:noProof/>
            <w:webHidden/>
          </w:rPr>
        </w:r>
        <w:r>
          <w:rPr>
            <w:noProof/>
            <w:webHidden/>
          </w:rPr>
          <w:fldChar w:fldCharType="separate"/>
        </w:r>
        <w:r w:rsidR="00A706E5">
          <w:rPr>
            <w:noProof/>
            <w:webHidden/>
          </w:rPr>
          <w:t>- 3 -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07" w:history="1">
        <w:r w:rsidR="00705B73" w:rsidRPr="00E6368A">
          <w:rPr>
            <w:rStyle w:val="ab"/>
            <w:rFonts w:ascii="华文细黑" w:eastAsia="华文细黑" w:hAnsi="华文细黑" w:cs="华文细黑" w:hint="eastAsia"/>
            <w:noProof/>
          </w:rPr>
          <w:t>二、资金来源</w:t>
        </w:r>
        <w:r w:rsidR="00705B73">
          <w:rPr>
            <w:noProof/>
            <w:webHidden/>
          </w:rPr>
          <w:tab/>
        </w:r>
        <w:r>
          <w:rPr>
            <w:noProof/>
            <w:webHidden/>
          </w:rPr>
          <w:fldChar w:fldCharType="begin"/>
        </w:r>
        <w:r w:rsidR="00705B73">
          <w:rPr>
            <w:noProof/>
            <w:webHidden/>
          </w:rPr>
          <w:instrText xml:space="preserve"> PAGEREF _Toc517190707 \h </w:instrText>
        </w:r>
        <w:r>
          <w:rPr>
            <w:noProof/>
            <w:webHidden/>
          </w:rPr>
        </w:r>
        <w:r>
          <w:rPr>
            <w:noProof/>
            <w:webHidden/>
          </w:rPr>
          <w:fldChar w:fldCharType="separate"/>
        </w:r>
        <w:r w:rsidR="00A706E5">
          <w:rPr>
            <w:noProof/>
            <w:webHidden/>
          </w:rPr>
          <w:t>- 3 -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09" w:history="1">
        <w:r w:rsidR="00705B73" w:rsidRPr="00E6368A">
          <w:rPr>
            <w:rStyle w:val="ab"/>
            <w:rFonts w:ascii="华文细黑" w:eastAsia="华文细黑" w:hAnsi="华文细黑" w:cs="华文细黑" w:hint="eastAsia"/>
            <w:noProof/>
          </w:rPr>
          <w:t>三、谈判资格</w:t>
        </w:r>
        <w:r w:rsidR="00705B73">
          <w:rPr>
            <w:noProof/>
            <w:webHidden/>
          </w:rPr>
          <w:tab/>
        </w:r>
        <w:r>
          <w:rPr>
            <w:noProof/>
            <w:webHidden/>
          </w:rPr>
          <w:fldChar w:fldCharType="begin"/>
        </w:r>
        <w:r w:rsidR="00705B73">
          <w:rPr>
            <w:noProof/>
            <w:webHidden/>
          </w:rPr>
          <w:instrText xml:space="preserve"> PAGEREF _Toc517190709 \h </w:instrText>
        </w:r>
        <w:r>
          <w:rPr>
            <w:noProof/>
            <w:webHidden/>
          </w:rPr>
        </w:r>
        <w:r>
          <w:rPr>
            <w:noProof/>
            <w:webHidden/>
          </w:rPr>
          <w:fldChar w:fldCharType="separate"/>
        </w:r>
        <w:r w:rsidR="00A706E5">
          <w:rPr>
            <w:noProof/>
            <w:webHidden/>
          </w:rPr>
          <w:t>- 3 -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0" w:history="1">
        <w:r w:rsidR="00705B73" w:rsidRPr="00E6368A">
          <w:rPr>
            <w:rStyle w:val="ab"/>
            <w:rFonts w:ascii="华文细黑" w:eastAsia="华文细黑" w:hAnsi="华文细黑" w:cs="华文细黑" w:hint="eastAsia"/>
            <w:noProof/>
          </w:rPr>
          <w:t>五、保证金</w:t>
        </w:r>
        <w:r w:rsidR="00705B73">
          <w:rPr>
            <w:noProof/>
            <w:webHidden/>
          </w:rPr>
          <w:tab/>
        </w:r>
        <w:r>
          <w:rPr>
            <w:noProof/>
            <w:webHidden/>
          </w:rPr>
          <w:fldChar w:fldCharType="begin"/>
        </w:r>
        <w:r w:rsidR="00705B73">
          <w:rPr>
            <w:noProof/>
            <w:webHidden/>
          </w:rPr>
          <w:instrText xml:space="preserve"> PAGEREF _Toc517190710 \h </w:instrText>
        </w:r>
        <w:r>
          <w:rPr>
            <w:noProof/>
            <w:webHidden/>
          </w:rPr>
        </w:r>
        <w:r>
          <w:rPr>
            <w:noProof/>
            <w:webHidden/>
          </w:rPr>
          <w:fldChar w:fldCharType="separate"/>
        </w:r>
        <w:r w:rsidR="00A706E5">
          <w:rPr>
            <w:noProof/>
            <w:webHidden/>
          </w:rPr>
          <w:t>- 4 -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1" w:history="1">
        <w:r w:rsidR="00705B73" w:rsidRPr="00E6368A">
          <w:rPr>
            <w:rStyle w:val="ab"/>
            <w:rFonts w:ascii="华文细黑" w:eastAsia="华文细黑" w:hAnsi="华文细黑" w:cs="华文细黑" w:hint="eastAsia"/>
            <w:noProof/>
          </w:rPr>
          <w:t>六、采购项目需落实的政府采购政策</w:t>
        </w:r>
        <w:r w:rsidR="00705B73">
          <w:rPr>
            <w:noProof/>
            <w:webHidden/>
          </w:rPr>
          <w:tab/>
        </w:r>
        <w:r>
          <w:rPr>
            <w:noProof/>
            <w:webHidden/>
          </w:rPr>
          <w:fldChar w:fldCharType="begin"/>
        </w:r>
        <w:r w:rsidR="00705B73">
          <w:rPr>
            <w:noProof/>
            <w:webHidden/>
          </w:rPr>
          <w:instrText xml:space="preserve"> PAGEREF _Toc517190711 \h </w:instrText>
        </w:r>
        <w:r>
          <w:rPr>
            <w:noProof/>
            <w:webHidden/>
          </w:rPr>
        </w:r>
        <w:r>
          <w:rPr>
            <w:noProof/>
            <w:webHidden/>
          </w:rPr>
          <w:fldChar w:fldCharType="separate"/>
        </w:r>
        <w:r w:rsidR="00A706E5">
          <w:rPr>
            <w:noProof/>
            <w:webHidden/>
          </w:rPr>
          <w:t>- 5 -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2" w:history="1">
        <w:r w:rsidR="00705B73" w:rsidRPr="00E6368A">
          <w:rPr>
            <w:rStyle w:val="ab"/>
            <w:rFonts w:ascii="华文细黑" w:eastAsia="华文细黑" w:hAnsi="华文细黑" w:cs="华文细黑" w:hint="eastAsia"/>
            <w:noProof/>
          </w:rPr>
          <w:t>七、其它有关规定</w:t>
        </w:r>
        <w:r w:rsidR="00705B73">
          <w:rPr>
            <w:noProof/>
            <w:webHidden/>
          </w:rPr>
          <w:tab/>
        </w:r>
        <w:r>
          <w:rPr>
            <w:noProof/>
            <w:webHidden/>
          </w:rPr>
          <w:fldChar w:fldCharType="begin"/>
        </w:r>
        <w:r w:rsidR="00705B73">
          <w:rPr>
            <w:noProof/>
            <w:webHidden/>
          </w:rPr>
          <w:instrText xml:space="preserve"> PAGEREF _Toc517190712 \h </w:instrText>
        </w:r>
        <w:r>
          <w:rPr>
            <w:noProof/>
            <w:webHidden/>
          </w:rPr>
        </w:r>
        <w:r>
          <w:rPr>
            <w:noProof/>
            <w:webHidden/>
          </w:rPr>
          <w:fldChar w:fldCharType="separate"/>
        </w:r>
        <w:r w:rsidR="00A706E5">
          <w:rPr>
            <w:noProof/>
            <w:webHidden/>
          </w:rPr>
          <w:t>- 5 -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3" w:history="1">
        <w:r w:rsidR="00705B73" w:rsidRPr="00E6368A">
          <w:rPr>
            <w:rStyle w:val="ab"/>
            <w:rFonts w:ascii="华文细黑" w:eastAsia="华文细黑" w:hAnsi="华文细黑" w:cs="华文细黑" w:hint="eastAsia"/>
            <w:noProof/>
          </w:rPr>
          <w:t>八、联系方式</w:t>
        </w:r>
        <w:r w:rsidR="00705B73">
          <w:rPr>
            <w:noProof/>
            <w:webHidden/>
          </w:rPr>
          <w:tab/>
        </w:r>
        <w:r>
          <w:rPr>
            <w:noProof/>
            <w:webHidden/>
          </w:rPr>
          <w:fldChar w:fldCharType="begin"/>
        </w:r>
        <w:r w:rsidR="00705B73">
          <w:rPr>
            <w:noProof/>
            <w:webHidden/>
          </w:rPr>
          <w:instrText xml:space="preserve"> PAGEREF _Toc517190713 \h </w:instrText>
        </w:r>
        <w:r>
          <w:rPr>
            <w:noProof/>
            <w:webHidden/>
          </w:rPr>
        </w:r>
        <w:r>
          <w:rPr>
            <w:noProof/>
            <w:webHidden/>
          </w:rPr>
          <w:fldChar w:fldCharType="separate"/>
        </w:r>
        <w:r w:rsidR="00A706E5">
          <w:rPr>
            <w:noProof/>
            <w:webHidden/>
          </w:rPr>
          <w:t>- 6 -</w:t>
        </w:r>
        <w:r>
          <w:rPr>
            <w:noProof/>
            <w:webHidden/>
          </w:rPr>
          <w:fldChar w:fldCharType="end"/>
        </w:r>
      </w:hyperlink>
    </w:p>
    <w:p w:rsidR="00705B73" w:rsidRDefault="00696D18" w:rsidP="00705B73">
      <w:pPr>
        <w:pStyle w:val="27"/>
        <w:tabs>
          <w:tab w:val="right" w:leader="dot" w:pos="9402"/>
        </w:tabs>
        <w:ind w:left="560"/>
        <w:rPr>
          <w:rFonts w:asciiTheme="minorHAnsi" w:eastAsiaTheme="minorEastAsia" w:hAnsiTheme="minorHAnsi" w:cstheme="minorBidi"/>
          <w:noProof/>
          <w:sz w:val="21"/>
          <w:szCs w:val="22"/>
        </w:rPr>
      </w:pPr>
      <w:hyperlink w:anchor="_Toc517190714" w:history="1">
        <w:r w:rsidR="00705B73" w:rsidRPr="00E6368A">
          <w:rPr>
            <w:rStyle w:val="ab"/>
            <w:rFonts w:ascii="华文细黑" w:eastAsia="华文细黑" w:hAnsi="华文细黑" w:cs="华文细黑" w:hint="eastAsia"/>
            <w:noProof/>
          </w:rPr>
          <w:t>第二篇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供应商须知</w:t>
        </w:r>
        <w:r w:rsidR="00705B73">
          <w:rPr>
            <w:noProof/>
            <w:webHidden/>
          </w:rPr>
          <w:tab/>
        </w:r>
        <w:r>
          <w:rPr>
            <w:noProof/>
            <w:webHidden/>
          </w:rPr>
          <w:fldChar w:fldCharType="begin"/>
        </w:r>
        <w:r w:rsidR="00705B73">
          <w:rPr>
            <w:noProof/>
            <w:webHidden/>
          </w:rPr>
          <w:instrText xml:space="preserve"> PAGEREF _Toc517190714 \h </w:instrText>
        </w:r>
        <w:r>
          <w:rPr>
            <w:noProof/>
            <w:webHidden/>
          </w:rPr>
        </w:r>
        <w:r>
          <w:rPr>
            <w:noProof/>
            <w:webHidden/>
          </w:rPr>
          <w:fldChar w:fldCharType="separate"/>
        </w:r>
        <w:r w:rsidR="00A706E5">
          <w:rPr>
            <w:noProof/>
            <w:webHidden/>
          </w:rPr>
          <w:t>- 7 -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5" w:history="1">
        <w:r w:rsidR="00705B73" w:rsidRPr="00E6368A">
          <w:rPr>
            <w:rStyle w:val="ab"/>
            <w:rFonts w:ascii="华文细黑" w:eastAsia="华文细黑" w:hAnsi="华文细黑" w:cs="华文细黑" w:hint="eastAsia"/>
            <w:noProof/>
          </w:rPr>
          <w:t>一、谈判费用</w:t>
        </w:r>
        <w:r w:rsidR="00705B73">
          <w:rPr>
            <w:noProof/>
            <w:webHidden/>
          </w:rPr>
          <w:tab/>
        </w:r>
        <w:r>
          <w:rPr>
            <w:noProof/>
            <w:webHidden/>
          </w:rPr>
          <w:fldChar w:fldCharType="begin"/>
        </w:r>
        <w:r w:rsidR="00705B73">
          <w:rPr>
            <w:noProof/>
            <w:webHidden/>
          </w:rPr>
          <w:instrText xml:space="preserve"> PAGEREF _Toc517190715 \h </w:instrText>
        </w:r>
        <w:r>
          <w:rPr>
            <w:noProof/>
            <w:webHidden/>
          </w:rPr>
        </w:r>
        <w:r>
          <w:rPr>
            <w:noProof/>
            <w:webHidden/>
          </w:rPr>
          <w:fldChar w:fldCharType="separate"/>
        </w:r>
        <w:r w:rsidR="00A706E5">
          <w:rPr>
            <w:noProof/>
            <w:webHidden/>
          </w:rPr>
          <w:t>- 7 -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6" w:history="1">
        <w:r w:rsidR="00705B73" w:rsidRPr="00E6368A">
          <w:rPr>
            <w:rStyle w:val="ab"/>
            <w:rFonts w:ascii="华文细黑" w:eastAsia="华文细黑" w:hAnsi="华文细黑" w:cs="华文细黑" w:hint="eastAsia"/>
            <w:noProof/>
          </w:rPr>
          <w:t>二、竞争性谈判文件</w:t>
        </w:r>
        <w:r w:rsidR="00705B73">
          <w:rPr>
            <w:noProof/>
            <w:webHidden/>
          </w:rPr>
          <w:tab/>
        </w:r>
        <w:r>
          <w:rPr>
            <w:noProof/>
            <w:webHidden/>
          </w:rPr>
          <w:fldChar w:fldCharType="begin"/>
        </w:r>
        <w:r w:rsidR="00705B73">
          <w:rPr>
            <w:noProof/>
            <w:webHidden/>
          </w:rPr>
          <w:instrText xml:space="preserve"> PAGEREF _Toc517190716 \h </w:instrText>
        </w:r>
        <w:r>
          <w:rPr>
            <w:noProof/>
            <w:webHidden/>
          </w:rPr>
        </w:r>
        <w:r>
          <w:rPr>
            <w:noProof/>
            <w:webHidden/>
          </w:rPr>
          <w:fldChar w:fldCharType="separate"/>
        </w:r>
        <w:r w:rsidR="00A706E5">
          <w:rPr>
            <w:noProof/>
            <w:webHidden/>
          </w:rPr>
          <w:t>- 7 -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7" w:history="1">
        <w:r w:rsidR="00705B73" w:rsidRPr="00E6368A">
          <w:rPr>
            <w:rStyle w:val="ab"/>
            <w:rFonts w:ascii="华文细黑" w:eastAsia="华文细黑" w:hAnsi="华文细黑" w:cs="华文细黑" w:hint="eastAsia"/>
            <w:noProof/>
          </w:rPr>
          <w:t>三、谈判要求</w:t>
        </w:r>
        <w:r w:rsidR="00705B73">
          <w:rPr>
            <w:noProof/>
            <w:webHidden/>
          </w:rPr>
          <w:tab/>
        </w:r>
        <w:r>
          <w:rPr>
            <w:noProof/>
            <w:webHidden/>
          </w:rPr>
          <w:fldChar w:fldCharType="begin"/>
        </w:r>
        <w:r w:rsidR="00705B73">
          <w:rPr>
            <w:noProof/>
            <w:webHidden/>
          </w:rPr>
          <w:instrText xml:space="preserve"> PAGEREF _Toc517190717 \h </w:instrText>
        </w:r>
        <w:r>
          <w:rPr>
            <w:noProof/>
            <w:webHidden/>
          </w:rPr>
        </w:r>
        <w:r>
          <w:rPr>
            <w:noProof/>
            <w:webHidden/>
          </w:rPr>
          <w:fldChar w:fldCharType="separate"/>
        </w:r>
        <w:r w:rsidR="00A706E5">
          <w:rPr>
            <w:noProof/>
            <w:webHidden/>
          </w:rPr>
          <w:t>- 7 -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8" w:history="1">
        <w:r w:rsidR="00705B73" w:rsidRPr="00E6368A">
          <w:rPr>
            <w:rStyle w:val="ab"/>
            <w:rFonts w:ascii="华文细黑" w:eastAsia="华文细黑" w:hAnsi="华文细黑" w:cs="华文细黑" w:hint="eastAsia"/>
            <w:noProof/>
          </w:rPr>
          <w:t>四、谈判程序</w:t>
        </w:r>
        <w:r w:rsidR="00705B73">
          <w:rPr>
            <w:noProof/>
            <w:webHidden/>
          </w:rPr>
          <w:tab/>
        </w:r>
        <w:r>
          <w:rPr>
            <w:noProof/>
            <w:webHidden/>
          </w:rPr>
          <w:fldChar w:fldCharType="begin"/>
        </w:r>
        <w:r w:rsidR="00705B73">
          <w:rPr>
            <w:noProof/>
            <w:webHidden/>
          </w:rPr>
          <w:instrText xml:space="preserve"> PAGEREF _Toc517190718 \h </w:instrText>
        </w:r>
        <w:r>
          <w:rPr>
            <w:noProof/>
            <w:webHidden/>
          </w:rPr>
        </w:r>
        <w:r>
          <w:rPr>
            <w:noProof/>
            <w:webHidden/>
          </w:rPr>
          <w:fldChar w:fldCharType="separate"/>
        </w:r>
        <w:r w:rsidR="00A706E5">
          <w:rPr>
            <w:noProof/>
            <w:webHidden/>
          </w:rPr>
          <w:t>- 9 -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19" w:history="1">
        <w:r w:rsidR="00705B73" w:rsidRPr="00E6368A">
          <w:rPr>
            <w:rStyle w:val="ab"/>
            <w:rFonts w:ascii="华文细黑" w:eastAsia="华文细黑" w:hAnsi="华文细黑" w:cs="华文细黑" w:hint="eastAsia"/>
            <w:noProof/>
          </w:rPr>
          <w:t>五、评审依据</w:t>
        </w:r>
        <w:r w:rsidR="00705B73">
          <w:rPr>
            <w:noProof/>
            <w:webHidden/>
          </w:rPr>
          <w:tab/>
        </w:r>
        <w:r>
          <w:rPr>
            <w:noProof/>
            <w:webHidden/>
          </w:rPr>
          <w:fldChar w:fldCharType="begin"/>
        </w:r>
        <w:r w:rsidR="00705B73">
          <w:rPr>
            <w:noProof/>
            <w:webHidden/>
          </w:rPr>
          <w:instrText xml:space="preserve"> PAGEREF _Toc517190719 \h </w:instrText>
        </w:r>
        <w:r>
          <w:rPr>
            <w:noProof/>
            <w:webHidden/>
          </w:rPr>
        </w:r>
        <w:r>
          <w:rPr>
            <w:noProof/>
            <w:webHidden/>
          </w:rPr>
          <w:fldChar w:fldCharType="separate"/>
        </w:r>
        <w:r w:rsidR="00A706E5">
          <w:rPr>
            <w:noProof/>
            <w:webHidden/>
          </w:rPr>
          <w:t>- 12 -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20" w:history="1">
        <w:r w:rsidR="00705B73" w:rsidRPr="00E6368A">
          <w:rPr>
            <w:rStyle w:val="ab"/>
            <w:rFonts w:ascii="华文细黑" w:eastAsia="华文细黑" w:hAnsi="华文细黑" w:cs="华文细黑" w:hint="eastAsia"/>
            <w:noProof/>
          </w:rPr>
          <w:t>六、成交原则</w:t>
        </w:r>
        <w:r w:rsidR="00705B73">
          <w:rPr>
            <w:noProof/>
            <w:webHidden/>
          </w:rPr>
          <w:tab/>
        </w:r>
        <w:r>
          <w:rPr>
            <w:noProof/>
            <w:webHidden/>
          </w:rPr>
          <w:fldChar w:fldCharType="begin"/>
        </w:r>
        <w:r w:rsidR="00705B73">
          <w:rPr>
            <w:noProof/>
            <w:webHidden/>
          </w:rPr>
          <w:instrText xml:space="preserve"> PAGEREF _Toc517190720 \h </w:instrText>
        </w:r>
        <w:r>
          <w:rPr>
            <w:noProof/>
            <w:webHidden/>
          </w:rPr>
        </w:r>
        <w:r>
          <w:rPr>
            <w:noProof/>
            <w:webHidden/>
          </w:rPr>
          <w:fldChar w:fldCharType="separate"/>
        </w:r>
        <w:r w:rsidR="00A706E5">
          <w:rPr>
            <w:noProof/>
            <w:webHidden/>
          </w:rPr>
          <w:t>- 12 -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21" w:history="1">
        <w:r w:rsidR="00705B73" w:rsidRPr="00E6368A">
          <w:rPr>
            <w:rStyle w:val="ab"/>
            <w:rFonts w:ascii="华文细黑" w:eastAsia="华文细黑" w:hAnsi="华文细黑" w:cs="华文细黑" w:hint="eastAsia"/>
            <w:noProof/>
          </w:rPr>
          <w:t>七、成交通知</w:t>
        </w:r>
        <w:r w:rsidR="00705B73">
          <w:rPr>
            <w:noProof/>
            <w:webHidden/>
          </w:rPr>
          <w:tab/>
        </w:r>
        <w:r>
          <w:rPr>
            <w:noProof/>
            <w:webHidden/>
          </w:rPr>
          <w:fldChar w:fldCharType="begin"/>
        </w:r>
        <w:r w:rsidR="00705B73">
          <w:rPr>
            <w:noProof/>
            <w:webHidden/>
          </w:rPr>
          <w:instrText xml:space="preserve"> PAGEREF _Toc517190721 \h </w:instrText>
        </w:r>
        <w:r>
          <w:rPr>
            <w:noProof/>
            <w:webHidden/>
          </w:rPr>
        </w:r>
        <w:r>
          <w:rPr>
            <w:noProof/>
            <w:webHidden/>
          </w:rPr>
          <w:fldChar w:fldCharType="separate"/>
        </w:r>
        <w:r w:rsidR="00A706E5">
          <w:rPr>
            <w:noProof/>
            <w:webHidden/>
          </w:rPr>
          <w:t>- 14 -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22" w:history="1">
        <w:r w:rsidR="00705B73" w:rsidRPr="00E6368A">
          <w:rPr>
            <w:rStyle w:val="ab"/>
            <w:rFonts w:ascii="华文细黑" w:eastAsia="华文细黑" w:hAnsi="华文细黑" w:cs="华文细黑" w:hint="eastAsia"/>
            <w:noProof/>
          </w:rPr>
          <w:t>八、关于质疑和投诉</w:t>
        </w:r>
        <w:r w:rsidR="00705B73">
          <w:rPr>
            <w:noProof/>
            <w:webHidden/>
          </w:rPr>
          <w:tab/>
        </w:r>
        <w:r>
          <w:rPr>
            <w:noProof/>
            <w:webHidden/>
          </w:rPr>
          <w:fldChar w:fldCharType="begin"/>
        </w:r>
        <w:r w:rsidR="00705B73">
          <w:rPr>
            <w:noProof/>
            <w:webHidden/>
          </w:rPr>
          <w:instrText xml:space="preserve"> PAGEREF _Toc517190722 \h </w:instrText>
        </w:r>
        <w:r>
          <w:rPr>
            <w:noProof/>
            <w:webHidden/>
          </w:rPr>
        </w:r>
        <w:r>
          <w:rPr>
            <w:noProof/>
            <w:webHidden/>
          </w:rPr>
          <w:fldChar w:fldCharType="separate"/>
        </w:r>
        <w:r w:rsidR="00A706E5">
          <w:rPr>
            <w:noProof/>
            <w:webHidden/>
          </w:rPr>
          <w:t>- 14 -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23" w:history="1">
        <w:r w:rsidR="00705B73" w:rsidRPr="00E6368A">
          <w:rPr>
            <w:rStyle w:val="ab"/>
            <w:rFonts w:ascii="华文细黑" w:eastAsia="华文细黑" w:hAnsi="华文细黑" w:cs="华文细黑" w:hint="eastAsia"/>
            <w:noProof/>
          </w:rPr>
          <w:t>九、签订合同</w:t>
        </w:r>
        <w:r w:rsidR="00705B73">
          <w:rPr>
            <w:noProof/>
            <w:webHidden/>
          </w:rPr>
          <w:tab/>
        </w:r>
        <w:r>
          <w:rPr>
            <w:noProof/>
            <w:webHidden/>
          </w:rPr>
          <w:fldChar w:fldCharType="begin"/>
        </w:r>
        <w:r w:rsidR="00705B73">
          <w:rPr>
            <w:noProof/>
            <w:webHidden/>
          </w:rPr>
          <w:instrText xml:space="preserve"> PAGEREF _Toc517190723 \h </w:instrText>
        </w:r>
        <w:r>
          <w:rPr>
            <w:noProof/>
            <w:webHidden/>
          </w:rPr>
        </w:r>
        <w:r>
          <w:rPr>
            <w:noProof/>
            <w:webHidden/>
          </w:rPr>
          <w:fldChar w:fldCharType="separate"/>
        </w:r>
        <w:r w:rsidR="00A706E5">
          <w:rPr>
            <w:noProof/>
            <w:webHidden/>
          </w:rPr>
          <w:t>- 15 -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24" w:history="1">
        <w:r w:rsidR="00705B73" w:rsidRPr="00E6368A">
          <w:rPr>
            <w:rStyle w:val="ab"/>
            <w:rFonts w:ascii="华文细黑" w:eastAsia="华文细黑" w:hAnsi="华文细黑" w:cs="华文细黑" w:hint="eastAsia"/>
            <w:noProof/>
          </w:rPr>
          <w:t>十、政府采购信用融资</w:t>
        </w:r>
        <w:r w:rsidR="00705B73">
          <w:rPr>
            <w:noProof/>
            <w:webHidden/>
          </w:rPr>
          <w:tab/>
        </w:r>
        <w:r>
          <w:rPr>
            <w:noProof/>
            <w:webHidden/>
          </w:rPr>
          <w:fldChar w:fldCharType="begin"/>
        </w:r>
        <w:r w:rsidR="00705B73">
          <w:rPr>
            <w:noProof/>
            <w:webHidden/>
          </w:rPr>
          <w:instrText xml:space="preserve"> PAGEREF _Toc517190724 \h </w:instrText>
        </w:r>
        <w:r>
          <w:rPr>
            <w:noProof/>
            <w:webHidden/>
          </w:rPr>
        </w:r>
        <w:r>
          <w:rPr>
            <w:noProof/>
            <w:webHidden/>
          </w:rPr>
          <w:fldChar w:fldCharType="separate"/>
        </w:r>
        <w:r w:rsidR="00A706E5">
          <w:rPr>
            <w:noProof/>
            <w:webHidden/>
          </w:rPr>
          <w:t>- 16 -</w:t>
        </w:r>
        <w:r>
          <w:rPr>
            <w:noProof/>
            <w:webHidden/>
          </w:rPr>
          <w:fldChar w:fldCharType="end"/>
        </w:r>
      </w:hyperlink>
    </w:p>
    <w:p w:rsidR="00705B73" w:rsidRDefault="00696D18" w:rsidP="00705B73">
      <w:pPr>
        <w:pStyle w:val="27"/>
        <w:tabs>
          <w:tab w:val="right" w:leader="dot" w:pos="9402"/>
        </w:tabs>
        <w:ind w:left="560"/>
        <w:rPr>
          <w:rFonts w:asciiTheme="minorHAnsi" w:eastAsiaTheme="minorEastAsia" w:hAnsiTheme="minorHAnsi" w:cstheme="minorBidi"/>
          <w:noProof/>
          <w:sz w:val="21"/>
          <w:szCs w:val="22"/>
        </w:rPr>
      </w:pPr>
      <w:hyperlink w:anchor="_Toc517190725" w:history="1">
        <w:r w:rsidR="00705B73" w:rsidRPr="00E6368A">
          <w:rPr>
            <w:rStyle w:val="ab"/>
            <w:rFonts w:ascii="华文细黑" w:eastAsia="华文细黑" w:hAnsi="华文细黑" w:cs="华文细黑" w:hint="eastAsia"/>
            <w:noProof/>
          </w:rPr>
          <w:t>第三篇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谈判项目技术需求</w:t>
        </w:r>
        <w:r w:rsidR="00705B73">
          <w:rPr>
            <w:noProof/>
            <w:webHidden/>
          </w:rPr>
          <w:tab/>
        </w:r>
        <w:r>
          <w:rPr>
            <w:noProof/>
            <w:webHidden/>
          </w:rPr>
          <w:fldChar w:fldCharType="begin"/>
        </w:r>
        <w:r w:rsidR="00705B73">
          <w:rPr>
            <w:noProof/>
            <w:webHidden/>
          </w:rPr>
          <w:instrText xml:space="preserve"> PAGEREF _Toc517190725 \h </w:instrText>
        </w:r>
        <w:r>
          <w:rPr>
            <w:noProof/>
            <w:webHidden/>
          </w:rPr>
        </w:r>
        <w:r>
          <w:rPr>
            <w:noProof/>
            <w:webHidden/>
          </w:rPr>
          <w:fldChar w:fldCharType="separate"/>
        </w:r>
        <w:r w:rsidR="00A706E5">
          <w:rPr>
            <w:noProof/>
            <w:webHidden/>
          </w:rPr>
          <w:t>- 17 -</w:t>
        </w:r>
        <w:r>
          <w:rPr>
            <w:noProof/>
            <w:webHidden/>
          </w:rPr>
          <w:fldChar w:fldCharType="end"/>
        </w:r>
      </w:hyperlink>
    </w:p>
    <w:p w:rsidR="00705B73" w:rsidRDefault="00696D18" w:rsidP="00705B73">
      <w:pPr>
        <w:pStyle w:val="27"/>
        <w:tabs>
          <w:tab w:val="right" w:leader="dot" w:pos="9402"/>
        </w:tabs>
        <w:ind w:left="560"/>
        <w:rPr>
          <w:rFonts w:asciiTheme="minorHAnsi" w:eastAsiaTheme="minorEastAsia" w:hAnsiTheme="minorHAnsi" w:cstheme="minorBidi"/>
          <w:noProof/>
          <w:sz w:val="21"/>
          <w:szCs w:val="22"/>
        </w:rPr>
      </w:pPr>
      <w:hyperlink w:anchor="_Toc517190726" w:history="1">
        <w:r w:rsidR="00705B73" w:rsidRPr="00E6368A">
          <w:rPr>
            <w:rStyle w:val="ab"/>
            <w:rFonts w:ascii="华文细黑" w:eastAsia="华文细黑" w:hAnsi="华文细黑" w:cs="华文细黑" w:hint="eastAsia"/>
            <w:noProof/>
          </w:rPr>
          <w:t>第四篇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谈判项目服务需求</w:t>
        </w:r>
        <w:r w:rsidR="00705B73">
          <w:rPr>
            <w:noProof/>
            <w:webHidden/>
          </w:rPr>
          <w:tab/>
        </w:r>
        <w:r>
          <w:rPr>
            <w:noProof/>
            <w:webHidden/>
          </w:rPr>
          <w:fldChar w:fldCharType="begin"/>
        </w:r>
        <w:r w:rsidR="00705B73">
          <w:rPr>
            <w:noProof/>
            <w:webHidden/>
          </w:rPr>
          <w:instrText xml:space="preserve"> PAGEREF _Toc517190726 \h </w:instrText>
        </w:r>
        <w:r>
          <w:rPr>
            <w:noProof/>
            <w:webHidden/>
          </w:rPr>
        </w:r>
        <w:r>
          <w:rPr>
            <w:noProof/>
            <w:webHidden/>
          </w:rPr>
          <w:fldChar w:fldCharType="separate"/>
        </w:r>
        <w:r w:rsidR="00A706E5">
          <w:rPr>
            <w:noProof/>
            <w:webHidden/>
          </w:rPr>
          <w:t>- 28 -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27" w:history="1">
        <w:r w:rsidR="00705B73" w:rsidRPr="00E6368A">
          <w:rPr>
            <w:rStyle w:val="ab"/>
            <w:rFonts w:ascii="华文细黑" w:eastAsia="华文细黑" w:hAnsi="华文细黑" w:cs="华文细黑" w:hint="eastAsia"/>
            <w:noProof/>
          </w:rPr>
          <w:t>一、实施时间、地点、方案及验收方式</w:t>
        </w:r>
        <w:r w:rsidR="00705B73">
          <w:rPr>
            <w:noProof/>
            <w:webHidden/>
          </w:rPr>
          <w:tab/>
        </w:r>
        <w:r>
          <w:rPr>
            <w:noProof/>
            <w:webHidden/>
          </w:rPr>
          <w:fldChar w:fldCharType="begin"/>
        </w:r>
        <w:r w:rsidR="00705B73">
          <w:rPr>
            <w:noProof/>
            <w:webHidden/>
          </w:rPr>
          <w:instrText xml:space="preserve"> PAGEREF _Toc517190727 \h </w:instrText>
        </w:r>
        <w:r>
          <w:rPr>
            <w:noProof/>
            <w:webHidden/>
          </w:rPr>
        </w:r>
        <w:r>
          <w:rPr>
            <w:noProof/>
            <w:webHidden/>
          </w:rPr>
          <w:fldChar w:fldCharType="separate"/>
        </w:r>
        <w:r w:rsidR="00A706E5">
          <w:rPr>
            <w:noProof/>
            <w:webHidden/>
          </w:rPr>
          <w:t>- 28 -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28" w:history="1">
        <w:r w:rsidR="00705B73" w:rsidRPr="00E6368A">
          <w:rPr>
            <w:rStyle w:val="ab"/>
            <w:rFonts w:ascii="华文细黑" w:eastAsia="华文细黑" w:hAnsi="华文细黑" w:cs="华文细黑" w:hint="eastAsia"/>
            <w:noProof/>
          </w:rPr>
          <w:t>二、质量保证及售后服务</w:t>
        </w:r>
        <w:r w:rsidR="00705B73">
          <w:rPr>
            <w:noProof/>
            <w:webHidden/>
          </w:rPr>
          <w:tab/>
        </w:r>
        <w:r>
          <w:rPr>
            <w:noProof/>
            <w:webHidden/>
          </w:rPr>
          <w:fldChar w:fldCharType="begin"/>
        </w:r>
        <w:r w:rsidR="00705B73">
          <w:rPr>
            <w:noProof/>
            <w:webHidden/>
          </w:rPr>
          <w:instrText xml:space="preserve"> PAGEREF _Toc517190728 \h </w:instrText>
        </w:r>
        <w:r>
          <w:rPr>
            <w:noProof/>
            <w:webHidden/>
          </w:rPr>
        </w:r>
        <w:r>
          <w:rPr>
            <w:noProof/>
            <w:webHidden/>
          </w:rPr>
          <w:fldChar w:fldCharType="separate"/>
        </w:r>
        <w:r w:rsidR="00A706E5">
          <w:rPr>
            <w:noProof/>
            <w:webHidden/>
          </w:rPr>
          <w:t>- 28 -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29" w:history="1">
        <w:r w:rsidR="00705B73" w:rsidRPr="00E6368A">
          <w:rPr>
            <w:rStyle w:val="ab"/>
            <w:rFonts w:ascii="华文细黑" w:eastAsia="华文细黑" w:hAnsi="华文细黑" w:cs="华文细黑" w:hint="eastAsia"/>
            <w:noProof/>
          </w:rPr>
          <w:t>三、 付款方式</w:t>
        </w:r>
        <w:r w:rsidR="00705B73">
          <w:rPr>
            <w:noProof/>
            <w:webHidden/>
          </w:rPr>
          <w:tab/>
        </w:r>
        <w:r>
          <w:rPr>
            <w:noProof/>
            <w:webHidden/>
          </w:rPr>
          <w:fldChar w:fldCharType="begin"/>
        </w:r>
        <w:r w:rsidR="00705B73">
          <w:rPr>
            <w:noProof/>
            <w:webHidden/>
          </w:rPr>
          <w:instrText xml:space="preserve"> PAGEREF _Toc517190729 \h </w:instrText>
        </w:r>
        <w:r>
          <w:rPr>
            <w:noProof/>
            <w:webHidden/>
          </w:rPr>
        </w:r>
        <w:r>
          <w:rPr>
            <w:noProof/>
            <w:webHidden/>
          </w:rPr>
          <w:fldChar w:fldCharType="separate"/>
        </w:r>
        <w:r w:rsidR="00A706E5">
          <w:rPr>
            <w:noProof/>
            <w:webHidden/>
          </w:rPr>
          <w:t>- 29 -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30" w:history="1">
        <w:r w:rsidR="00705B73" w:rsidRPr="00E6368A">
          <w:rPr>
            <w:rStyle w:val="ab"/>
            <w:rFonts w:ascii="华文细黑" w:eastAsia="华文细黑" w:hAnsi="华文细黑" w:cs="华文细黑" w:hint="eastAsia"/>
            <w:noProof/>
          </w:rPr>
          <w:t>四、知识产权</w:t>
        </w:r>
        <w:r w:rsidR="00705B73">
          <w:rPr>
            <w:noProof/>
            <w:webHidden/>
          </w:rPr>
          <w:tab/>
        </w:r>
        <w:r>
          <w:rPr>
            <w:noProof/>
            <w:webHidden/>
          </w:rPr>
          <w:fldChar w:fldCharType="begin"/>
        </w:r>
        <w:r w:rsidR="00705B73">
          <w:rPr>
            <w:noProof/>
            <w:webHidden/>
          </w:rPr>
          <w:instrText xml:space="preserve"> PAGEREF _Toc517190730 \h </w:instrText>
        </w:r>
        <w:r>
          <w:rPr>
            <w:noProof/>
            <w:webHidden/>
          </w:rPr>
        </w:r>
        <w:r>
          <w:rPr>
            <w:noProof/>
            <w:webHidden/>
          </w:rPr>
          <w:fldChar w:fldCharType="separate"/>
        </w:r>
        <w:r w:rsidR="00A706E5">
          <w:rPr>
            <w:noProof/>
            <w:webHidden/>
          </w:rPr>
          <w:t>- 29 -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31" w:history="1">
        <w:r w:rsidR="00705B73" w:rsidRPr="00E6368A">
          <w:rPr>
            <w:rStyle w:val="ab"/>
            <w:rFonts w:ascii="华文细黑" w:eastAsia="华文细黑" w:hAnsi="华文细黑" w:cs="华文细黑" w:hint="eastAsia"/>
            <w:noProof/>
          </w:rPr>
          <w:t>五、 培训</w:t>
        </w:r>
        <w:r w:rsidR="00705B73">
          <w:rPr>
            <w:noProof/>
            <w:webHidden/>
          </w:rPr>
          <w:tab/>
        </w:r>
        <w:r>
          <w:rPr>
            <w:noProof/>
            <w:webHidden/>
          </w:rPr>
          <w:fldChar w:fldCharType="begin"/>
        </w:r>
        <w:r w:rsidR="00705B73">
          <w:rPr>
            <w:noProof/>
            <w:webHidden/>
          </w:rPr>
          <w:instrText xml:space="preserve"> PAGEREF _Toc517190731 \h </w:instrText>
        </w:r>
        <w:r>
          <w:rPr>
            <w:noProof/>
            <w:webHidden/>
          </w:rPr>
        </w:r>
        <w:r>
          <w:rPr>
            <w:noProof/>
            <w:webHidden/>
          </w:rPr>
          <w:fldChar w:fldCharType="separate"/>
        </w:r>
        <w:r w:rsidR="00A706E5">
          <w:rPr>
            <w:noProof/>
            <w:webHidden/>
          </w:rPr>
          <w:t>- 29 -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32" w:history="1">
        <w:r w:rsidR="00705B73" w:rsidRPr="00E6368A">
          <w:rPr>
            <w:rStyle w:val="ab"/>
            <w:rFonts w:ascii="华文细黑" w:eastAsia="华文细黑" w:hAnsi="华文细黑" w:cs="华文细黑" w:hint="eastAsia"/>
            <w:noProof/>
          </w:rPr>
          <w:t>六、其他</w:t>
        </w:r>
        <w:r w:rsidR="00705B73">
          <w:rPr>
            <w:noProof/>
            <w:webHidden/>
          </w:rPr>
          <w:tab/>
        </w:r>
        <w:r>
          <w:rPr>
            <w:noProof/>
            <w:webHidden/>
          </w:rPr>
          <w:fldChar w:fldCharType="begin"/>
        </w:r>
        <w:r w:rsidR="00705B73">
          <w:rPr>
            <w:noProof/>
            <w:webHidden/>
          </w:rPr>
          <w:instrText xml:space="preserve"> PAGEREF _Toc517190732 \h </w:instrText>
        </w:r>
        <w:r>
          <w:rPr>
            <w:noProof/>
            <w:webHidden/>
          </w:rPr>
        </w:r>
        <w:r>
          <w:rPr>
            <w:noProof/>
            <w:webHidden/>
          </w:rPr>
          <w:fldChar w:fldCharType="separate"/>
        </w:r>
        <w:r w:rsidR="00A706E5">
          <w:rPr>
            <w:noProof/>
            <w:webHidden/>
          </w:rPr>
          <w:t>- 29 -</w:t>
        </w:r>
        <w:r>
          <w:rPr>
            <w:noProof/>
            <w:webHidden/>
          </w:rPr>
          <w:fldChar w:fldCharType="end"/>
        </w:r>
      </w:hyperlink>
    </w:p>
    <w:p w:rsidR="00705B73" w:rsidRDefault="00696D18" w:rsidP="00705B73">
      <w:pPr>
        <w:pStyle w:val="27"/>
        <w:tabs>
          <w:tab w:val="right" w:leader="dot" w:pos="9402"/>
        </w:tabs>
        <w:ind w:left="560"/>
        <w:rPr>
          <w:rFonts w:asciiTheme="minorHAnsi" w:eastAsiaTheme="minorEastAsia" w:hAnsiTheme="minorHAnsi" w:cstheme="minorBidi"/>
          <w:noProof/>
          <w:sz w:val="21"/>
          <w:szCs w:val="22"/>
        </w:rPr>
      </w:pPr>
      <w:hyperlink w:anchor="_Toc517190733" w:history="1">
        <w:r w:rsidR="00705B73" w:rsidRPr="00E6368A">
          <w:rPr>
            <w:rStyle w:val="ab"/>
            <w:rFonts w:ascii="华文细黑" w:eastAsia="华文细黑" w:hAnsi="华文细黑" w:cs="华文细黑" w:hint="eastAsia"/>
            <w:noProof/>
          </w:rPr>
          <w:t>第五篇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合同草案条款</w:t>
        </w:r>
        <w:r w:rsidR="00705B73">
          <w:rPr>
            <w:noProof/>
            <w:webHidden/>
          </w:rPr>
          <w:tab/>
        </w:r>
        <w:r>
          <w:rPr>
            <w:noProof/>
            <w:webHidden/>
          </w:rPr>
          <w:fldChar w:fldCharType="begin"/>
        </w:r>
        <w:r w:rsidR="00705B73">
          <w:rPr>
            <w:noProof/>
            <w:webHidden/>
          </w:rPr>
          <w:instrText xml:space="preserve"> PAGEREF _Toc517190733 \h </w:instrText>
        </w:r>
        <w:r>
          <w:rPr>
            <w:noProof/>
            <w:webHidden/>
          </w:rPr>
        </w:r>
        <w:r>
          <w:rPr>
            <w:noProof/>
            <w:webHidden/>
          </w:rPr>
          <w:fldChar w:fldCharType="separate"/>
        </w:r>
        <w:r w:rsidR="00A706E5">
          <w:rPr>
            <w:noProof/>
            <w:webHidden/>
          </w:rPr>
          <w:t>- 30 -</w:t>
        </w:r>
        <w:r>
          <w:rPr>
            <w:noProof/>
            <w:webHidden/>
          </w:rPr>
          <w:fldChar w:fldCharType="end"/>
        </w:r>
      </w:hyperlink>
    </w:p>
    <w:p w:rsidR="00705B73" w:rsidRDefault="00696D18" w:rsidP="00705B73">
      <w:pPr>
        <w:pStyle w:val="27"/>
        <w:tabs>
          <w:tab w:val="right" w:leader="dot" w:pos="9402"/>
        </w:tabs>
        <w:ind w:left="560"/>
        <w:rPr>
          <w:rFonts w:asciiTheme="minorHAnsi" w:eastAsiaTheme="minorEastAsia" w:hAnsiTheme="minorHAnsi" w:cstheme="minorBidi"/>
          <w:noProof/>
          <w:sz w:val="21"/>
          <w:szCs w:val="22"/>
        </w:rPr>
      </w:pPr>
      <w:hyperlink w:anchor="_Toc517190734" w:history="1">
        <w:r w:rsidR="00705B73" w:rsidRPr="00E6368A">
          <w:rPr>
            <w:rStyle w:val="ab"/>
            <w:rFonts w:ascii="华文细黑" w:eastAsia="华文细黑" w:hAnsi="华文细黑" w:cs="华文细黑" w:hint="eastAsia"/>
            <w:noProof/>
          </w:rPr>
          <w:t>第六篇</w:t>
        </w:r>
        <w:r w:rsidR="00705B73" w:rsidRPr="00E6368A">
          <w:rPr>
            <w:rStyle w:val="ab"/>
            <w:rFonts w:ascii="华文细黑" w:eastAsia="华文细黑" w:hAnsi="华文细黑" w:cs="华文细黑"/>
            <w:noProof/>
          </w:rPr>
          <w:t xml:space="preserve">  </w:t>
        </w:r>
        <w:r w:rsidR="00705B73" w:rsidRPr="00E6368A">
          <w:rPr>
            <w:rStyle w:val="ab"/>
            <w:rFonts w:ascii="华文细黑" w:eastAsia="华文细黑" w:hAnsi="华文细黑" w:cs="华文细黑" w:hint="eastAsia"/>
            <w:noProof/>
          </w:rPr>
          <w:t>响应文件格式要求</w:t>
        </w:r>
        <w:r w:rsidR="00705B73">
          <w:rPr>
            <w:noProof/>
            <w:webHidden/>
          </w:rPr>
          <w:tab/>
        </w:r>
        <w:r>
          <w:rPr>
            <w:noProof/>
            <w:webHidden/>
          </w:rPr>
          <w:fldChar w:fldCharType="begin"/>
        </w:r>
        <w:r w:rsidR="00705B73">
          <w:rPr>
            <w:noProof/>
            <w:webHidden/>
          </w:rPr>
          <w:instrText xml:space="preserve"> PAGEREF _Toc517190734 \h </w:instrText>
        </w:r>
        <w:r>
          <w:rPr>
            <w:noProof/>
            <w:webHidden/>
          </w:rPr>
        </w:r>
        <w:r>
          <w:rPr>
            <w:noProof/>
            <w:webHidden/>
          </w:rPr>
          <w:fldChar w:fldCharType="separate"/>
        </w:r>
        <w:r w:rsidR="00A706E5">
          <w:rPr>
            <w:noProof/>
            <w:webHidden/>
          </w:rPr>
          <w:t>- 34 -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35" w:history="1">
        <w:r w:rsidR="00705B73" w:rsidRPr="00E6368A">
          <w:rPr>
            <w:rStyle w:val="ab"/>
            <w:rFonts w:ascii="华文细黑" w:eastAsia="华文细黑" w:hAnsi="华文细黑" w:cs="华文细黑" w:hint="eastAsia"/>
            <w:noProof/>
          </w:rPr>
          <w:t>一、经济部分</w:t>
        </w:r>
        <w:r w:rsidR="00705B73">
          <w:rPr>
            <w:noProof/>
            <w:webHidden/>
          </w:rPr>
          <w:tab/>
        </w:r>
        <w:r>
          <w:rPr>
            <w:noProof/>
            <w:webHidden/>
          </w:rPr>
          <w:fldChar w:fldCharType="begin"/>
        </w:r>
        <w:r w:rsidR="00705B73">
          <w:rPr>
            <w:noProof/>
            <w:webHidden/>
          </w:rPr>
          <w:instrText xml:space="preserve"> PAGEREF _Toc517190735 \h </w:instrText>
        </w:r>
        <w:r>
          <w:rPr>
            <w:noProof/>
            <w:webHidden/>
          </w:rPr>
        </w:r>
        <w:r>
          <w:rPr>
            <w:noProof/>
            <w:webHidden/>
          </w:rPr>
          <w:fldChar w:fldCharType="separate"/>
        </w:r>
        <w:r w:rsidR="00A706E5">
          <w:rPr>
            <w:noProof/>
            <w:webHidden/>
          </w:rPr>
          <w:t>- 36 -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36" w:history="1">
        <w:r w:rsidR="00705B73" w:rsidRPr="00E6368A">
          <w:rPr>
            <w:rStyle w:val="ab"/>
            <w:rFonts w:ascii="华文细黑" w:eastAsia="华文细黑" w:hAnsi="华文细黑" w:cs="华文细黑" w:hint="eastAsia"/>
            <w:noProof/>
          </w:rPr>
          <w:t>二、技术部分</w:t>
        </w:r>
        <w:r w:rsidR="00705B73">
          <w:rPr>
            <w:noProof/>
            <w:webHidden/>
          </w:rPr>
          <w:tab/>
        </w:r>
        <w:r>
          <w:rPr>
            <w:noProof/>
            <w:webHidden/>
          </w:rPr>
          <w:fldChar w:fldCharType="begin"/>
        </w:r>
        <w:r w:rsidR="00705B73">
          <w:rPr>
            <w:noProof/>
            <w:webHidden/>
          </w:rPr>
          <w:instrText xml:space="preserve"> PAGEREF _Toc517190736 \h </w:instrText>
        </w:r>
        <w:r>
          <w:rPr>
            <w:noProof/>
            <w:webHidden/>
          </w:rPr>
        </w:r>
        <w:r>
          <w:rPr>
            <w:noProof/>
            <w:webHidden/>
          </w:rPr>
          <w:fldChar w:fldCharType="separate"/>
        </w:r>
        <w:r w:rsidR="00A706E5">
          <w:rPr>
            <w:noProof/>
            <w:webHidden/>
          </w:rPr>
          <w:t>- 39 -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37" w:history="1">
        <w:r w:rsidR="00705B73" w:rsidRPr="00E6368A">
          <w:rPr>
            <w:rStyle w:val="ab"/>
            <w:rFonts w:ascii="华文细黑" w:eastAsia="华文细黑" w:hAnsi="华文细黑" w:cs="华文细黑" w:hint="eastAsia"/>
            <w:noProof/>
          </w:rPr>
          <w:t>三、服务部分</w:t>
        </w:r>
        <w:r w:rsidR="00705B73">
          <w:rPr>
            <w:noProof/>
            <w:webHidden/>
          </w:rPr>
          <w:tab/>
        </w:r>
        <w:r>
          <w:rPr>
            <w:noProof/>
            <w:webHidden/>
          </w:rPr>
          <w:fldChar w:fldCharType="begin"/>
        </w:r>
        <w:r w:rsidR="00705B73">
          <w:rPr>
            <w:noProof/>
            <w:webHidden/>
          </w:rPr>
          <w:instrText xml:space="preserve"> PAGEREF _Toc517190737 \h </w:instrText>
        </w:r>
        <w:r>
          <w:rPr>
            <w:noProof/>
            <w:webHidden/>
          </w:rPr>
        </w:r>
        <w:r>
          <w:rPr>
            <w:noProof/>
            <w:webHidden/>
          </w:rPr>
          <w:fldChar w:fldCharType="separate"/>
        </w:r>
        <w:r w:rsidR="00A706E5">
          <w:rPr>
            <w:noProof/>
            <w:webHidden/>
          </w:rPr>
          <w:t>- 41 -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38" w:history="1">
        <w:r w:rsidR="00705B73" w:rsidRPr="00E6368A">
          <w:rPr>
            <w:rStyle w:val="ab"/>
            <w:rFonts w:ascii="华文细黑" w:eastAsia="华文细黑" w:hAnsi="华文细黑" w:cs="华文细黑" w:hint="eastAsia"/>
            <w:noProof/>
          </w:rPr>
          <w:t>四、资格条件及其他</w:t>
        </w:r>
        <w:r w:rsidR="00705B73">
          <w:rPr>
            <w:noProof/>
            <w:webHidden/>
          </w:rPr>
          <w:tab/>
        </w:r>
        <w:r>
          <w:rPr>
            <w:noProof/>
            <w:webHidden/>
          </w:rPr>
          <w:fldChar w:fldCharType="begin"/>
        </w:r>
        <w:r w:rsidR="00705B73">
          <w:rPr>
            <w:noProof/>
            <w:webHidden/>
          </w:rPr>
          <w:instrText xml:space="preserve"> PAGEREF _Toc517190738 \h </w:instrText>
        </w:r>
        <w:r>
          <w:rPr>
            <w:noProof/>
            <w:webHidden/>
          </w:rPr>
        </w:r>
        <w:r>
          <w:rPr>
            <w:noProof/>
            <w:webHidden/>
          </w:rPr>
          <w:fldChar w:fldCharType="separate"/>
        </w:r>
        <w:r w:rsidR="00A706E5">
          <w:rPr>
            <w:noProof/>
            <w:webHidden/>
          </w:rPr>
          <w:t>- 44 -</w:t>
        </w:r>
        <w:r>
          <w:rPr>
            <w:noProof/>
            <w:webHidden/>
          </w:rPr>
          <w:fldChar w:fldCharType="end"/>
        </w:r>
      </w:hyperlink>
    </w:p>
    <w:p w:rsidR="00705B73" w:rsidRDefault="00696D18" w:rsidP="00705B73">
      <w:pPr>
        <w:pStyle w:val="34"/>
        <w:tabs>
          <w:tab w:val="right" w:leader="dot" w:pos="9402"/>
        </w:tabs>
        <w:ind w:left="1120"/>
        <w:rPr>
          <w:rFonts w:asciiTheme="minorHAnsi" w:eastAsiaTheme="minorEastAsia" w:hAnsiTheme="minorHAnsi" w:cstheme="minorBidi"/>
          <w:noProof/>
          <w:sz w:val="21"/>
          <w:szCs w:val="22"/>
        </w:rPr>
      </w:pPr>
      <w:hyperlink w:anchor="_Toc517190739" w:history="1">
        <w:r w:rsidR="00705B73" w:rsidRPr="00E6368A">
          <w:rPr>
            <w:rStyle w:val="ab"/>
            <w:rFonts w:ascii="华文细黑" w:eastAsia="华文细黑" w:hAnsi="华文细黑" w:cs="华文细黑" w:hint="eastAsia"/>
            <w:noProof/>
          </w:rPr>
          <w:t>五、其他应提供的资料</w:t>
        </w:r>
        <w:r w:rsidR="00705B73">
          <w:rPr>
            <w:noProof/>
            <w:webHidden/>
          </w:rPr>
          <w:tab/>
        </w:r>
        <w:r>
          <w:rPr>
            <w:noProof/>
            <w:webHidden/>
          </w:rPr>
          <w:fldChar w:fldCharType="begin"/>
        </w:r>
        <w:r w:rsidR="00705B73">
          <w:rPr>
            <w:noProof/>
            <w:webHidden/>
          </w:rPr>
          <w:instrText xml:space="preserve"> PAGEREF _Toc517190739 \h </w:instrText>
        </w:r>
        <w:r>
          <w:rPr>
            <w:noProof/>
            <w:webHidden/>
          </w:rPr>
        </w:r>
        <w:r>
          <w:rPr>
            <w:noProof/>
            <w:webHidden/>
          </w:rPr>
          <w:fldChar w:fldCharType="separate"/>
        </w:r>
        <w:r w:rsidR="00A706E5">
          <w:rPr>
            <w:noProof/>
            <w:webHidden/>
          </w:rPr>
          <w:t>- 50 -</w:t>
        </w:r>
        <w:r>
          <w:rPr>
            <w:noProof/>
            <w:webHidden/>
          </w:rPr>
          <w:fldChar w:fldCharType="end"/>
        </w:r>
      </w:hyperlink>
    </w:p>
    <w:p w:rsidR="00E425D4" w:rsidRDefault="00696D18">
      <w:pPr>
        <w:pStyle w:val="27"/>
        <w:tabs>
          <w:tab w:val="right" w:leader="dot" w:pos="9402"/>
        </w:tabs>
        <w:spacing w:line="480" w:lineRule="exact"/>
        <w:ind w:left="560"/>
        <w:rPr>
          <w:rFonts w:ascii="华文细黑" w:eastAsia="华文细黑" w:hAnsi="华文细黑" w:cs="华文细黑"/>
          <w:sz w:val="18"/>
          <w:szCs w:val="22"/>
        </w:rPr>
        <w:sectPr w:rsidR="00E425D4">
          <w:headerReference w:type="default" r:id="rId7"/>
          <w:footerReference w:type="even" r:id="rId8"/>
          <w:footerReference w:type="default" r:id="rId9"/>
          <w:headerReference w:type="first" r:id="rId10"/>
          <w:footerReference w:type="first" r:id="rId11"/>
          <w:pgSz w:w="11907" w:h="16840"/>
          <w:pgMar w:top="1134" w:right="1191" w:bottom="1134" w:left="1304" w:header="851" w:footer="992" w:gutter="0"/>
          <w:pgNumType w:fmt="numberInDash" w:start="1"/>
          <w:cols w:space="720"/>
          <w:docGrid w:linePitch="380" w:charSpace="-5735"/>
        </w:sectPr>
      </w:pPr>
      <w:r>
        <w:rPr>
          <w:rFonts w:ascii="华文细黑" w:eastAsia="华文细黑" w:hAnsi="华文细黑" w:cs="华文细黑" w:hint="eastAsia"/>
          <w:szCs w:val="21"/>
        </w:rPr>
        <w:fldChar w:fldCharType="end"/>
      </w:r>
    </w:p>
    <w:p w:rsidR="00E425D4" w:rsidRDefault="00E425D4">
      <w:pPr>
        <w:pStyle w:val="2"/>
        <w:spacing w:line="360" w:lineRule="auto"/>
        <w:jc w:val="center"/>
        <w:rPr>
          <w:rFonts w:ascii="华文细黑" w:eastAsia="华文细黑" w:hAnsi="华文细黑" w:cs="华文细黑"/>
          <w:b w:val="0"/>
          <w:szCs w:val="30"/>
        </w:rPr>
      </w:pPr>
      <w:bookmarkStart w:id="0" w:name="_Toc11641050"/>
      <w:bookmarkStart w:id="1" w:name="_Toc12789052"/>
      <w:bookmarkStart w:id="2" w:name="_Toc517190705"/>
      <w:r>
        <w:rPr>
          <w:rFonts w:ascii="华文细黑" w:eastAsia="华文细黑" w:hAnsi="华文细黑" w:cs="华文细黑" w:hint="eastAsia"/>
          <w:b w:val="0"/>
          <w:sz w:val="36"/>
          <w:szCs w:val="30"/>
        </w:rPr>
        <w:lastRenderedPageBreak/>
        <w:t>第一篇  竞争性谈判邀请书</w:t>
      </w:r>
      <w:bookmarkEnd w:id="0"/>
      <w:bookmarkEnd w:id="1"/>
      <w:bookmarkEnd w:id="2"/>
    </w:p>
    <w:p w:rsidR="00E425D4" w:rsidRDefault="00E425D4">
      <w:pPr>
        <w:snapToGrid w:val="0"/>
        <w:spacing w:line="400" w:lineRule="exact"/>
        <w:ind w:firstLineChars="200" w:firstLine="480"/>
        <w:rPr>
          <w:rFonts w:ascii="华文细黑" w:eastAsia="华文细黑" w:hAnsi="华文细黑" w:cs="华文细黑"/>
          <w:sz w:val="24"/>
          <w:szCs w:val="24"/>
        </w:rPr>
      </w:pPr>
      <w:bookmarkStart w:id="3" w:name="_Toc313893526"/>
      <w:bookmarkStart w:id="4" w:name="_Toc317775175"/>
      <w:r>
        <w:rPr>
          <w:rFonts w:ascii="华文细黑" w:eastAsia="华文细黑" w:hAnsi="华文细黑" w:cs="华文细黑" w:hint="eastAsia"/>
          <w:sz w:val="24"/>
          <w:szCs w:val="24"/>
        </w:rPr>
        <w:t>四川外国语大学按照学校采购计划，对学校新传舆情实训中心软件及载体项目进行竞争性谈判采购。欢迎有资格的供应商前来参与谈判。</w:t>
      </w:r>
    </w:p>
    <w:p w:rsidR="00E425D4" w:rsidRDefault="00E425D4">
      <w:pPr>
        <w:snapToGrid w:val="0"/>
        <w:spacing w:line="400" w:lineRule="exact"/>
        <w:ind w:firstLineChars="200" w:firstLine="480"/>
        <w:rPr>
          <w:rFonts w:ascii="华文细黑" w:eastAsia="华文细黑" w:hAnsi="华文细黑" w:cs="华文细黑"/>
          <w:sz w:val="24"/>
          <w:szCs w:val="24"/>
        </w:rPr>
      </w:pPr>
    </w:p>
    <w:p w:rsidR="00E425D4" w:rsidRDefault="00E425D4">
      <w:pPr>
        <w:pStyle w:val="3"/>
        <w:spacing w:before="0" w:after="0" w:line="400" w:lineRule="exact"/>
        <w:rPr>
          <w:rFonts w:ascii="华文细黑" w:eastAsia="华文细黑" w:hAnsi="华文细黑" w:cs="华文细黑"/>
          <w:sz w:val="24"/>
          <w:szCs w:val="24"/>
        </w:rPr>
      </w:pPr>
      <w:bookmarkStart w:id="5" w:name="_Toc517190706"/>
      <w:r>
        <w:rPr>
          <w:rFonts w:ascii="华文细黑" w:eastAsia="华文细黑" w:hAnsi="华文细黑" w:cs="华文细黑" w:hint="eastAsia"/>
          <w:sz w:val="24"/>
          <w:szCs w:val="24"/>
        </w:rPr>
        <w:t>一、竞争性谈判内容</w:t>
      </w:r>
      <w:bookmarkEnd w:id="3"/>
      <w:bookmarkEnd w:id="4"/>
      <w:bookmarkEnd w:id="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5"/>
        <w:gridCol w:w="2715"/>
        <w:gridCol w:w="1755"/>
        <w:gridCol w:w="1155"/>
        <w:gridCol w:w="1875"/>
        <w:gridCol w:w="937"/>
      </w:tblGrid>
      <w:tr w:rsidR="00E425D4">
        <w:trPr>
          <w:trHeight w:val="618"/>
          <w:jc w:val="center"/>
        </w:trPr>
        <w:tc>
          <w:tcPr>
            <w:tcW w:w="91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分包号</w:t>
            </w:r>
          </w:p>
        </w:tc>
        <w:tc>
          <w:tcPr>
            <w:tcW w:w="271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分包名称</w:t>
            </w:r>
          </w:p>
        </w:tc>
        <w:tc>
          <w:tcPr>
            <w:tcW w:w="175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采购预算</w:t>
            </w:r>
          </w:p>
          <w:p w:rsidR="00E425D4" w:rsidRDefault="00E425D4">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15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保证金</w:t>
            </w:r>
          </w:p>
          <w:p w:rsidR="00E425D4" w:rsidRDefault="00E425D4">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（万元）</w:t>
            </w:r>
          </w:p>
        </w:tc>
        <w:tc>
          <w:tcPr>
            <w:tcW w:w="1875" w:type="dxa"/>
            <w:tcBorders>
              <w:top w:val="single" w:sz="4" w:space="0" w:color="auto"/>
              <w:left w:val="single" w:sz="4" w:space="0" w:color="auto"/>
              <w:right w:val="single" w:sz="4" w:space="0" w:color="auto"/>
            </w:tcBorders>
            <w:vAlign w:val="center"/>
          </w:tcPr>
          <w:p w:rsidR="00E425D4" w:rsidRDefault="00E425D4">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成交供应商数量（名）</w:t>
            </w:r>
          </w:p>
        </w:tc>
        <w:tc>
          <w:tcPr>
            <w:tcW w:w="937" w:type="dxa"/>
            <w:tcBorders>
              <w:top w:val="single" w:sz="4" w:space="0" w:color="auto"/>
              <w:left w:val="single" w:sz="4" w:space="0" w:color="auto"/>
              <w:right w:val="single" w:sz="4" w:space="0" w:color="auto"/>
            </w:tcBorders>
            <w:vAlign w:val="center"/>
          </w:tcPr>
          <w:p w:rsidR="00E425D4" w:rsidRDefault="00E425D4">
            <w:pPr>
              <w:jc w:val="center"/>
              <w:rPr>
                <w:rFonts w:ascii="华文细黑" w:eastAsia="华文细黑" w:hAnsi="华文细黑" w:cs="华文细黑"/>
                <w:b/>
                <w:bCs/>
                <w:kern w:val="0"/>
                <w:sz w:val="21"/>
                <w:szCs w:val="24"/>
              </w:rPr>
            </w:pPr>
            <w:r>
              <w:rPr>
                <w:rFonts w:ascii="华文细黑" w:eastAsia="华文细黑" w:hAnsi="华文细黑" w:cs="华文细黑" w:hint="eastAsia"/>
                <w:b/>
                <w:bCs/>
                <w:kern w:val="0"/>
                <w:sz w:val="21"/>
                <w:szCs w:val="24"/>
              </w:rPr>
              <w:t>备注</w:t>
            </w:r>
          </w:p>
        </w:tc>
      </w:tr>
      <w:tr w:rsidR="00E425D4">
        <w:trPr>
          <w:trHeight w:val="445"/>
          <w:jc w:val="center"/>
        </w:trPr>
        <w:tc>
          <w:tcPr>
            <w:tcW w:w="91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kern w:val="0"/>
                <w:sz w:val="21"/>
                <w:szCs w:val="24"/>
              </w:rPr>
            </w:pPr>
            <w:bookmarkStart w:id="6" w:name="_Hlk344477914"/>
            <w:r>
              <w:rPr>
                <w:rFonts w:ascii="华文细黑" w:eastAsia="华文细黑" w:hAnsi="华文细黑" w:cs="华文细黑" w:hint="eastAsia"/>
                <w:kern w:val="0"/>
                <w:sz w:val="21"/>
                <w:szCs w:val="24"/>
              </w:rPr>
              <w:t>1</w:t>
            </w:r>
          </w:p>
        </w:tc>
        <w:tc>
          <w:tcPr>
            <w:tcW w:w="271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sz w:val="24"/>
                <w:szCs w:val="24"/>
              </w:rPr>
            </w:pPr>
            <w:r>
              <w:rPr>
                <w:rFonts w:ascii="华文细黑" w:eastAsia="华文细黑" w:hAnsi="华文细黑" w:cs="华文细黑" w:hint="eastAsia"/>
                <w:sz w:val="24"/>
                <w:szCs w:val="24"/>
              </w:rPr>
              <w:t>新传舆情实训中心</w:t>
            </w:r>
          </w:p>
          <w:p w:rsidR="00E425D4" w:rsidRDefault="00E425D4">
            <w:pPr>
              <w:widowControl/>
              <w:jc w:val="center"/>
              <w:rPr>
                <w:rFonts w:ascii="华文细黑" w:eastAsia="华文细黑" w:hAnsi="华文细黑" w:cs="华文细黑"/>
                <w:kern w:val="0"/>
                <w:sz w:val="21"/>
                <w:szCs w:val="24"/>
              </w:rPr>
            </w:pPr>
            <w:r>
              <w:rPr>
                <w:rFonts w:ascii="华文细黑" w:eastAsia="华文细黑" w:hAnsi="华文细黑" w:cs="华文细黑" w:hint="eastAsia"/>
                <w:sz w:val="24"/>
                <w:szCs w:val="24"/>
              </w:rPr>
              <w:t>软件及载体</w:t>
            </w:r>
          </w:p>
        </w:tc>
        <w:tc>
          <w:tcPr>
            <w:tcW w:w="175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198.15</w:t>
            </w:r>
          </w:p>
        </w:tc>
        <w:tc>
          <w:tcPr>
            <w:tcW w:w="115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3.96</w:t>
            </w:r>
          </w:p>
        </w:tc>
        <w:tc>
          <w:tcPr>
            <w:tcW w:w="1875" w:type="dxa"/>
            <w:tcBorders>
              <w:top w:val="single" w:sz="4" w:space="0" w:color="auto"/>
              <w:left w:val="single" w:sz="4" w:space="0" w:color="auto"/>
              <w:right w:val="single" w:sz="4" w:space="0" w:color="auto"/>
            </w:tcBorders>
            <w:vAlign w:val="center"/>
          </w:tcPr>
          <w:p w:rsidR="00E425D4" w:rsidRDefault="00E425D4">
            <w:pPr>
              <w:widowControl/>
              <w:jc w:val="center"/>
              <w:rPr>
                <w:rFonts w:ascii="华文细黑" w:eastAsia="华文细黑" w:hAnsi="华文细黑" w:cs="华文细黑"/>
                <w:kern w:val="0"/>
                <w:sz w:val="21"/>
                <w:szCs w:val="24"/>
              </w:rPr>
            </w:pPr>
            <w:r>
              <w:rPr>
                <w:rFonts w:ascii="华文细黑" w:eastAsia="华文细黑" w:hAnsi="华文细黑" w:cs="华文细黑" w:hint="eastAsia"/>
                <w:kern w:val="0"/>
                <w:sz w:val="21"/>
                <w:szCs w:val="24"/>
              </w:rPr>
              <w:t>1</w:t>
            </w:r>
          </w:p>
        </w:tc>
        <w:tc>
          <w:tcPr>
            <w:tcW w:w="937" w:type="dxa"/>
            <w:tcBorders>
              <w:top w:val="single" w:sz="4" w:space="0" w:color="auto"/>
              <w:left w:val="single" w:sz="4" w:space="0" w:color="auto"/>
              <w:right w:val="single" w:sz="4" w:space="0" w:color="auto"/>
            </w:tcBorders>
          </w:tcPr>
          <w:p w:rsidR="00E425D4" w:rsidRDefault="00E425D4">
            <w:pPr>
              <w:jc w:val="center"/>
              <w:rPr>
                <w:rFonts w:ascii="华文细黑" w:eastAsia="华文细黑" w:hAnsi="华文细黑" w:cs="华文细黑"/>
                <w:b/>
                <w:sz w:val="21"/>
                <w:szCs w:val="21"/>
              </w:rPr>
            </w:pPr>
          </w:p>
        </w:tc>
      </w:tr>
    </w:tbl>
    <w:p w:rsidR="00E425D4" w:rsidRDefault="00E425D4" w:rsidP="00705B73">
      <w:pPr>
        <w:pStyle w:val="3"/>
        <w:spacing w:before="0" w:after="0" w:line="360" w:lineRule="auto"/>
        <w:rPr>
          <w:rFonts w:ascii="华文细黑" w:eastAsia="华文细黑" w:hAnsi="华文细黑" w:cs="华文细黑"/>
          <w:b w:val="0"/>
          <w:sz w:val="24"/>
          <w:szCs w:val="24"/>
        </w:rPr>
      </w:pPr>
      <w:bookmarkStart w:id="7" w:name="_Toc517190707"/>
      <w:bookmarkStart w:id="8" w:name="_Toc373860293"/>
      <w:bookmarkStart w:id="9" w:name="_Toc317775178"/>
      <w:bookmarkEnd w:id="6"/>
      <w:r>
        <w:rPr>
          <w:rFonts w:ascii="华文细黑" w:eastAsia="华文细黑" w:hAnsi="华文细黑" w:cs="华文细黑" w:hint="eastAsia"/>
          <w:sz w:val="24"/>
          <w:szCs w:val="24"/>
        </w:rPr>
        <w:t>二、资金来源</w:t>
      </w:r>
      <w:bookmarkStart w:id="10" w:name="_Toc517190708"/>
      <w:bookmarkEnd w:id="7"/>
      <w:r w:rsidR="00705B73">
        <w:rPr>
          <w:rFonts w:ascii="华文细黑" w:eastAsia="华文细黑" w:hAnsi="华文细黑" w:cs="华文细黑" w:hint="eastAsia"/>
          <w:sz w:val="24"/>
          <w:szCs w:val="24"/>
        </w:rPr>
        <w:t xml:space="preserve">  </w:t>
      </w:r>
      <w:bookmarkEnd w:id="10"/>
    </w:p>
    <w:p w:rsidR="00705B73" w:rsidRDefault="00705B73" w:rsidP="00705B73">
      <w:pPr>
        <w:pStyle w:val="a1"/>
      </w:pPr>
      <w:r>
        <w:rPr>
          <w:rFonts w:ascii="华文细黑" w:eastAsia="华文细黑" w:hAnsi="华文细黑" w:cs="华文细黑" w:hint="eastAsia"/>
          <w:szCs w:val="24"/>
        </w:rPr>
        <w:t>2017年舆情监测与区域形象传播研发与实训中心。</w:t>
      </w:r>
    </w:p>
    <w:p w:rsidR="00E425D4" w:rsidRDefault="00E425D4">
      <w:pPr>
        <w:pStyle w:val="3"/>
        <w:spacing w:before="0" w:after="0" w:line="400" w:lineRule="exact"/>
        <w:rPr>
          <w:rFonts w:ascii="华文细黑" w:eastAsia="华文细黑" w:hAnsi="华文细黑" w:cs="华文细黑"/>
          <w:sz w:val="24"/>
          <w:szCs w:val="24"/>
        </w:rPr>
      </w:pPr>
      <w:bookmarkStart w:id="11" w:name="_Toc517190709"/>
      <w:r>
        <w:rPr>
          <w:rFonts w:ascii="华文细黑" w:eastAsia="华文细黑" w:hAnsi="华文细黑" w:cs="华文细黑" w:hint="eastAsia"/>
          <w:sz w:val="24"/>
          <w:szCs w:val="24"/>
        </w:rPr>
        <w:t>三、谈判资格</w:t>
      </w:r>
      <w:bookmarkEnd w:id="11"/>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（一）一般资格条件</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1.具有独立承担民事责任的能力；</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2.具有良好的商业信誉和健全的财务会计制度；</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3.具有履行合同所必需的设备和专业技术能力；</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4.有依法缴纳税收和社会保障资金的良好记录；</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5.参加政府采购活动前三年内，在经营活动中没有重大违法记录；</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6.法律、行政法规规定的其他条件。</w:t>
      </w:r>
    </w:p>
    <w:p w:rsidR="00E425D4" w:rsidRPr="00A706E5" w:rsidRDefault="00E425D4" w:rsidP="00F56384">
      <w:pPr>
        <w:pStyle w:val="affffc"/>
        <w:numPr>
          <w:ilvl w:val="0"/>
          <w:numId w:val="20"/>
        </w:numPr>
        <w:spacing w:line="480" w:lineRule="exact"/>
        <w:ind w:firstLineChars="0"/>
        <w:rPr>
          <w:rFonts w:ascii="华文细黑" w:eastAsia="华文细黑" w:hAnsi="华文细黑" w:cs="华文细黑"/>
          <w:sz w:val="24"/>
          <w:szCs w:val="24"/>
        </w:rPr>
      </w:pPr>
      <w:r w:rsidRPr="00A706E5">
        <w:rPr>
          <w:rFonts w:ascii="华文细黑" w:eastAsia="华文细黑" w:hAnsi="华文细黑" w:cs="华文细黑" w:hint="eastAsia"/>
          <w:sz w:val="24"/>
          <w:szCs w:val="24"/>
        </w:rPr>
        <w:t>特定资格条件</w:t>
      </w:r>
    </w:p>
    <w:p w:rsidR="00DC6E75" w:rsidRPr="00A706E5" w:rsidRDefault="00F56384" w:rsidP="00F56384">
      <w:pPr>
        <w:pStyle w:val="affffc"/>
        <w:spacing w:line="480" w:lineRule="exact"/>
        <w:ind w:leftChars="38" w:left="106" w:firstLineChars="250" w:firstLine="525"/>
        <w:rPr>
          <w:rFonts w:ascii="微软雅黑" w:eastAsia="微软雅黑" w:hAnsi="微软雅黑"/>
          <w:sz w:val="21"/>
          <w:szCs w:val="21"/>
        </w:rPr>
      </w:pPr>
      <w:r w:rsidRPr="00A706E5">
        <w:rPr>
          <w:rFonts w:ascii="微软雅黑" w:eastAsia="微软雅黑" w:hAnsi="微软雅黑" w:hint="eastAsia"/>
          <w:sz w:val="21"/>
          <w:szCs w:val="21"/>
        </w:rPr>
        <w:t>1.</w:t>
      </w:r>
      <w:r w:rsidR="00DD4C59" w:rsidRPr="00A706E5">
        <w:rPr>
          <w:rFonts w:ascii="微软雅黑" w:eastAsia="微软雅黑" w:hAnsi="微软雅黑" w:hint="eastAsia"/>
          <w:sz w:val="21"/>
          <w:szCs w:val="21"/>
        </w:rPr>
        <w:t>投标软件</w:t>
      </w:r>
      <w:r w:rsidR="00E51F5C" w:rsidRPr="00A706E5">
        <w:rPr>
          <w:rFonts w:ascii="微软雅黑" w:eastAsia="微软雅黑" w:hAnsi="微软雅黑" w:hint="eastAsia"/>
          <w:sz w:val="21"/>
          <w:szCs w:val="21"/>
        </w:rPr>
        <w:t>（序号1,2,</w:t>
      </w:r>
      <w:r w:rsidR="00E51F5C" w:rsidRPr="00A706E5">
        <w:rPr>
          <w:rFonts w:ascii="微软雅黑" w:eastAsia="微软雅黑" w:hAnsi="微软雅黑"/>
          <w:sz w:val="21"/>
          <w:szCs w:val="21"/>
        </w:rPr>
        <w:t>4</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5</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7</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8</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9</w:t>
      </w:r>
      <w:r w:rsidR="00E51F5C" w:rsidRPr="00A706E5">
        <w:rPr>
          <w:rFonts w:ascii="微软雅黑" w:eastAsia="微软雅黑" w:hAnsi="微软雅黑" w:hint="eastAsia"/>
          <w:sz w:val="21"/>
          <w:szCs w:val="21"/>
        </w:rPr>
        <w:t>,</w:t>
      </w:r>
      <w:r w:rsidR="00E51F5C" w:rsidRPr="00A706E5">
        <w:rPr>
          <w:rFonts w:ascii="微软雅黑" w:eastAsia="微软雅黑" w:hAnsi="微软雅黑"/>
          <w:sz w:val="21"/>
          <w:szCs w:val="21"/>
        </w:rPr>
        <w:t>10</w:t>
      </w:r>
      <w:r w:rsidR="00E51F5C" w:rsidRPr="00A706E5">
        <w:rPr>
          <w:rFonts w:ascii="微软雅黑" w:eastAsia="微软雅黑" w:hAnsi="微软雅黑" w:hint="eastAsia"/>
          <w:sz w:val="21"/>
          <w:szCs w:val="21"/>
        </w:rPr>
        <w:t>）</w:t>
      </w:r>
      <w:r w:rsidR="00DC6E75" w:rsidRPr="00A706E5">
        <w:rPr>
          <w:rFonts w:ascii="微软雅黑" w:eastAsia="微软雅黑" w:hAnsi="微软雅黑" w:hint="eastAsia"/>
          <w:sz w:val="21"/>
          <w:szCs w:val="21"/>
        </w:rPr>
        <w:t>要求必须持有著作权登记证书</w:t>
      </w:r>
      <w:r w:rsidRPr="00A706E5">
        <w:rPr>
          <w:rFonts w:ascii="微软雅黑" w:eastAsia="微软雅黑" w:hAnsi="微软雅黑" w:hint="eastAsia"/>
          <w:sz w:val="21"/>
          <w:szCs w:val="21"/>
        </w:rPr>
        <w:t>；</w:t>
      </w:r>
    </w:p>
    <w:p w:rsidR="00DC6E75" w:rsidRPr="00A706E5" w:rsidRDefault="00F56384" w:rsidP="00F56384">
      <w:pPr>
        <w:spacing w:line="480" w:lineRule="exact"/>
        <w:ind w:firstLineChars="300" w:firstLine="630"/>
        <w:rPr>
          <w:rFonts w:ascii="微软雅黑" w:eastAsia="微软雅黑" w:hAnsi="微软雅黑"/>
          <w:sz w:val="21"/>
          <w:szCs w:val="21"/>
        </w:rPr>
      </w:pPr>
      <w:r w:rsidRPr="00A706E5">
        <w:rPr>
          <w:rFonts w:ascii="微软雅黑" w:eastAsia="微软雅黑" w:hAnsi="微软雅黑" w:hint="eastAsia"/>
          <w:sz w:val="21"/>
          <w:szCs w:val="21"/>
        </w:rPr>
        <w:t>2.</w:t>
      </w:r>
      <w:r w:rsidR="00A25193" w:rsidRPr="00A706E5">
        <w:rPr>
          <w:rFonts w:ascii="微软雅黑" w:eastAsia="微软雅黑" w:hAnsi="微软雅黑" w:hint="eastAsia"/>
          <w:sz w:val="21"/>
          <w:szCs w:val="21"/>
        </w:rPr>
        <w:t>投标软件（序号1</w:t>
      </w:r>
      <w:r w:rsidR="00A25193" w:rsidRPr="00A706E5">
        <w:rPr>
          <w:rFonts w:ascii="微软雅黑" w:eastAsia="微软雅黑" w:hAnsi="微软雅黑"/>
          <w:sz w:val="21"/>
          <w:szCs w:val="21"/>
        </w:rPr>
        <w:t>0</w:t>
      </w:r>
      <w:r w:rsidR="00A25193" w:rsidRPr="00A706E5">
        <w:rPr>
          <w:rFonts w:ascii="微软雅黑" w:eastAsia="微软雅黑" w:hAnsi="微软雅黑" w:hint="eastAsia"/>
          <w:sz w:val="21"/>
          <w:szCs w:val="21"/>
        </w:rPr>
        <w:t>）</w:t>
      </w:r>
      <w:r w:rsidR="006F44D0" w:rsidRPr="00A706E5">
        <w:rPr>
          <w:rFonts w:ascii="微软雅黑" w:eastAsia="微软雅黑" w:hAnsi="微软雅黑" w:hint="eastAsia"/>
          <w:sz w:val="21"/>
          <w:szCs w:val="21"/>
        </w:rPr>
        <w:t>在采集、检索、分析领域需</w:t>
      </w:r>
      <w:r w:rsidR="00A25193" w:rsidRPr="00A706E5">
        <w:rPr>
          <w:rFonts w:ascii="微软雅黑" w:eastAsia="微软雅黑" w:hAnsi="微软雅黑" w:hint="eastAsia"/>
          <w:sz w:val="21"/>
          <w:szCs w:val="21"/>
        </w:rPr>
        <w:t>具有</w:t>
      </w:r>
      <w:bookmarkStart w:id="12" w:name="_GoBack"/>
      <w:bookmarkEnd w:id="12"/>
      <w:r w:rsidR="00A25193" w:rsidRPr="00A706E5">
        <w:rPr>
          <w:rFonts w:ascii="微软雅黑" w:eastAsia="微软雅黑" w:hAnsi="微软雅黑" w:hint="eastAsia"/>
          <w:sz w:val="21"/>
          <w:szCs w:val="21"/>
        </w:rPr>
        <w:t>专利证书</w:t>
      </w:r>
      <w:r w:rsidR="00DC6E75" w:rsidRPr="00A706E5">
        <w:rPr>
          <w:rFonts w:ascii="微软雅黑" w:eastAsia="微软雅黑" w:hAnsi="微软雅黑" w:hint="eastAsia"/>
          <w:sz w:val="21"/>
          <w:szCs w:val="21"/>
        </w:rPr>
        <w:t>；</w:t>
      </w:r>
    </w:p>
    <w:p w:rsidR="00DC6E75" w:rsidRPr="00A706E5" w:rsidRDefault="007E1E5F" w:rsidP="00FF20EB">
      <w:pPr>
        <w:spacing w:line="480" w:lineRule="exact"/>
        <w:ind w:leftChars="225" w:left="840" w:hangingChars="100" w:hanging="210"/>
        <w:rPr>
          <w:rFonts w:ascii="微软雅黑" w:eastAsia="微软雅黑" w:hAnsi="微软雅黑"/>
          <w:sz w:val="21"/>
          <w:szCs w:val="21"/>
        </w:rPr>
      </w:pPr>
      <w:r w:rsidRPr="00A706E5">
        <w:rPr>
          <w:rFonts w:ascii="微软雅黑" w:eastAsia="微软雅黑" w:hAnsi="微软雅黑" w:hint="eastAsia"/>
          <w:sz w:val="21"/>
          <w:szCs w:val="21"/>
        </w:rPr>
        <w:t>3</w:t>
      </w:r>
      <w:r w:rsidR="00F56384" w:rsidRPr="00A706E5">
        <w:rPr>
          <w:rFonts w:ascii="微软雅黑" w:eastAsia="微软雅黑" w:hAnsi="微软雅黑" w:hint="eastAsia"/>
          <w:sz w:val="21"/>
          <w:szCs w:val="21"/>
        </w:rPr>
        <w:t>.</w:t>
      </w:r>
      <w:r w:rsidR="00DC6E75" w:rsidRPr="00A706E5">
        <w:rPr>
          <w:rFonts w:ascii="微软雅黑" w:eastAsia="微软雅黑" w:hAnsi="微软雅黑" w:hint="eastAsia"/>
          <w:sz w:val="21"/>
          <w:szCs w:val="21"/>
        </w:rPr>
        <w:t>项目实施人员必须</w:t>
      </w:r>
      <w:r w:rsidR="00A25193" w:rsidRPr="00A706E5">
        <w:rPr>
          <w:rFonts w:ascii="微软雅黑" w:eastAsia="微软雅黑" w:hAnsi="微软雅黑" w:hint="eastAsia"/>
          <w:sz w:val="21"/>
          <w:szCs w:val="21"/>
        </w:rPr>
        <w:t>具有</w:t>
      </w:r>
      <w:r w:rsidR="00FF20EB" w:rsidRPr="00A706E5">
        <w:rPr>
          <w:rFonts w:ascii="微软雅黑" w:eastAsia="微软雅黑" w:hAnsi="微软雅黑" w:hint="eastAsia"/>
          <w:sz w:val="21"/>
          <w:szCs w:val="21"/>
        </w:rPr>
        <w:t>至少1名</w:t>
      </w:r>
      <w:r w:rsidR="00DC6E75" w:rsidRPr="00A706E5">
        <w:rPr>
          <w:rFonts w:ascii="微软雅黑" w:eastAsia="微软雅黑" w:hAnsi="微软雅黑" w:hint="eastAsia"/>
          <w:sz w:val="21"/>
          <w:szCs w:val="21"/>
        </w:rPr>
        <w:t>高级项目经理，且持有相关资格证书</w:t>
      </w:r>
      <w:r w:rsidR="00F56384" w:rsidRPr="00A706E5">
        <w:rPr>
          <w:rFonts w:ascii="微软雅黑" w:eastAsia="微软雅黑" w:hAnsi="微软雅黑" w:hint="eastAsia"/>
          <w:sz w:val="21"/>
          <w:szCs w:val="21"/>
        </w:rPr>
        <w:t>，并提供社保证明材料</w:t>
      </w:r>
      <w:r w:rsidR="002728C4" w:rsidRPr="00A706E5">
        <w:rPr>
          <w:rFonts w:ascii="微软雅黑" w:eastAsia="微软雅黑" w:hAnsi="微软雅黑" w:hint="eastAsia"/>
          <w:sz w:val="21"/>
          <w:szCs w:val="21"/>
        </w:rPr>
        <w:t>复印件；</w:t>
      </w:r>
    </w:p>
    <w:p w:rsidR="00E425D4" w:rsidRPr="00A706E5" w:rsidRDefault="00533588" w:rsidP="00BD110A">
      <w:pPr>
        <w:spacing w:line="480" w:lineRule="exact"/>
        <w:ind w:firstLineChars="300" w:firstLine="630"/>
        <w:rPr>
          <w:rFonts w:ascii="微软雅黑" w:eastAsia="微软雅黑" w:hAnsi="微软雅黑"/>
          <w:sz w:val="21"/>
          <w:szCs w:val="21"/>
        </w:rPr>
      </w:pPr>
      <w:r>
        <w:rPr>
          <w:rFonts w:ascii="微软雅黑" w:eastAsia="微软雅黑" w:hAnsi="微软雅黑" w:hint="eastAsia"/>
          <w:sz w:val="21"/>
          <w:szCs w:val="21"/>
        </w:rPr>
        <w:t>4</w:t>
      </w:r>
      <w:r w:rsidR="00BD110A" w:rsidRPr="00A706E5">
        <w:rPr>
          <w:rFonts w:ascii="微软雅黑" w:eastAsia="微软雅黑" w:hAnsi="微软雅黑" w:hint="eastAsia"/>
          <w:sz w:val="21"/>
          <w:szCs w:val="21"/>
        </w:rPr>
        <w:t>.外地</w:t>
      </w:r>
      <w:r w:rsidR="00140D4B" w:rsidRPr="00A706E5">
        <w:rPr>
          <w:rFonts w:ascii="微软雅黑" w:eastAsia="微软雅黑" w:hAnsi="微软雅黑" w:hint="eastAsia"/>
          <w:sz w:val="21"/>
          <w:szCs w:val="21"/>
        </w:rPr>
        <w:t>供应商</w:t>
      </w:r>
      <w:r w:rsidR="00BD110A" w:rsidRPr="00A706E5">
        <w:rPr>
          <w:rFonts w:ascii="微软雅黑" w:eastAsia="微软雅黑" w:hAnsi="微软雅黑" w:hint="eastAsia"/>
          <w:sz w:val="21"/>
          <w:szCs w:val="21"/>
        </w:rPr>
        <w:t>须当地设有分公司或办事处，需提供证明</w:t>
      </w:r>
      <w:r w:rsidR="00A25193" w:rsidRPr="00A706E5">
        <w:rPr>
          <w:rFonts w:ascii="微软雅黑" w:eastAsia="微软雅黑" w:hAnsi="微软雅黑" w:hint="eastAsia"/>
          <w:sz w:val="21"/>
          <w:szCs w:val="21"/>
        </w:rPr>
        <w:t>材料</w:t>
      </w:r>
      <w:r w:rsidR="00BD110A" w:rsidRPr="00A706E5">
        <w:rPr>
          <w:rFonts w:ascii="微软雅黑" w:eastAsia="微软雅黑" w:hAnsi="微软雅黑" w:hint="eastAsia"/>
          <w:sz w:val="21"/>
          <w:szCs w:val="21"/>
        </w:rPr>
        <w:t>；</w:t>
      </w:r>
    </w:p>
    <w:p w:rsidR="00140D4B" w:rsidRPr="00A706E5" w:rsidRDefault="00533588" w:rsidP="00BD110A">
      <w:pPr>
        <w:spacing w:line="480" w:lineRule="exact"/>
        <w:ind w:firstLineChars="300" w:firstLine="630"/>
        <w:rPr>
          <w:rFonts w:ascii="微软雅黑" w:eastAsia="微软雅黑" w:hAnsi="微软雅黑"/>
          <w:sz w:val="21"/>
          <w:szCs w:val="21"/>
        </w:rPr>
      </w:pPr>
      <w:r>
        <w:rPr>
          <w:rFonts w:ascii="微软雅黑" w:eastAsia="微软雅黑" w:hAnsi="微软雅黑" w:hint="eastAsia"/>
          <w:sz w:val="21"/>
          <w:szCs w:val="21"/>
        </w:rPr>
        <w:t>5</w:t>
      </w:r>
      <w:r w:rsidR="00140D4B" w:rsidRPr="00A706E5">
        <w:rPr>
          <w:rFonts w:ascii="微软雅黑" w:eastAsia="微软雅黑" w:hAnsi="微软雅黑" w:hint="eastAsia"/>
          <w:sz w:val="21"/>
          <w:szCs w:val="21"/>
        </w:rPr>
        <w:t>.须提供三份及以上</w:t>
      </w:r>
      <w:r w:rsidR="00A25193" w:rsidRPr="00A706E5">
        <w:rPr>
          <w:rFonts w:ascii="微软雅黑" w:eastAsia="微软雅黑" w:hAnsi="微软雅黑" w:hint="eastAsia"/>
          <w:sz w:val="21"/>
          <w:szCs w:val="21"/>
        </w:rPr>
        <w:t>单价在1</w:t>
      </w:r>
      <w:r w:rsidR="00A25193" w:rsidRPr="00A706E5">
        <w:rPr>
          <w:rFonts w:ascii="微软雅黑" w:eastAsia="微软雅黑" w:hAnsi="微软雅黑"/>
          <w:sz w:val="21"/>
          <w:szCs w:val="21"/>
        </w:rPr>
        <w:t>00</w:t>
      </w:r>
      <w:r w:rsidR="00A25193" w:rsidRPr="00A706E5">
        <w:rPr>
          <w:rFonts w:ascii="微软雅黑" w:eastAsia="微软雅黑" w:hAnsi="微软雅黑" w:hint="eastAsia"/>
          <w:sz w:val="21"/>
          <w:szCs w:val="21"/>
        </w:rPr>
        <w:t>万以上的相似</w:t>
      </w:r>
      <w:r w:rsidR="00140D4B" w:rsidRPr="00A706E5">
        <w:rPr>
          <w:rFonts w:ascii="微软雅黑" w:eastAsia="微软雅黑" w:hAnsi="微软雅黑" w:hint="eastAsia"/>
          <w:sz w:val="21"/>
          <w:szCs w:val="21"/>
        </w:rPr>
        <w:t>案例的合同</w:t>
      </w:r>
      <w:r w:rsidR="00A25193" w:rsidRPr="00A706E5">
        <w:rPr>
          <w:rFonts w:ascii="微软雅黑" w:eastAsia="微软雅黑" w:hAnsi="微软雅黑" w:hint="eastAsia"/>
          <w:sz w:val="21"/>
          <w:szCs w:val="21"/>
        </w:rPr>
        <w:t>和</w:t>
      </w:r>
      <w:r w:rsidR="00140D4B" w:rsidRPr="00A706E5">
        <w:rPr>
          <w:rFonts w:ascii="微软雅黑" w:eastAsia="微软雅黑" w:hAnsi="微软雅黑" w:hint="eastAsia"/>
          <w:sz w:val="21"/>
          <w:szCs w:val="21"/>
        </w:rPr>
        <w:t>验收报告</w:t>
      </w:r>
      <w:r w:rsidR="00A706E5">
        <w:rPr>
          <w:rFonts w:ascii="微软雅黑" w:eastAsia="微软雅黑" w:hAnsi="微软雅黑" w:hint="eastAsia"/>
          <w:sz w:val="21"/>
          <w:szCs w:val="21"/>
        </w:rPr>
        <w:t>。</w:t>
      </w:r>
    </w:p>
    <w:p w:rsidR="00E425D4" w:rsidRDefault="00E425D4" w:rsidP="00705B73">
      <w:pPr>
        <w:pStyle w:val="3"/>
        <w:spacing w:before="0" w:after="0"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四、谈判有关说明</w:t>
      </w:r>
      <w:bookmarkEnd w:id="8"/>
    </w:p>
    <w:p w:rsidR="00E425D4" w:rsidRDefault="00E425D4">
      <w:pPr>
        <w:snapToGrid w:val="0"/>
        <w:spacing w:line="38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w:t>
      </w:r>
      <w:bookmarkStart w:id="13" w:name="字"/>
      <w:r>
        <w:rPr>
          <w:rFonts w:ascii="华文细黑" w:eastAsia="华文细黑" w:hAnsi="华文细黑" w:cs="华文细黑" w:hint="eastAsia"/>
          <w:b/>
          <w:sz w:val="24"/>
          <w:szCs w:val="24"/>
        </w:rPr>
        <w:t>根据《重庆市财政局关于印发〈重庆市政府采购供应商注册及诚信管理暂行办法〉的通知》（渝财采购</w:t>
      </w:r>
      <w:bookmarkEnd w:id="13"/>
      <w:r>
        <w:rPr>
          <w:rFonts w:ascii="华文细黑" w:eastAsia="华文细黑" w:hAnsi="华文细黑" w:cs="华文细黑" w:hint="eastAsia"/>
          <w:b/>
          <w:sz w:val="24"/>
          <w:szCs w:val="24"/>
        </w:rPr>
        <w:t>〔</w:t>
      </w:r>
      <w:bookmarkStart w:id="14" w:name="年"/>
      <w:r>
        <w:rPr>
          <w:rFonts w:ascii="华文细黑" w:eastAsia="华文细黑" w:hAnsi="华文细黑" w:cs="华文细黑" w:hint="eastAsia"/>
          <w:b/>
          <w:sz w:val="24"/>
          <w:szCs w:val="24"/>
        </w:rPr>
        <w:t>2015</w:t>
      </w:r>
      <w:bookmarkEnd w:id="14"/>
      <w:r>
        <w:rPr>
          <w:rFonts w:ascii="华文细黑" w:eastAsia="华文细黑" w:hAnsi="华文细黑" w:cs="华文细黑" w:hint="eastAsia"/>
          <w:b/>
          <w:sz w:val="24"/>
          <w:szCs w:val="24"/>
        </w:rPr>
        <w:t>〕</w:t>
      </w:r>
      <w:bookmarkStart w:id="15" w:name="号"/>
      <w:r>
        <w:rPr>
          <w:rFonts w:ascii="华文细黑" w:eastAsia="华文细黑" w:hAnsi="华文细黑" w:cs="华文细黑" w:hint="eastAsia"/>
          <w:b/>
          <w:sz w:val="24"/>
          <w:szCs w:val="24"/>
        </w:rPr>
        <w:t>45</w:t>
      </w:r>
      <w:bookmarkEnd w:id="15"/>
      <w:r>
        <w:rPr>
          <w:rFonts w:ascii="华文细黑" w:eastAsia="华文细黑" w:hAnsi="华文细黑" w:cs="华文细黑" w:hint="eastAsia"/>
          <w:b/>
          <w:sz w:val="24"/>
          <w:szCs w:val="24"/>
        </w:rPr>
        <w:t>号）规定，供应商应按要求进行注册，通过重庆市政府采购网（</w:t>
      </w:r>
      <w:hyperlink r:id="rId12" w:history="1">
        <w:r>
          <w:rPr>
            <w:rStyle w:val="ab"/>
            <w:rFonts w:ascii="华文细黑" w:eastAsia="华文细黑" w:hAnsi="华文细黑" w:cs="华文细黑" w:hint="eastAsia"/>
            <w:b/>
            <w:color w:val="auto"/>
            <w:szCs w:val="24"/>
          </w:rPr>
          <w:t>www.cqgp.gov.cn</w:t>
        </w:r>
      </w:hyperlink>
      <w:r>
        <w:rPr>
          <w:rFonts w:ascii="华文细黑" w:eastAsia="华文细黑" w:hAnsi="华文细黑" w:cs="华文细黑" w:hint="eastAsia"/>
          <w:b/>
          <w:sz w:val="24"/>
          <w:szCs w:val="24"/>
        </w:rPr>
        <w:t>），登记加入“重庆市政府采购供应商库”。</w:t>
      </w:r>
    </w:p>
    <w:p w:rsidR="00E425D4" w:rsidRDefault="00E425D4">
      <w:pPr>
        <w:spacing w:line="480" w:lineRule="exact"/>
        <w:ind w:firstLineChars="200" w:firstLine="480"/>
        <w:rPr>
          <w:rFonts w:ascii="华文细黑" w:eastAsia="华文细黑" w:hAnsi="华文细黑" w:cs="华文细黑"/>
          <w:sz w:val="24"/>
          <w:szCs w:val="24"/>
        </w:rPr>
      </w:pPr>
      <w:bookmarkStart w:id="16" w:name="_Toc373860294"/>
      <w:r>
        <w:rPr>
          <w:rFonts w:ascii="华文细黑" w:eastAsia="华文细黑" w:hAnsi="华文细黑" w:cs="华文细黑" w:hint="eastAsia"/>
          <w:sz w:val="24"/>
          <w:szCs w:val="24"/>
        </w:rPr>
        <w:t>（二）报名时间：2018年</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A706E5">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日-</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A706E5">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日北京时间09:00-11:00，15:00-17:00；</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文件购买费及谈判保证金缴纳时间：2018年</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A706E5">
        <w:rPr>
          <w:rFonts w:ascii="华文细黑" w:eastAsia="华文细黑" w:hAnsi="华文细黑" w:cs="华文细黑" w:hint="eastAsia"/>
          <w:sz w:val="24"/>
          <w:szCs w:val="24"/>
        </w:rPr>
        <w:t>2</w:t>
      </w:r>
      <w:r>
        <w:rPr>
          <w:rFonts w:ascii="华文细黑" w:eastAsia="华文细黑" w:hAnsi="华文细黑" w:cs="华文细黑" w:hint="eastAsia"/>
          <w:sz w:val="24"/>
          <w:szCs w:val="24"/>
        </w:rPr>
        <w:t>日-</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A706E5">
        <w:rPr>
          <w:rFonts w:ascii="华文细黑" w:eastAsia="华文细黑" w:hAnsi="华文细黑" w:cs="华文细黑" w:hint="eastAsia"/>
          <w:sz w:val="24"/>
          <w:szCs w:val="24"/>
        </w:rPr>
        <w:t>3</w:t>
      </w:r>
      <w:r>
        <w:rPr>
          <w:rFonts w:ascii="华文细黑" w:eastAsia="华文细黑" w:hAnsi="华文细黑" w:cs="华文细黑" w:hint="eastAsia"/>
          <w:sz w:val="24"/>
          <w:szCs w:val="24"/>
        </w:rPr>
        <w:t>日</w:t>
      </w:r>
    </w:p>
    <w:p w:rsidR="00E425D4" w:rsidRPr="0051516A" w:rsidRDefault="00E425D4" w:rsidP="0051516A">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报名方式：在规定的报名时间内到四川外国语大学招投标采购办公室（资产楼3-6）</w:t>
      </w:r>
      <w:r w:rsidRPr="00140D4B">
        <w:rPr>
          <w:rFonts w:ascii="华文细黑" w:eastAsia="华文细黑" w:hAnsi="华文细黑" w:cs="华文细黑" w:hint="eastAsia"/>
          <w:sz w:val="24"/>
          <w:szCs w:val="24"/>
        </w:rPr>
        <w:t>现场报名；</w:t>
      </w:r>
      <w:r w:rsidR="0051516A">
        <w:rPr>
          <w:rStyle w:val="para1"/>
          <w:rFonts w:ascii="华文细黑" w:eastAsia="华文细黑" w:hAnsi="华文细黑" w:cs="华文细黑" w:hint="eastAsia"/>
          <w:sz w:val="24"/>
          <w:szCs w:val="24"/>
        </w:rPr>
        <w:t>报名时需提供项目报名委托书或授权函（请注明项目名称及编号并加盖鲜章）。</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文件获取方式：凡有意参加投标的供应商，请在重庆市政府采购网（www.cqgp.gov.cn)上下载本项目谈判文件以及图纸（如果有）、补遗（如果有）等竞争性谈判前公布的所有项目资料，无论供应商下载与否，均视为已知晓所有招标内容。</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竞争性谈判文件售价为：</w:t>
      </w:r>
      <w:r w:rsidR="00A706E5">
        <w:rPr>
          <w:rFonts w:ascii="华文细黑" w:eastAsia="华文细黑" w:hAnsi="华文细黑" w:cs="华文细黑" w:hint="eastAsia"/>
          <w:sz w:val="24"/>
          <w:szCs w:val="24"/>
        </w:rPr>
        <w:t>5</w:t>
      </w:r>
      <w:r>
        <w:rPr>
          <w:rFonts w:ascii="华文细黑" w:eastAsia="华文细黑" w:hAnsi="华文细黑" w:cs="华文细黑" w:hint="eastAsia"/>
          <w:sz w:val="24"/>
          <w:szCs w:val="24"/>
        </w:rPr>
        <w:t>00元/分包（售后不退）。</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（三）供应商须满足以下条件，其响应文件才被接受：</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1、按时递交了响应文件；</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2、按时报名、签到；</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3、按时缴纳了谈判文件购买费及谈判保证金。</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（四）竞争性谈判地点：四川外国语大学招投标会议室（资产楼3楼）</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（五）提交响应文件起止时间：2018年</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A706E5">
        <w:rPr>
          <w:rFonts w:ascii="华文细黑" w:eastAsia="华文细黑" w:hAnsi="华文细黑" w:cs="华文细黑" w:hint="eastAsia"/>
          <w:sz w:val="24"/>
          <w:szCs w:val="24"/>
        </w:rPr>
        <w:t>6</w:t>
      </w:r>
      <w:r>
        <w:rPr>
          <w:rFonts w:ascii="华文细黑" w:eastAsia="华文细黑" w:hAnsi="华文细黑" w:cs="华文细黑" w:hint="eastAsia"/>
          <w:sz w:val="24"/>
          <w:szCs w:val="24"/>
        </w:rPr>
        <w:t>日北京时间08:30-09:00。</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（六）谈判开始时间：2018年</w:t>
      </w:r>
      <w:r w:rsidR="00A706E5">
        <w:rPr>
          <w:rFonts w:ascii="华文细黑" w:eastAsia="华文细黑" w:hAnsi="华文细黑" w:cs="华文细黑" w:hint="eastAsia"/>
          <w:sz w:val="24"/>
          <w:szCs w:val="24"/>
        </w:rPr>
        <w:t>7</w:t>
      </w:r>
      <w:r>
        <w:rPr>
          <w:rFonts w:ascii="华文细黑" w:eastAsia="华文细黑" w:hAnsi="华文细黑" w:cs="华文细黑" w:hint="eastAsia"/>
          <w:sz w:val="24"/>
          <w:szCs w:val="24"/>
        </w:rPr>
        <w:t>月</w:t>
      </w:r>
      <w:r w:rsidR="00A706E5">
        <w:rPr>
          <w:rFonts w:ascii="华文细黑" w:eastAsia="华文细黑" w:hAnsi="华文细黑" w:cs="华文细黑" w:hint="eastAsia"/>
          <w:sz w:val="24"/>
          <w:szCs w:val="24"/>
        </w:rPr>
        <w:t>6</w:t>
      </w:r>
      <w:r>
        <w:rPr>
          <w:rFonts w:ascii="华文细黑" w:eastAsia="华文细黑" w:hAnsi="华文细黑" w:cs="华文细黑" w:hint="eastAsia"/>
          <w:sz w:val="24"/>
          <w:szCs w:val="24"/>
        </w:rPr>
        <w:t>日北京时间09:00。</w:t>
      </w:r>
    </w:p>
    <w:p w:rsidR="00E425D4" w:rsidRDefault="00E425D4">
      <w:pPr>
        <w:pStyle w:val="3"/>
        <w:spacing w:before="0" w:after="0" w:line="380" w:lineRule="exact"/>
        <w:rPr>
          <w:rFonts w:ascii="华文细黑" w:eastAsia="华文细黑" w:hAnsi="华文细黑" w:cs="华文细黑"/>
          <w:sz w:val="24"/>
          <w:szCs w:val="24"/>
        </w:rPr>
      </w:pPr>
      <w:bookmarkStart w:id="17" w:name="_Toc517190710"/>
      <w:r>
        <w:rPr>
          <w:rFonts w:ascii="华文细黑" w:eastAsia="华文细黑" w:hAnsi="华文细黑" w:cs="华文细黑" w:hint="eastAsia"/>
          <w:sz w:val="24"/>
          <w:szCs w:val="24"/>
        </w:rPr>
        <w:t>五、保证金</w:t>
      </w:r>
      <w:bookmarkEnd w:id="16"/>
      <w:bookmarkEnd w:id="17"/>
    </w:p>
    <w:p w:rsidR="00E425D4" w:rsidRDefault="00E425D4">
      <w:pPr>
        <w:spacing w:line="480" w:lineRule="exact"/>
        <w:ind w:firstLineChars="200" w:firstLine="480"/>
        <w:rPr>
          <w:rFonts w:ascii="华文细黑" w:eastAsia="华文细黑" w:hAnsi="华文细黑" w:cs="华文细黑"/>
          <w:sz w:val="24"/>
          <w:szCs w:val="24"/>
        </w:rPr>
      </w:pPr>
      <w:bookmarkStart w:id="18" w:name="_Toc479668114"/>
      <w:r>
        <w:rPr>
          <w:rFonts w:ascii="华文细黑" w:eastAsia="华文细黑" w:hAnsi="华文细黑" w:cs="华文细黑" w:hint="eastAsia"/>
          <w:sz w:val="24"/>
          <w:szCs w:val="24"/>
        </w:rPr>
        <w:t>1．投标人须在招标办现场登记并领取“缴款通知”。</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2．投标人须以投标公司基本账户向指定银行缴纳文本费与保证金。</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3．投标人须严格按采购文件要求，按时缴纳文本费与保证金。</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4．投标人须按“缴款通知”要求缴纳文本费与保证金并分别注明详细信息。</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5．招标办在采购项目报名截止后，以电子文档方式向计财处提交“投标报名登记表”，并电话通知计财处。</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6．计财处须在收到“投标报名登记表”后一个工作日内，以电子文档方式向招标办反馈“报名情况表”上各投标人费用到账情况，并开据文本费发票。招采办在开标前向计财处索取文本费发票。</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7．投标人的文本费发票可在开标现场当场领取，未及时开据的发票，由投标人与计财</w:t>
      </w:r>
      <w:r>
        <w:rPr>
          <w:rFonts w:ascii="华文细黑" w:eastAsia="华文细黑" w:hAnsi="华文细黑" w:cs="华文细黑" w:hint="eastAsia"/>
          <w:sz w:val="24"/>
          <w:szCs w:val="24"/>
        </w:rPr>
        <w:lastRenderedPageBreak/>
        <w:t>处协商领取。</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8．未中标人的投标保证金由计划财务处依据招标办提供的退款名单退还至投标人基本账户，不再另行开具收据；计划财务处应当在收到招标办提供的退款名单后5个工作日内退还投标保证金。</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9．中标人的投标保证金收据由计财处于合同签订后开具，可在招标办领取。</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10．假期内的采购项目文本费发票及保证金收据由计财处在开学后统一开据，投标人可以在招投标采购办公室领取。</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11.投标保证金和履约保证金均不计利息。参加本项目投标的一切费用均由竞标人自理。发生以下情况之一者，投标保证金将不予退还。</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A、竞标人在投标截止日期后，确定中标人以前撤回其投标；</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B、竞标人在投标截止日期后，对投标文件作实质性修改；</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C、竞标人提供了虚假文件后被核实的；</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D、投标书不按要求封装的；</w:t>
      </w:r>
    </w:p>
    <w:p w:rsidR="00E425D4" w:rsidRDefault="00E425D4">
      <w:pPr>
        <w:spacing w:line="4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E、竞标人被通知中标后，不按规定的时间或拒绝按中标状态签订合同（即不按中标时规定的技术条件、供货范围、商务条件和价格等签订合同）。</w:t>
      </w:r>
    </w:p>
    <w:p w:rsidR="00E425D4" w:rsidRDefault="00E425D4">
      <w:pPr>
        <w:pStyle w:val="3"/>
        <w:spacing w:before="0" w:after="0" w:line="380" w:lineRule="exact"/>
        <w:rPr>
          <w:rFonts w:ascii="华文细黑" w:eastAsia="华文细黑" w:hAnsi="华文细黑" w:cs="华文细黑"/>
          <w:sz w:val="24"/>
          <w:szCs w:val="24"/>
        </w:rPr>
      </w:pPr>
      <w:bookmarkStart w:id="19" w:name="_Toc517190711"/>
      <w:r>
        <w:rPr>
          <w:rFonts w:ascii="华文细黑" w:eastAsia="华文细黑" w:hAnsi="华文细黑" w:cs="华文细黑" w:hint="eastAsia"/>
          <w:sz w:val="24"/>
          <w:szCs w:val="24"/>
        </w:rPr>
        <w:t>六、采购项目需落实的政府采购政策</w:t>
      </w:r>
      <w:bookmarkEnd w:id="18"/>
      <w:bookmarkEnd w:id="19"/>
    </w:p>
    <w:p w:rsidR="00E425D4" w:rsidRDefault="00E425D4">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（一）按照&lt;财政部 国家发展改革委关于印发《节能产品政府采购实施意见》的通知&gt;（财库【2004】185号）、&lt;财政部 国家环保总局联合印发《关于环境标志产品政府采购实施的意见》&gt;（财库【2006】90号）的规定，落实国家节能环保政策。</w:t>
      </w:r>
    </w:p>
    <w:p w:rsidR="00E425D4" w:rsidRDefault="00E425D4">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（二）按照&lt;财政部 工业和信息化部关于印发《政府采购促进中小企业发展暂行办法》的通知&gt;（财库〔2011〕181号）的规定，落实促进中小企业发展政策。</w:t>
      </w:r>
    </w:p>
    <w:p w:rsidR="00E425D4" w:rsidRDefault="00E425D4">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（三）按照&lt;财政部、司法部关于政府采购支持监狱企业发展有关问题的通知&gt;（财库〔2014〕68号）的规定，落实支持监狱企业发展政策。</w:t>
      </w:r>
    </w:p>
    <w:p w:rsidR="00E425D4" w:rsidRDefault="00E425D4">
      <w:pPr>
        <w:pStyle w:val="3"/>
        <w:spacing w:before="0" w:after="0" w:line="380" w:lineRule="exact"/>
        <w:rPr>
          <w:rFonts w:ascii="华文细黑" w:eastAsia="华文细黑" w:hAnsi="华文细黑" w:cs="华文细黑"/>
          <w:sz w:val="24"/>
          <w:szCs w:val="24"/>
        </w:rPr>
      </w:pPr>
      <w:bookmarkStart w:id="20" w:name="_Toc517190712"/>
      <w:r>
        <w:rPr>
          <w:rFonts w:ascii="华文细黑" w:eastAsia="华文细黑" w:hAnsi="华文细黑" w:cs="华文细黑" w:hint="eastAsia"/>
          <w:sz w:val="24"/>
          <w:szCs w:val="24"/>
        </w:rPr>
        <w:t>七、</w:t>
      </w:r>
      <w:bookmarkEnd w:id="9"/>
      <w:r>
        <w:rPr>
          <w:rFonts w:ascii="华文细黑" w:eastAsia="华文细黑" w:hAnsi="华文细黑" w:cs="华文细黑" w:hint="eastAsia"/>
          <w:sz w:val="24"/>
          <w:szCs w:val="24"/>
        </w:rPr>
        <w:t>其它有关规定</w:t>
      </w:r>
      <w:bookmarkEnd w:id="20"/>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（一）单位负责人为同一人或者存在直接控股、管理关系的不同供应商，不得参加同一合同项（分包）下的政府采购活动，否则均为无效谈判。</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（二）为采购项目提供整体设计、规范编制或者项目管理、监理、检测等服务的供应商，不得再参加该采购项目的其他采购活动。</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（三）同一合同项（分包）下的货物，制造商参与谈判的，不得再委托代理商参与谈判。</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项目的补遗文件（如果有）一律在重庆市政府采购网（http://www.cqgp.gov.cn）上发布，请各供应商注意下载或到重庆市政府采购中心领取；无论供应商下载或领取与否，均视同供应商已知晓本项目补遗文件（如果有）的内容。</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（五）超过响应文件截止时间递交的响应文件，恕不接收。</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（六）谈判费用：无论谈判结果如何，供应商参与本项目谈判的所有费用均应由供应商自行承担。</w:t>
      </w:r>
    </w:p>
    <w:p w:rsidR="00E425D4" w:rsidRDefault="00E425D4">
      <w:pPr>
        <w:snapToGrid w:val="0"/>
        <w:spacing w:line="38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（七）列入失信被执行人、重大税收违法案件当事人名单、政府采购严重违法失信行为记录名单及其他不符合《中华人民共和国政府采购法》第二十二条规定条件的供应商，将拒绝其参与政府采购活动。</w:t>
      </w:r>
    </w:p>
    <w:p w:rsidR="00E425D4" w:rsidRDefault="00E425D4">
      <w:pPr>
        <w:snapToGrid w:val="0"/>
        <w:spacing w:line="380" w:lineRule="exact"/>
        <w:ind w:firstLineChars="150" w:firstLine="360"/>
        <w:rPr>
          <w:rFonts w:ascii="华文细黑" w:eastAsia="华文细黑" w:hAnsi="华文细黑" w:cs="华文细黑"/>
          <w:sz w:val="24"/>
          <w:szCs w:val="24"/>
        </w:rPr>
      </w:pPr>
    </w:p>
    <w:p w:rsidR="00E425D4" w:rsidRDefault="00E425D4">
      <w:pPr>
        <w:pStyle w:val="3"/>
        <w:spacing w:before="0" w:after="0" w:line="380" w:lineRule="exact"/>
        <w:rPr>
          <w:rFonts w:ascii="华文细黑" w:eastAsia="华文细黑" w:hAnsi="华文细黑" w:cs="华文细黑"/>
          <w:sz w:val="24"/>
          <w:szCs w:val="24"/>
        </w:rPr>
      </w:pPr>
      <w:bookmarkStart w:id="21" w:name="_Toc517190713"/>
      <w:r>
        <w:rPr>
          <w:rFonts w:ascii="华文细黑" w:eastAsia="华文细黑" w:hAnsi="华文细黑" w:cs="华文细黑" w:hint="eastAsia"/>
          <w:sz w:val="24"/>
          <w:szCs w:val="24"/>
        </w:rPr>
        <w:t>八、联系方式</w:t>
      </w:r>
      <w:bookmarkEnd w:id="21"/>
    </w:p>
    <w:p w:rsidR="00E425D4" w:rsidRDefault="00E425D4">
      <w:pPr>
        <w:snapToGrid w:val="0"/>
        <w:spacing w:line="380" w:lineRule="exact"/>
        <w:ind w:firstLineChars="200" w:firstLine="480"/>
        <w:rPr>
          <w:rFonts w:ascii="华文细黑" w:eastAsia="华文细黑" w:hAnsi="华文细黑" w:cs="华文细黑"/>
          <w:sz w:val="24"/>
          <w:szCs w:val="24"/>
        </w:rPr>
      </w:pPr>
      <w:bookmarkStart w:id="22" w:name="_Toc102227313"/>
      <w:r>
        <w:rPr>
          <w:rFonts w:ascii="华文细黑" w:eastAsia="华文细黑" w:hAnsi="华文细黑" w:cs="华文细黑" w:hint="eastAsia"/>
          <w:sz w:val="24"/>
          <w:szCs w:val="24"/>
        </w:rPr>
        <w:t>（一）采购联系人：张老师         电  话：023-65385008</w:t>
      </w:r>
    </w:p>
    <w:p w:rsidR="00E425D4" w:rsidRDefault="00E425D4">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地址：重庆市沙坪坝区壮志路33号</w:t>
      </w:r>
    </w:p>
    <w:p w:rsidR="00E425D4" w:rsidRDefault="00E425D4">
      <w:pPr>
        <w:snapToGrid w:val="0"/>
        <w:spacing w:line="380" w:lineRule="exact"/>
        <w:ind w:firstLineChars="500" w:firstLine="1200"/>
        <w:rPr>
          <w:rFonts w:ascii="华文细黑" w:eastAsia="华文细黑" w:hAnsi="华文细黑" w:cs="华文细黑"/>
          <w:sz w:val="24"/>
          <w:szCs w:val="24"/>
        </w:rPr>
      </w:pPr>
      <w:r>
        <w:rPr>
          <w:rFonts w:ascii="华文细黑" w:eastAsia="华文细黑" w:hAnsi="华文细黑" w:cs="华文细黑" w:hint="eastAsia"/>
          <w:sz w:val="24"/>
          <w:szCs w:val="24"/>
        </w:rPr>
        <w:t>邮编：400031</w:t>
      </w:r>
    </w:p>
    <w:p w:rsidR="00E425D4" w:rsidRPr="00A706E5" w:rsidRDefault="00E425D4">
      <w:pPr>
        <w:snapToGrid w:val="0"/>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（二）项目联系人：何老师         电  话：</w:t>
      </w:r>
      <w:r w:rsidRPr="00A706E5">
        <w:rPr>
          <w:rFonts w:ascii="华文细黑" w:eastAsia="华文细黑" w:hAnsi="华文细黑" w:cs="华文细黑"/>
          <w:sz w:val="24"/>
          <w:szCs w:val="24"/>
        </w:rPr>
        <w:t>023-</w:t>
      </w:r>
      <w:r w:rsidRPr="00A706E5">
        <w:rPr>
          <w:rFonts w:ascii="华文细黑" w:eastAsia="华文细黑" w:hAnsi="华文细黑" w:cs="华文细黑" w:hint="eastAsia"/>
          <w:sz w:val="24"/>
          <w:szCs w:val="24"/>
        </w:rPr>
        <w:t>65385140</w:t>
      </w:r>
    </w:p>
    <w:p w:rsidR="00E425D4" w:rsidRDefault="00E425D4">
      <w:pPr>
        <w:snapToGrid w:val="0"/>
        <w:spacing w:line="380" w:lineRule="exact"/>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snapToGrid w:val="0"/>
        <w:spacing w:line="380" w:lineRule="exact"/>
        <w:ind w:firstLineChars="200" w:firstLine="480"/>
        <w:rPr>
          <w:rFonts w:ascii="华文细黑" w:eastAsia="华文细黑" w:hAnsi="华文细黑" w:cs="华文细黑"/>
          <w:sz w:val="24"/>
          <w:szCs w:val="24"/>
        </w:rPr>
      </w:pPr>
    </w:p>
    <w:p w:rsidR="00E425D4" w:rsidRDefault="00E425D4">
      <w:pPr>
        <w:pStyle w:val="2"/>
        <w:spacing w:line="360" w:lineRule="auto"/>
        <w:jc w:val="center"/>
        <w:rPr>
          <w:rFonts w:ascii="华文细黑" w:eastAsia="华文细黑" w:hAnsi="华文细黑" w:cs="华文细黑"/>
          <w:b w:val="0"/>
          <w:szCs w:val="30"/>
        </w:rPr>
      </w:pPr>
      <w:bookmarkStart w:id="23" w:name="_Toc517190714"/>
      <w:r>
        <w:rPr>
          <w:rFonts w:ascii="华文细黑" w:eastAsia="华文细黑" w:hAnsi="华文细黑" w:cs="华文细黑" w:hint="eastAsia"/>
          <w:b w:val="0"/>
          <w:sz w:val="36"/>
          <w:szCs w:val="30"/>
        </w:rPr>
        <w:lastRenderedPageBreak/>
        <w:t>第二篇  供应商须知</w:t>
      </w:r>
      <w:bookmarkEnd w:id="22"/>
      <w:bookmarkEnd w:id="23"/>
    </w:p>
    <w:p w:rsidR="00E425D4" w:rsidRDefault="00E425D4">
      <w:pPr>
        <w:pStyle w:val="3"/>
        <w:spacing w:before="0" w:after="0" w:line="440" w:lineRule="exact"/>
        <w:rPr>
          <w:rFonts w:ascii="华文细黑" w:eastAsia="华文细黑" w:hAnsi="华文细黑" w:cs="华文细黑"/>
          <w:sz w:val="24"/>
          <w:szCs w:val="24"/>
        </w:rPr>
      </w:pPr>
      <w:bookmarkStart w:id="24" w:name="_Toc342913389"/>
      <w:bookmarkStart w:id="25" w:name="_Toc517190715"/>
      <w:r>
        <w:rPr>
          <w:rFonts w:ascii="华文细黑" w:eastAsia="华文细黑" w:hAnsi="华文细黑" w:cs="华文细黑" w:hint="eastAsia"/>
          <w:sz w:val="24"/>
          <w:szCs w:val="24"/>
        </w:rPr>
        <w:t>一、谈判费用</w:t>
      </w:r>
      <w:bookmarkEnd w:id="24"/>
      <w:bookmarkEnd w:id="25"/>
    </w:p>
    <w:p w:rsidR="00E425D4" w:rsidRDefault="00E425D4">
      <w:pPr>
        <w:pStyle w:val="1a"/>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参与谈判的供应商应承担其编制响应文件与递交响应文件所涉及的一切费用，不论谈判结果如何，采购人在任何情况下无义务也无责任承担这些费用。</w:t>
      </w:r>
    </w:p>
    <w:p w:rsidR="00E425D4" w:rsidRDefault="00E425D4">
      <w:pPr>
        <w:pStyle w:val="3"/>
        <w:tabs>
          <w:tab w:val="left" w:pos="2640"/>
        </w:tabs>
        <w:spacing w:before="0" w:after="0" w:line="400" w:lineRule="exact"/>
        <w:rPr>
          <w:rFonts w:ascii="华文细黑" w:eastAsia="华文细黑" w:hAnsi="华文细黑" w:cs="华文细黑"/>
          <w:sz w:val="24"/>
          <w:szCs w:val="24"/>
        </w:rPr>
      </w:pPr>
      <w:bookmarkStart w:id="26" w:name="_Toc342913391"/>
      <w:bookmarkStart w:id="27" w:name="_Toc517190716"/>
      <w:r>
        <w:rPr>
          <w:rFonts w:ascii="华文细黑" w:eastAsia="华文细黑" w:hAnsi="华文细黑" w:cs="华文细黑" w:hint="eastAsia"/>
          <w:sz w:val="24"/>
          <w:szCs w:val="24"/>
        </w:rPr>
        <w:t>二、竞争性谈判文件</w:t>
      </w:r>
      <w:bookmarkEnd w:id="26"/>
      <w:bookmarkEnd w:id="27"/>
      <w:r>
        <w:rPr>
          <w:rFonts w:ascii="华文细黑" w:eastAsia="华文细黑" w:hAnsi="华文细黑" w:cs="华文细黑" w:hint="eastAsia"/>
          <w:sz w:val="24"/>
          <w:szCs w:val="24"/>
        </w:rPr>
        <w:tab/>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（一）竞争性谈判文件由竞争性谈判邀请书、供应商须知、谈判项目技术需求、谈判项目服务需求、合同草案条款、响应文件格式要求六部分组成。</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（二）采购人所作的一切有效的书面通知、修改及补充，都是竞争性谈判文件不可分割的部分。</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（三）竞争性谈判文件的解释</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如对竞争性谈判文件有疑问，必须以书面形式在提交响应文件截止时间2个工作日前向采购人要求澄清，采购人可视具体情况做出处理或答复。如供应商未提出疑问，视为完全理解并同意本竞争性谈判文件。一经进入谈判程序，即视为供应商已详细阅读全部文件资料，完全理解竞争性谈判文件所有条款内容并同意放弃对这方面有不明白及误解的权利。</w:t>
      </w:r>
      <w:bookmarkStart w:id="28" w:name="_Toc318159160"/>
      <w:bookmarkStart w:id="29" w:name="_Toc318159349"/>
      <w:bookmarkStart w:id="30" w:name="_Toc318159780"/>
      <w:bookmarkStart w:id="31" w:name="_Toc318166429"/>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（四）本竞争性谈判文件中，谈判小组根据与供应商谈判情况可能实质性变动的内容为竞争性谈判文件第三、四、五篇全部内容。</w:t>
      </w:r>
    </w:p>
    <w:p w:rsidR="00E425D4" w:rsidRDefault="00E425D4">
      <w:pPr>
        <w:pStyle w:val="3"/>
        <w:spacing w:before="0" w:after="0" w:line="400" w:lineRule="exact"/>
        <w:rPr>
          <w:rFonts w:ascii="华文细黑" w:eastAsia="华文细黑" w:hAnsi="华文细黑" w:cs="华文细黑"/>
          <w:sz w:val="24"/>
          <w:szCs w:val="24"/>
        </w:rPr>
      </w:pPr>
      <w:bookmarkStart w:id="32" w:name="_Toc102227318"/>
      <w:bookmarkStart w:id="33" w:name="_Toc179714297"/>
      <w:bookmarkStart w:id="34" w:name="_Toc342913392"/>
      <w:bookmarkStart w:id="35" w:name="_Toc517190717"/>
      <w:bookmarkEnd w:id="28"/>
      <w:bookmarkEnd w:id="29"/>
      <w:bookmarkEnd w:id="30"/>
      <w:bookmarkEnd w:id="31"/>
      <w:r>
        <w:rPr>
          <w:rFonts w:ascii="华文细黑" w:eastAsia="华文细黑" w:hAnsi="华文细黑" w:cs="华文细黑" w:hint="eastAsia"/>
          <w:sz w:val="24"/>
          <w:szCs w:val="24"/>
        </w:rPr>
        <w:t>三、谈判要求</w:t>
      </w:r>
      <w:bookmarkEnd w:id="32"/>
      <w:bookmarkEnd w:id="33"/>
      <w:bookmarkEnd w:id="34"/>
      <w:bookmarkEnd w:id="35"/>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（一）响应文件</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供应商应当按照竞争性谈判文件的要求编制响应文件，并对竞争性谈判文件提出的要求和条件作出实质性响应，响应文件原则上采用软面订本，同时应编制完整的页码、目录。</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1.响应文件组成</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2.联合体</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2.1两个以上供应商可以组成一个联合体，以一个供应商的身份共同参与谈判。</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2.2以联合体形式参加谈判的，联合体各方均应满足谈判资格要求（详见“第一篇”）</w:t>
      </w:r>
      <w:r>
        <w:rPr>
          <w:rFonts w:ascii="华文细黑" w:eastAsia="华文细黑" w:hAnsi="华文细黑" w:cs="华文细黑" w:hint="eastAsia"/>
          <w:sz w:val="24"/>
        </w:rPr>
        <w:t>联合体中有同类资质的供应商按照联合体分工承担相同工作的，应当按照资质等级较低的供应商确定资质等级。</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联合体各方之间应当签订共同联合协议，共同联合协议中应确定主办方（主体），代表联合体进行谈判和澄清。共同联合协议应明确约定联合体各方承担的工作和相应的责任及协议合同金额，并将共同联合协议连同响应文件一并提交采购人和采购代理机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w:t>
      </w:r>
      <w:r>
        <w:rPr>
          <w:rFonts w:ascii="华文细黑" w:eastAsia="华文细黑" w:hAnsi="华文细黑" w:cs="华文细黑" w:hint="eastAsia"/>
          <w:sz w:val="24"/>
        </w:rPr>
        <w:t>以联合体形式参加政府采购活动的，联合体各方不得再单独参加或者与其他供应商</w:t>
      </w:r>
      <w:r>
        <w:rPr>
          <w:rFonts w:ascii="华文细黑" w:eastAsia="华文细黑" w:hAnsi="华文细黑" w:cs="华文细黑" w:hint="eastAsia"/>
          <w:sz w:val="24"/>
        </w:rPr>
        <w:lastRenderedPageBreak/>
        <w:t>另外组成联合体参加同一合同项下的政府采购活动。</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2.5供应商为联合体的，可以由联合体中的一方或者多方共同交纳保证金，其交纳的保证金对联合体各方均具有约束力。</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2.6联合体业绩计算，按照共同联合协议分工认定。</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2.7以联合体形式参加谈判的，联合体各方均应提供：“参加政府采购活动前三年内，在经营活动中没有重大违法记录”的书面声明、信用中国网站（www.creditchina.gov.cn）“信用信息”（包括“失信被执行人”及“重大税收违法案件当事人名单”）及“行政处罚”查询结果以及中国政府采购网（www.ccgp.gov.cn）“政府采购严重违法失信行为纪录名单”查询结果（上述两个网站查询结果网页打印件并加盖供应商公章）。查询时间为本项目采购公告发布之日起至提交响应文件截止时间前。（</w:t>
      </w:r>
      <w:r>
        <w:rPr>
          <w:rFonts w:ascii="华文细黑" w:eastAsia="华文细黑" w:hAnsi="华文细黑" w:cs="华文细黑" w:hint="eastAsia"/>
          <w:b/>
          <w:sz w:val="24"/>
          <w:szCs w:val="24"/>
        </w:rPr>
        <w:t>网页打印件应显示查询时间；若网页打印件未显示查询时间，供应商应自行标注查询时间</w:t>
      </w:r>
      <w:r>
        <w:rPr>
          <w:rFonts w:ascii="华文细黑" w:eastAsia="华文细黑" w:hAnsi="华文细黑" w:cs="华文细黑" w:hint="eastAsia"/>
          <w:sz w:val="24"/>
          <w:szCs w:val="24"/>
        </w:rPr>
        <w:t>）</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3.谈判有效期：响应文件及有关承诺文件有效期为谈判开始时间起90天。</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（二）保证金：</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1.供应商提交保证金金额和方式详见“</w:t>
      </w:r>
      <w:r>
        <w:rPr>
          <w:rFonts w:ascii="华文细黑" w:eastAsia="华文细黑" w:hAnsi="华文细黑" w:cs="华文细黑" w:hint="eastAsia"/>
          <w:b/>
          <w:sz w:val="24"/>
          <w:szCs w:val="24"/>
          <w:u w:val="single"/>
        </w:rPr>
        <w:t>第一篇  五、保证金”</w:t>
      </w:r>
      <w:r>
        <w:rPr>
          <w:rFonts w:ascii="华文细黑" w:eastAsia="华文细黑" w:hAnsi="华文细黑" w:cs="华文细黑" w:hint="eastAsia"/>
          <w:sz w:val="24"/>
          <w:szCs w:val="24"/>
        </w:rPr>
        <w:t>；</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2.发生以下情况之一者，保证金不予退还：</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2.1供应商在提交响应文件截止时间后撤回响应文件的；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2.2供应商在响应文件中提供虚假材料的；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2.3除因不可抗力或竞争性谈判文件认可的情形以外，成交供应商不与采购人签订合同的；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2.4供应商与采购人、其他供应商或者采购代理机构恶意串通的；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2.5成交供应商不按规定的时间或拒绝按成交状态签订合同（即不按照采购文件确定的合同文本以及采购标的、规格型号、采购金额、采购数量、技术和服务要求等事项签订政府采购合同的）。</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（三）报价要求</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谈判报价包括完成本项目所需的设备或货物购买（制造）费、辅材费、运输费、装卸费、安装调试费、培训费及各种应纳的税费。因成交供应商自身原因造成漏报、少报皆由其自行承担责任，采购人不再补偿。</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（四）修正错误</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若供应商所递交的响应文件或最后报价中的价格出现大写金额和小写金额不一致的错误，以大写金额修正为准。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谈判小组按上述修正错误的原则及方法修正供应商的报价，供应商同意并签字确认后，修正后的报价对供应商具有约束作用。如果供应商不接受修正后的价格，将失去成为成交供应商的资格。</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（五）提交响应文件的份数和签署</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1.响应文件一式三份，其中正本一份，副本二份，副本可为正本的复印件，应与正本</w:t>
      </w:r>
      <w:r>
        <w:rPr>
          <w:rFonts w:ascii="华文细黑" w:eastAsia="华文细黑" w:hAnsi="华文细黑" w:cs="华文细黑" w:hint="eastAsia"/>
          <w:sz w:val="24"/>
          <w:szCs w:val="24"/>
        </w:rPr>
        <w:lastRenderedPageBreak/>
        <w:t>一致，如出现不一致情况以正本为准。</w:t>
      </w:r>
    </w:p>
    <w:p w:rsidR="00E425D4" w:rsidRDefault="00E425D4">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2.</w:t>
      </w:r>
      <w:r>
        <w:rPr>
          <w:rFonts w:ascii="华文细黑" w:eastAsia="华文细黑" w:hAnsi="华文细黑" w:cs="华文细黑" w:hint="eastAsia"/>
          <w:sz w:val="24"/>
        </w:rPr>
        <w:t>在响应文件正本中，竞争性谈判文件第六篇响应文件格式中规定签字、盖章的地方必须按其规定签字、盖章。</w:t>
      </w:r>
    </w:p>
    <w:p w:rsidR="00E425D4" w:rsidRDefault="00E425D4">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3.若供应商对响应文件的错处作必要修改，则应在修改处加盖供应商公章或由法定代表人或法定代表人授权代表签字确认。</w:t>
      </w:r>
    </w:p>
    <w:p w:rsidR="00E425D4" w:rsidRDefault="00E425D4">
      <w:pPr>
        <w:snapToGrid w:val="0"/>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4.电报、电话、传真形式的响应文件概不接受。</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（六）响应文件的递交</w:t>
      </w:r>
    </w:p>
    <w:p w:rsidR="00E425D4" w:rsidRDefault="00E425D4">
      <w:pPr>
        <w:pStyle w:val="afc"/>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1.响应文件的密封与标记</w:t>
      </w:r>
    </w:p>
    <w:p w:rsidR="00E425D4" w:rsidRDefault="00E425D4">
      <w:pPr>
        <w:pStyle w:val="afc"/>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1.1响应文件的正本、副本均应密封送达谈判地点，应在封套上注明项目名称、供应商名称。若正本、副本以分别进行密封的，还应在封套上注明“正本”、“副本”字样。</w:t>
      </w:r>
    </w:p>
    <w:p w:rsidR="00E425D4" w:rsidRDefault="00E425D4">
      <w:pPr>
        <w:pStyle w:val="afc"/>
        <w:spacing w:line="4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1.2封套的封口处应加盖供应商公章或由法定代表人授权代表签字。</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2.如果未按上述规定进行密封和标记，采购人对响应文件误投、丢失或提前拆封不负责任</w:t>
      </w:r>
      <w:r>
        <w:rPr>
          <w:rFonts w:ascii="华文细黑" w:eastAsia="华文细黑" w:hAnsi="华文细黑" w:cs="华文细黑" w:hint="eastAsia"/>
          <w:sz w:val="24"/>
          <w:szCs w:val="24"/>
        </w:rPr>
        <w:t>。</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（七）响应文件语言：简体中文</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（八）供应商参与人员</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各供应商应当派1-2名代表参与谈判，至少1人应为法定代表人或具有法定代表人授权委托书的授权代表。</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（九）无效谈判</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供应商发生以下条款情况之一者，视为无效谈判，其响应文件将被拒绝：</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1.供应商不符合规定的基本资格条件或特定资格条件的；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2.供应商的法定代表人或其授权代表未参加谈判；</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3.供应商未在保证金到账截止时间前提交足额保证金的；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4.供应商所提交的响应文件不按规定签字、盖章的；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5.供应商的最后报价超过采购预算的；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6.供应商响应文件内容有与国家现行法律法规相违背的内容，或附有采购人无法接受条件的。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7.单位负责人为同一人或者存在直接控股、管理关系的不同供应商，参加同一合同项（分包）下政府采购活动的；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8.为采购项目提供整体设计、规范编制或者项目管理、监理、检测等服务的供应商再参加该采购项目的其他采购活动的；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9.同一合同项（分包）下的货物，制造商参与谈判的，再委托代理商参与谈判的；</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10.供应商被列入失信被执行人、重大税收违法案件当事人名单、政府采购严重违法失信行为记录名单及其他不符合《中华人民共和国政府采购法》第二十二条规定条件的。</w:t>
      </w:r>
    </w:p>
    <w:p w:rsidR="00E425D4" w:rsidRDefault="00E425D4">
      <w:pPr>
        <w:pStyle w:val="3"/>
        <w:spacing w:before="0" w:after="0" w:line="400" w:lineRule="exact"/>
        <w:rPr>
          <w:rFonts w:ascii="华文细黑" w:eastAsia="华文细黑" w:hAnsi="华文细黑" w:cs="华文细黑"/>
          <w:sz w:val="24"/>
          <w:szCs w:val="24"/>
        </w:rPr>
      </w:pPr>
      <w:bookmarkStart w:id="36" w:name="_Toc102227319"/>
      <w:bookmarkStart w:id="37" w:name="_Toc179714298"/>
      <w:bookmarkStart w:id="38" w:name="_Toc342913393"/>
      <w:bookmarkStart w:id="39" w:name="_Toc517190718"/>
      <w:r>
        <w:rPr>
          <w:rFonts w:ascii="华文细黑" w:eastAsia="华文细黑" w:hAnsi="华文细黑" w:cs="华文细黑" w:hint="eastAsia"/>
          <w:sz w:val="24"/>
          <w:szCs w:val="24"/>
        </w:rPr>
        <w:t>四、谈判程序</w:t>
      </w:r>
      <w:bookmarkEnd w:id="36"/>
      <w:bookmarkEnd w:id="37"/>
      <w:bookmarkEnd w:id="38"/>
      <w:bookmarkEnd w:id="39"/>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（一）谈判按竞争性谈判文件规定的时间和地点进行。供应商须有法定代表人或其授权</w:t>
      </w:r>
      <w:r>
        <w:rPr>
          <w:rFonts w:ascii="华文细黑" w:eastAsia="华文细黑" w:hAnsi="华文细黑" w:cs="华文细黑" w:hint="eastAsia"/>
          <w:sz w:val="24"/>
          <w:szCs w:val="24"/>
        </w:rPr>
        <w:lastRenderedPageBreak/>
        <w:t>代表参加并签到。</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竞争性谈判以抽签的形式确定谈判顺序，由本项目谈判小组分别与各供应商进行谈判。在正式谈判前，对各供应商的资格条件、响应文件的有效性、完整性和响应程度进行审查，各供应商只有在完全符合谈判要求的前提下，才能参与正式谈判，审查的内容如下：</w:t>
      </w:r>
    </w:p>
    <w:p w:rsidR="00E425D4" w:rsidRDefault="00E425D4">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1.资格性检查。依据法律法规和竞争性谈判文件的规定，对响应文件中的资格证明、保证金等进行审查，以确定供应商是否具备谈判资格。资格性检查资料表如下：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E425D4">
        <w:tc>
          <w:tcPr>
            <w:tcW w:w="676" w:type="dxa"/>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5388" w:type="dxa"/>
            <w:gridSpan w:val="2"/>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检查因素</w:t>
            </w:r>
          </w:p>
        </w:tc>
        <w:tc>
          <w:tcPr>
            <w:tcW w:w="3564" w:type="dxa"/>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检查内容</w:t>
            </w:r>
          </w:p>
        </w:tc>
      </w:tr>
      <w:tr w:rsidR="00E425D4">
        <w:tc>
          <w:tcPr>
            <w:tcW w:w="676" w:type="dxa"/>
            <w:vMerge w:val="restart"/>
            <w:vAlign w:val="center"/>
          </w:tcPr>
          <w:p w:rsidR="00E425D4" w:rsidRDefault="00E425D4">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1</w:t>
            </w:r>
          </w:p>
        </w:tc>
        <w:tc>
          <w:tcPr>
            <w:tcW w:w="709" w:type="dxa"/>
            <w:vMerge w:val="restart"/>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供应商</w:t>
            </w:r>
            <w:r>
              <w:rPr>
                <w:rFonts w:ascii="华文细黑" w:eastAsia="华文细黑" w:hAnsi="华文细黑" w:cs="华文细黑" w:hint="eastAsia"/>
                <w:sz w:val="21"/>
                <w:szCs w:val="21"/>
                <w:lang w:val="zh-CN"/>
              </w:rPr>
              <w:t>应符合的基本资格条件</w:t>
            </w:r>
          </w:p>
        </w:tc>
        <w:tc>
          <w:tcPr>
            <w:tcW w:w="4679"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（1）具有独立承担民事责任的能力</w:t>
            </w:r>
          </w:p>
        </w:tc>
        <w:tc>
          <w:tcPr>
            <w:tcW w:w="356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供应商法人营业执照（副本）或事业单位法人证书（副本）或个体工商户营业执照或有效的自然人身份证明、组织机构代码证复印件（注</w:t>
            </w:r>
            <w:r w:rsidR="00696D18">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696D18">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 xml:space="preserve">）； </w:t>
            </w:r>
          </w:p>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供应商法定代表人身份证明和法定代表人授权代表委托书。不具有独立法人的分公司、办事处等分支机构不能参加谈判。</w:t>
            </w:r>
          </w:p>
        </w:tc>
      </w:tr>
      <w:tr w:rsidR="00E425D4">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lang w:val="zh-CN"/>
              </w:rPr>
              <w:t>（2）</w:t>
            </w:r>
            <w:r>
              <w:rPr>
                <w:rFonts w:ascii="华文细黑" w:eastAsia="华文细黑" w:hAnsi="华文细黑" w:cs="华文细黑" w:hint="eastAsia"/>
                <w:sz w:val="21"/>
                <w:szCs w:val="21"/>
              </w:rPr>
              <w:t>具有良好的商业信誉和健全的财务会计制度</w:t>
            </w:r>
          </w:p>
        </w:tc>
        <w:tc>
          <w:tcPr>
            <w:tcW w:w="356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提供</w:t>
            </w:r>
            <w:r w:rsidR="00F34A53" w:rsidRPr="00F34A53">
              <w:rPr>
                <w:rFonts w:ascii="华文细黑" w:eastAsia="华文细黑" w:hAnsi="华文细黑" w:cs="华文细黑" w:hint="eastAsia"/>
                <w:sz w:val="21"/>
                <w:szCs w:val="21"/>
              </w:rPr>
              <w:t>上一</w:t>
            </w:r>
            <w:r w:rsidRPr="00F34A53">
              <w:rPr>
                <w:rFonts w:ascii="华文细黑" w:eastAsia="华文细黑" w:hAnsi="华文细黑" w:cs="华文细黑" w:hint="eastAsia"/>
                <w:sz w:val="21"/>
                <w:szCs w:val="21"/>
              </w:rPr>
              <w:t>年度</w:t>
            </w:r>
            <w:r>
              <w:rPr>
                <w:rFonts w:ascii="华文细黑" w:eastAsia="华文细黑" w:hAnsi="华文细黑" w:cs="华文细黑" w:hint="eastAsia"/>
                <w:sz w:val="21"/>
                <w:szCs w:val="21"/>
              </w:rPr>
              <w:t>财务状况报告（表）复印件，本年度新成立的公司提供提交响应文件截止时间前一个月的财务状况报告（表）复印件。（新成立公司不足一个月的除外）</w:t>
            </w:r>
          </w:p>
        </w:tc>
      </w:tr>
      <w:tr w:rsidR="00E425D4" w:rsidRPr="00D16B23">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Pr="00F34A53" w:rsidRDefault="00E425D4">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（3）具有履行合同所必需的设备和专业技术能力</w:t>
            </w:r>
          </w:p>
        </w:tc>
        <w:tc>
          <w:tcPr>
            <w:tcW w:w="3564" w:type="dxa"/>
            <w:vAlign w:val="center"/>
          </w:tcPr>
          <w:p w:rsidR="00E425D4" w:rsidRPr="00F34A53" w:rsidRDefault="00F34A53" w:rsidP="00D16B23">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供应商提供书面声明</w:t>
            </w:r>
          </w:p>
        </w:tc>
      </w:tr>
      <w:tr w:rsidR="00E425D4">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lang w:val="zh-CN"/>
              </w:rPr>
              <w:t>（4）有依法缴纳税收和社会保障金的良好记录</w:t>
            </w:r>
          </w:p>
        </w:tc>
        <w:tc>
          <w:tcPr>
            <w:tcW w:w="356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税务登记证（副本）复印件（注</w:t>
            </w:r>
            <w:r w:rsidR="00696D18">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2</w:instrText>
            </w:r>
            <w:r>
              <w:rPr>
                <w:rFonts w:ascii="华文细黑" w:eastAsia="华文细黑" w:hAnsi="华文细黑" w:cs="华文细黑" w:hint="eastAsia"/>
                <w:sz w:val="21"/>
                <w:szCs w:val="21"/>
              </w:rPr>
              <w:instrText>)</w:instrText>
            </w:r>
            <w:r w:rsidR="00696D18">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）和社会保险缴纳证明材料</w:t>
            </w:r>
          </w:p>
        </w:tc>
      </w:tr>
      <w:tr w:rsidR="00E425D4">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（5）参加政府采购活动前三年内，在经营活动中没有重大违法记录（注</w:t>
            </w:r>
            <w:r w:rsidR="00696D18">
              <w:rPr>
                <w:rFonts w:ascii="华文细黑" w:eastAsia="华文细黑" w:hAnsi="华文细黑" w:cs="华文细黑" w:hint="eastAsia"/>
                <w:sz w:val="21"/>
                <w:szCs w:val="21"/>
              </w:rPr>
              <w:fldChar w:fldCharType="begin"/>
            </w:r>
            <w:r>
              <w:rPr>
                <w:rFonts w:ascii="华文细黑" w:eastAsia="华文细黑" w:hAnsi="华文细黑" w:cs="华文细黑" w:hint="eastAsia"/>
                <w:sz w:val="21"/>
                <w:szCs w:val="21"/>
              </w:rPr>
              <w:instrText xml:space="preserve"> eq \o\ac(○,</w:instrText>
            </w:r>
            <w:r>
              <w:rPr>
                <w:rFonts w:ascii="华文细黑" w:eastAsia="华文细黑" w:hAnsi="华文细黑" w:cs="华文细黑" w:hint="eastAsia"/>
                <w:position w:val="2"/>
                <w:sz w:val="14"/>
                <w:szCs w:val="21"/>
              </w:rPr>
              <w:instrText>3</w:instrText>
            </w:r>
            <w:r>
              <w:rPr>
                <w:rFonts w:ascii="华文细黑" w:eastAsia="华文细黑" w:hAnsi="华文细黑" w:cs="华文细黑" w:hint="eastAsia"/>
                <w:sz w:val="21"/>
                <w:szCs w:val="21"/>
              </w:rPr>
              <w:instrText>)</w:instrText>
            </w:r>
            <w:r w:rsidR="00696D18">
              <w:rPr>
                <w:rFonts w:ascii="华文细黑" w:eastAsia="华文细黑" w:hAnsi="华文细黑" w:cs="华文细黑" w:hint="eastAsia"/>
                <w:sz w:val="21"/>
                <w:szCs w:val="21"/>
              </w:rPr>
              <w:fldChar w:fldCharType="end"/>
            </w:r>
            <w:r>
              <w:rPr>
                <w:rFonts w:ascii="华文细黑" w:eastAsia="华文细黑" w:hAnsi="华文细黑" w:cs="华文细黑" w:hint="eastAsia"/>
                <w:sz w:val="21"/>
                <w:szCs w:val="21"/>
              </w:rPr>
              <w:t>）</w:t>
            </w:r>
          </w:p>
        </w:tc>
        <w:tc>
          <w:tcPr>
            <w:tcW w:w="3564" w:type="dxa"/>
            <w:vAlign w:val="center"/>
          </w:tcPr>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1.供应商提供书面声明（见格式文件）；</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 供应商提供信用中国网站（</w:t>
            </w:r>
            <w:hyperlink r:id="rId13" w:history="1">
              <w:r>
                <w:rPr>
                  <w:rStyle w:val="ab"/>
                  <w:rFonts w:ascii="华文细黑" w:eastAsia="华文细黑" w:hAnsi="华文细黑" w:cs="华文细黑" w:hint="eastAsia"/>
                  <w:b/>
                  <w:color w:val="auto"/>
                  <w:sz w:val="21"/>
                  <w:szCs w:val="21"/>
                </w:rPr>
                <w:t>www.creditchina.gov.cn</w:t>
              </w:r>
            </w:hyperlink>
            <w:r>
              <w:rPr>
                <w:rFonts w:ascii="华文细黑" w:eastAsia="华文细黑" w:hAnsi="华文细黑" w:cs="华文细黑" w:hint="eastAsia"/>
                <w:b/>
                <w:sz w:val="21"/>
                <w:szCs w:val="21"/>
              </w:rPr>
              <w:t>）以下内容的查询结果网页打印件并加盖供应商公章（查询信息为供应商名称）</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2.1“信用信息”查询结果；</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2.2“失信被执行人”查询结果；</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2.3“重大税收违法案件当事人名单”查询结果；</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2.4“政府行政许可与行政处罚”查询结果。</w:t>
            </w:r>
          </w:p>
          <w:p w:rsidR="00E425D4" w:rsidRDefault="00E425D4">
            <w:pPr>
              <w:spacing w:line="240" w:lineRule="exact"/>
              <w:rPr>
                <w:rFonts w:ascii="华文细黑" w:eastAsia="华文细黑" w:hAnsi="华文细黑" w:cs="华文细黑"/>
                <w:b/>
                <w:sz w:val="21"/>
                <w:szCs w:val="21"/>
              </w:rPr>
            </w:pPr>
            <w:r>
              <w:rPr>
                <w:rFonts w:ascii="华文细黑" w:eastAsia="华文细黑" w:hAnsi="华文细黑" w:cs="华文细黑" w:hint="eastAsia"/>
                <w:b/>
                <w:sz w:val="21"/>
                <w:szCs w:val="21"/>
              </w:rPr>
              <w:t>3. 中国政府采购网（www.ccgp.gov.cn）“政府采购严重违法失信行为记录名单”查询结果，提供查询结果网页打印件并加盖供应商公章</w:t>
            </w:r>
          </w:p>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b/>
                <w:sz w:val="21"/>
                <w:szCs w:val="21"/>
              </w:rPr>
              <w:t>4.以上查询时间为本项目采购公告发布之日起至提交响应文件截止时间前。（网页打印件应显示查询时间；若网页打印件未显示查询时间，供应商应自行标注查询时间）</w:t>
            </w:r>
          </w:p>
        </w:tc>
      </w:tr>
      <w:tr w:rsidR="00E425D4">
        <w:tc>
          <w:tcPr>
            <w:tcW w:w="676" w:type="dxa"/>
            <w:vMerge/>
            <w:vAlign w:val="center"/>
          </w:tcPr>
          <w:p w:rsidR="00E425D4" w:rsidRDefault="00E425D4">
            <w:pPr>
              <w:spacing w:line="240" w:lineRule="exact"/>
              <w:jc w:val="center"/>
              <w:rPr>
                <w:rFonts w:ascii="华文细黑" w:eastAsia="华文细黑" w:hAnsi="华文细黑" w:cs="华文细黑"/>
                <w:sz w:val="21"/>
                <w:szCs w:val="21"/>
              </w:rPr>
            </w:pPr>
          </w:p>
        </w:tc>
        <w:tc>
          <w:tcPr>
            <w:tcW w:w="709"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4679"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（6）法律、行政法规规定的其他条件</w:t>
            </w:r>
          </w:p>
        </w:tc>
        <w:tc>
          <w:tcPr>
            <w:tcW w:w="3564" w:type="dxa"/>
            <w:vAlign w:val="center"/>
          </w:tcPr>
          <w:p w:rsidR="00E425D4" w:rsidRDefault="00E425D4">
            <w:pPr>
              <w:spacing w:line="240" w:lineRule="exact"/>
              <w:rPr>
                <w:rFonts w:ascii="华文细黑" w:eastAsia="华文细黑" w:hAnsi="华文细黑" w:cs="华文细黑"/>
                <w:sz w:val="21"/>
                <w:szCs w:val="21"/>
              </w:rPr>
            </w:pPr>
          </w:p>
        </w:tc>
      </w:tr>
      <w:tr w:rsidR="00E425D4">
        <w:tc>
          <w:tcPr>
            <w:tcW w:w="676" w:type="dxa"/>
            <w:vAlign w:val="center"/>
          </w:tcPr>
          <w:p w:rsidR="00E425D4" w:rsidRDefault="00E425D4">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2</w:t>
            </w:r>
          </w:p>
        </w:tc>
        <w:tc>
          <w:tcPr>
            <w:tcW w:w="5388" w:type="dxa"/>
            <w:gridSpan w:val="2"/>
            <w:vAlign w:val="center"/>
          </w:tcPr>
          <w:p w:rsidR="00E425D4" w:rsidRPr="00F34A53" w:rsidRDefault="00E425D4">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特定资格条件</w:t>
            </w:r>
          </w:p>
        </w:tc>
        <w:tc>
          <w:tcPr>
            <w:tcW w:w="3564" w:type="dxa"/>
            <w:vAlign w:val="center"/>
          </w:tcPr>
          <w:p w:rsidR="00E425D4" w:rsidRPr="00F34A53" w:rsidRDefault="00DD4C59">
            <w:pPr>
              <w:spacing w:line="240" w:lineRule="exact"/>
              <w:rPr>
                <w:rFonts w:ascii="华文细黑" w:eastAsia="华文细黑" w:hAnsi="华文细黑" w:cs="华文细黑"/>
                <w:sz w:val="21"/>
                <w:szCs w:val="21"/>
              </w:rPr>
            </w:pPr>
            <w:r w:rsidRPr="00F34A53">
              <w:rPr>
                <w:rFonts w:ascii="华文细黑" w:eastAsia="华文细黑" w:hAnsi="华文细黑" w:cs="华文细黑" w:hint="eastAsia"/>
                <w:sz w:val="21"/>
                <w:szCs w:val="21"/>
              </w:rPr>
              <w:t>见第一篇特定资格条件</w:t>
            </w:r>
          </w:p>
        </w:tc>
      </w:tr>
      <w:tr w:rsidR="00E425D4">
        <w:tc>
          <w:tcPr>
            <w:tcW w:w="676" w:type="dxa"/>
            <w:vAlign w:val="center"/>
          </w:tcPr>
          <w:p w:rsidR="00E425D4" w:rsidRDefault="00E425D4">
            <w:pPr>
              <w:spacing w:line="240" w:lineRule="exact"/>
              <w:jc w:val="center"/>
              <w:rPr>
                <w:rFonts w:ascii="华文细黑" w:eastAsia="华文细黑" w:hAnsi="华文细黑" w:cs="华文细黑"/>
                <w:sz w:val="21"/>
                <w:szCs w:val="21"/>
              </w:rPr>
            </w:pPr>
            <w:r>
              <w:rPr>
                <w:rFonts w:ascii="华文细黑" w:eastAsia="华文细黑" w:hAnsi="华文细黑" w:cs="华文细黑" w:hint="eastAsia"/>
                <w:sz w:val="21"/>
                <w:szCs w:val="21"/>
              </w:rPr>
              <w:t>3</w:t>
            </w:r>
          </w:p>
        </w:tc>
        <w:tc>
          <w:tcPr>
            <w:tcW w:w="5388" w:type="dxa"/>
            <w:gridSpan w:val="2"/>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w:t>
            </w:r>
          </w:p>
        </w:tc>
        <w:tc>
          <w:tcPr>
            <w:tcW w:w="356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保证金到账截止时间前提交足额缴纳保证金</w:t>
            </w:r>
          </w:p>
        </w:tc>
      </w:tr>
    </w:tbl>
    <w:p w:rsidR="00E425D4" w:rsidRDefault="00E425D4">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注：</w:t>
      </w:r>
    </w:p>
    <w:p w:rsidR="00E425D4" w:rsidRDefault="00696D1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E425D4">
        <w:rPr>
          <w:rFonts w:ascii="华文细黑" w:eastAsia="华文细黑" w:hAnsi="华文细黑" w:cs="华文细黑" w:hint="eastAsia"/>
          <w:kern w:val="0"/>
          <w:sz w:val="24"/>
          <w:szCs w:val="24"/>
        </w:rPr>
        <w:instrText xml:space="preserve"> eq \o\ac(○,</w:instrText>
      </w:r>
      <w:r w:rsidR="00E425D4">
        <w:rPr>
          <w:rFonts w:ascii="华文细黑" w:eastAsia="华文细黑" w:hAnsi="华文细黑" w:cs="华文细黑" w:hint="eastAsia"/>
          <w:kern w:val="0"/>
          <w:position w:val="3"/>
          <w:sz w:val="16"/>
          <w:szCs w:val="24"/>
        </w:rPr>
        <w:instrText>1</w:instrText>
      </w:r>
      <w:r w:rsidR="00E425D4">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E425D4">
        <w:rPr>
          <w:rFonts w:ascii="华文细黑" w:eastAsia="华文细黑" w:hAnsi="华文细黑" w:cs="华文细黑" w:hint="eastAsia"/>
          <w:kern w:val="0"/>
          <w:sz w:val="24"/>
          <w:szCs w:val="24"/>
        </w:rPr>
        <w:t>以联合体形式参与谈判的，共同联合协议中应确定主办方（主体），</w:t>
      </w:r>
      <w:r w:rsidR="00E425D4">
        <w:rPr>
          <w:rFonts w:ascii="华文细黑" w:eastAsia="华文细黑" w:hAnsi="华文细黑" w:cs="华文细黑" w:hint="eastAsia"/>
          <w:sz w:val="24"/>
        </w:rPr>
        <w:t>代表联合体进</w:t>
      </w:r>
      <w:r w:rsidR="00E425D4">
        <w:rPr>
          <w:rFonts w:ascii="华文细黑" w:eastAsia="华文细黑" w:hAnsi="华文细黑" w:cs="华文细黑" w:hint="eastAsia"/>
          <w:sz w:val="24"/>
        </w:rPr>
        <w:lastRenderedPageBreak/>
        <w:t>行谈判和澄清。</w:t>
      </w:r>
      <w:r w:rsidR="00E425D4">
        <w:rPr>
          <w:rFonts w:ascii="华文细黑" w:eastAsia="华文细黑" w:hAnsi="华文细黑" w:cs="华文细黑" w:hint="eastAsia"/>
          <w:kern w:val="0"/>
          <w:sz w:val="24"/>
          <w:szCs w:val="24"/>
        </w:rPr>
        <w:t>联合体各方均应满足谈判资格要求（详见“第一篇”）。</w:t>
      </w:r>
    </w:p>
    <w:p w:rsidR="00E425D4" w:rsidRDefault="00696D1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E425D4">
        <w:rPr>
          <w:rFonts w:ascii="华文细黑" w:eastAsia="华文细黑" w:hAnsi="华文细黑" w:cs="华文细黑" w:hint="eastAsia"/>
          <w:kern w:val="0"/>
          <w:sz w:val="24"/>
          <w:szCs w:val="24"/>
        </w:rPr>
        <w:instrText xml:space="preserve"> eq \o\ac(○,</w:instrText>
      </w:r>
      <w:r w:rsidR="00E425D4">
        <w:rPr>
          <w:rFonts w:ascii="华文细黑" w:eastAsia="华文细黑" w:hAnsi="华文细黑" w:cs="华文细黑" w:hint="eastAsia"/>
          <w:kern w:val="0"/>
          <w:position w:val="3"/>
          <w:sz w:val="16"/>
          <w:szCs w:val="24"/>
        </w:rPr>
        <w:instrText>2</w:instrText>
      </w:r>
      <w:r w:rsidR="00E425D4">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E425D4">
        <w:rPr>
          <w:rFonts w:ascii="华文细黑" w:eastAsia="华文细黑" w:hAnsi="华文细黑" w:cs="华文细黑" w:hint="eastAsia"/>
          <w:kern w:val="0"/>
          <w:sz w:val="24"/>
          <w:szCs w:val="24"/>
        </w:rPr>
        <w:t>供应商按“三证合一”登记制度办理营业执照的，组织机构代码证和税务登记证（副本）以供应商所提供的营业执照（副本）复印件为准。</w:t>
      </w:r>
    </w:p>
    <w:p w:rsidR="00E425D4" w:rsidRDefault="00696D18">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fldChar w:fldCharType="begin"/>
      </w:r>
      <w:r w:rsidR="00E425D4">
        <w:rPr>
          <w:rFonts w:ascii="华文细黑" w:eastAsia="华文细黑" w:hAnsi="华文细黑" w:cs="华文细黑" w:hint="eastAsia"/>
          <w:kern w:val="0"/>
          <w:sz w:val="24"/>
          <w:szCs w:val="24"/>
        </w:rPr>
        <w:instrText xml:space="preserve"> eq \o\ac(○,</w:instrText>
      </w:r>
      <w:r w:rsidR="00E425D4">
        <w:rPr>
          <w:rFonts w:ascii="华文细黑" w:eastAsia="华文细黑" w:hAnsi="华文细黑" w:cs="华文细黑" w:hint="eastAsia"/>
          <w:kern w:val="0"/>
          <w:position w:val="3"/>
          <w:sz w:val="16"/>
          <w:szCs w:val="24"/>
        </w:rPr>
        <w:instrText>3</w:instrText>
      </w:r>
      <w:r w:rsidR="00E425D4">
        <w:rPr>
          <w:rFonts w:ascii="华文细黑" w:eastAsia="华文细黑" w:hAnsi="华文细黑" w:cs="华文细黑" w:hint="eastAsia"/>
          <w:kern w:val="0"/>
          <w:sz w:val="24"/>
          <w:szCs w:val="24"/>
        </w:rPr>
        <w:instrText>)</w:instrText>
      </w:r>
      <w:r>
        <w:rPr>
          <w:rFonts w:ascii="华文细黑" w:eastAsia="华文细黑" w:hAnsi="华文细黑" w:cs="华文细黑" w:hint="eastAsia"/>
          <w:kern w:val="0"/>
          <w:sz w:val="24"/>
          <w:szCs w:val="24"/>
        </w:rPr>
        <w:fldChar w:fldCharType="end"/>
      </w:r>
      <w:r w:rsidR="00E425D4">
        <w:rPr>
          <w:rFonts w:ascii="华文细黑" w:eastAsia="华文细黑" w:hAnsi="华文细黑" w:cs="华文细黑"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w:t>
      </w:r>
    </w:p>
    <w:p w:rsidR="00E425D4" w:rsidRDefault="00E425D4">
      <w:pPr>
        <w:snapToGrid w:val="0"/>
        <w:spacing w:line="400" w:lineRule="exact"/>
        <w:ind w:firstLineChars="200" w:firstLine="480"/>
        <w:rPr>
          <w:rFonts w:ascii="华文细黑" w:eastAsia="华文细黑" w:hAnsi="华文细黑" w:cs="华文细黑"/>
          <w:kern w:val="0"/>
          <w:sz w:val="24"/>
          <w:szCs w:val="24"/>
        </w:rPr>
      </w:pPr>
      <w:r>
        <w:rPr>
          <w:rFonts w:ascii="华文细黑" w:eastAsia="华文细黑" w:hAnsi="华文细黑" w:cs="华文细黑" w:hint="eastAsia"/>
          <w:kern w:val="0"/>
          <w:sz w:val="24"/>
          <w:szCs w:val="24"/>
        </w:rPr>
        <w:t>2.符合性检查。依据竞争性谈判文件的规定，从响应文件的有效性、完整性和对竞争性谈判文件的响应程度进行审查，以确定是否对竞争性谈判文件的实质性要求作出响应。符合性检查资料表如下：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E425D4">
        <w:trPr>
          <w:trHeight w:val="321"/>
        </w:trPr>
        <w:tc>
          <w:tcPr>
            <w:tcW w:w="675" w:type="dxa"/>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序号</w:t>
            </w:r>
          </w:p>
        </w:tc>
        <w:tc>
          <w:tcPr>
            <w:tcW w:w="3544" w:type="dxa"/>
            <w:gridSpan w:val="2"/>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评审因素</w:t>
            </w:r>
          </w:p>
        </w:tc>
        <w:tc>
          <w:tcPr>
            <w:tcW w:w="5409" w:type="dxa"/>
            <w:vAlign w:val="center"/>
          </w:tcPr>
          <w:p w:rsidR="00E425D4" w:rsidRDefault="00E425D4">
            <w:pPr>
              <w:spacing w:line="240" w:lineRule="exact"/>
              <w:jc w:val="center"/>
              <w:rPr>
                <w:rFonts w:ascii="华文细黑" w:eastAsia="华文细黑" w:hAnsi="华文细黑" w:cs="华文细黑"/>
                <w:b/>
                <w:kern w:val="0"/>
                <w:sz w:val="21"/>
                <w:szCs w:val="21"/>
              </w:rPr>
            </w:pPr>
            <w:r>
              <w:rPr>
                <w:rFonts w:ascii="华文细黑" w:eastAsia="华文细黑" w:hAnsi="华文细黑" w:cs="华文细黑" w:hint="eastAsia"/>
                <w:b/>
                <w:kern w:val="0"/>
                <w:sz w:val="21"/>
                <w:szCs w:val="21"/>
              </w:rPr>
              <w:t>评审标准</w:t>
            </w:r>
          </w:p>
        </w:tc>
      </w:tr>
      <w:tr w:rsidR="00E425D4">
        <w:trPr>
          <w:trHeight w:val="384"/>
        </w:trPr>
        <w:tc>
          <w:tcPr>
            <w:tcW w:w="675" w:type="dxa"/>
            <w:vMerge w:val="restart"/>
            <w:vAlign w:val="center"/>
          </w:tcPr>
          <w:p w:rsidR="00E425D4" w:rsidRDefault="00E425D4">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1</w:t>
            </w:r>
          </w:p>
        </w:tc>
        <w:tc>
          <w:tcPr>
            <w:tcW w:w="1560" w:type="dxa"/>
            <w:vMerge w:val="restart"/>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有效性审查</w:t>
            </w:r>
          </w:p>
        </w:tc>
        <w:tc>
          <w:tcPr>
            <w:tcW w:w="1984"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响应文件签署</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响应文件上法定代表人或其授权代表人的签字齐全。</w:t>
            </w:r>
          </w:p>
        </w:tc>
      </w:tr>
      <w:tr w:rsidR="00E425D4">
        <w:trPr>
          <w:trHeight w:val="389"/>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kern w:val="0"/>
                <w:sz w:val="21"/>
                <w:szCs w:val="21"/>
              </w:rPr>
            </w:pPr>
          </w:p>
        </w:tc>
        <w:tc>
          <w:tcPr>
            <w:tcW w:w="1984"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w:t>
            </w:r>
          </w:p>
        </w:tc>
        <w:tc>
          <w:tcPr>
            <w:tcW w:w="5409" w:type="dxa"/>
            <w:vAlign w:val="center"/>
          </w:tcPr>
          <w:p w:rsidR="00E425D4" w:rsidRDefault="00E425D4">
            <w:pPr>
              <w:spacing w:line="240" w:lineRule="exact"/>
              <w:rPr>
                <w:rFonts w:ascii="华文细黑" w:eastAsia="华文细黑" w:hAnsi="华文细黑" w:cs="华文细黑"/>
                <w:sz w:val="21"/>
                <w:szCs w:val="21"/>
              </w:rPr>
            </w:pPr>
            <w:r>
              <w:rPr>
                <w:rFonts w:ascii="华文细黑" w:eastAsia="华文细黑" w:hAnsi="华文细黑" w:cs="华文细黑" w:hint="eastAsia"/>
                <w:sz w:val="21"/>
                <w:szCs w:val="21"/>
              </w:rPr>
              <w:t>法定代表人身份证明及授权委托书有效，符合竞争性谈判文件规定的格式，签字或盖章齐全。</w:t>
            </w:r>
          </w:p>
        </w:tc>
      </w:tr>
      <w:tr w:rsidR="00E425D4">
        <w:trPr>
          <w:trHeight w:val="386"/>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kern w:val="0"/>
                <w:sz w:val="21"/>
                <w:szCs w:val="21"/>
              </w:rPr>
            </w:pPr>
          </w:p>
        </w:tc>
        <w:tc>
          <w:tcPr>
            <w:tcW w:w="1984"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lang w:val="zh-CN"/>
              </w:rPr>
              <w:t>每个分包只能有一个</w:t>
            </w: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方案。</w:t>
            </w:r>
          </w:p>
        </w:tc>
      </w:tr>
      <w:tr w:rsidR="00E425D4">
        <w:trPr>
          <w:trHeight w:val="70"/>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kern w:val="0"/>
                <w:sz w:val="21"/>
                <w:szCs w:val="21"/>
              </w:rPr>
            </w:pPr>
          </w:p>
        </w:tc>
        <w:tc>
          <w:tcPr>
            <w:tcW w:w="1984"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报价唯一</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只能有一个有效报价，不得提交选择性报价。</w:t>
            </w:r>
          </w:p>
        </w:tc>
      </w:tr>
      <w:tr w:rsidR="00E425D4">
        <w:trPr>
          <w:trHeight w:val="408"/>
        </w:trPr>
        <w:tc>
          <w:tcPr>
            <w:tcW w:w="675" w:type="dxa"/>
            <w:vMerge w:val="restart"/>
            <w:vAlign w:val="center"/>
          </w:tcPr>
          <w:p w:rsidR="00E425D4" w:rsidRDefault="00E425D4">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2</w:t>
            </w:r>
          </w:p>
        </w:tc>
        <w:tc>
          <w:tcPr>
            <w:tcW w:w="1560" w:type="dxa"/>
            <w:vMerge w:val="restart"/>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完整性审查</w:t>
            </w:r>
          </w:p>
        </w:tc>
        <w:tc>
          <w:tcPr>
            <w:tcW w:w="1984"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文件份数</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文件正、副本数量符合</w:t>
            </w:r>
            <w:r>
              <w:rPr>
                <w:rFonts w:ascii="华文细黑" w:eastAsia="华文细黑" w:hAnsi="华文细黑" w:cs="华文细黑" w:hint="eastAsia"/>
                <w:sz w:val="21"/>
                <w:szCs w:val="21"/>
              </w:rPr>
              <w:t>竞争性谈判</w:t>
            </w:r>
            <w:r>
              <w:rPr>
                <w:rFonts w:ascii="华文细黑" w:eastAsia="华文细黑" w:hAnsi="华文细黑" w:cs="华文细黑" w:hint="eastAsia"/>
                <w:sz w:val="21"/>
                <w:szCs w:val="21"/>
                <w:lang w:val="zh-CN"/>
              </w:rPr>
              <w:t>文件要求。</w:t>
            </w:r>
          </w:p>
        </w:tc>
      </w:tr>
      <w:tr w:rsidR="00E425D4">
        <w:trPr>
          <w:trHeight w:val="427"/>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kern w:val="0"/>
                <w:sz w:val="21"/>
                <w:szCs w:val="21"/>
              </w:rPr>
            </w:pPr>
          </w:p>
        </w:tc>
        <w:tc>
          <w:tcPr>
            <w:tcW w:w="1984"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w:t>
            </w:r>
          </w:p>
        </w:tc>
        <w:tc>
          <w:tcPr>
            <w:tcW w:w="5409" w:type="dxa"/>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sz w:val="21"/>
                <w:szCs w:val="21"/>
              </w:rPr>
              <w:t>响应</w:t>
            </w:r>
            <w:r>
              <w:rPr>
                <w:rFonts w:ascii="华文细黑" w:eastAsia="华文细黑" w:hAnsi="华文细黑" w:cs="华文细黑" w:hint="eastAsia"/>
                <w:sz w:val="21"/>
                <w:szCs w:val="21"/>
                <w:lang w:val="zh-CN"/>
              </w:rPr>
              <w:t>文件内容齐全、无遗漏。</w:t>
            </w:r>
          </w:p>
        </w:tc>
      </w:tr>
      <w:tr w:rsidR="00E425D4">
        <w:trPr>
          <w:trHeight w:val="405"/>
        </w:trPr>
        <w:tc>
          <w:tcPr>
            <w:tcW w:w="675" w:type="dxa"/>
            <w:vMerge w:val="restart"/>
            <w:vAlign w:val="center"/>
          </w:tcPr>
          <w:p w:rsidR="00E425D4" w:rsidRDefault="00E425D4">
            <w:pPr>
              <w:spacing w:line="240" w:lineRule="exact"/>
              <w:jc w:val="center"/>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3</w:t>
            </w:r>
          </w:p>
        </w:tc>
        <w:tc>
          <w:tcPr>
            <w:tcW w:w="1560" w:type="dxa"/>
            <w:vMerge w:val="restart"/>
            <w:vAlign w:val="center"/>
          </w:tcPr>
          <w:p w:rsidR="00E425D4" w:rsidRDefault="00E425D4">
            <w:pPr>
              <w:spacing w:line="240" w:lineRule="exact"/>
              <w:rPr>
                <w:rFonts w:ascii="华文细黑" w:eastAsia="华文细黑" w:hAnsi="华文细黑" w:cs="华文细黑"/>
                <w:sz w:val="21"/>
                <w:szCs w:val="21"/>
                <w:lang w:val="zh-CN"/>
              </w:rPr>
            </w:pPr>
            <w:r>
              <w:rPr>
                <w:rFonts w:ascii="华文细黑" w:eastAsia="华文细黑" w:hAnsi="华文细黑" w:cs="华文细黑" w:hint="eastAsia"/>
                <w:kern w:val="0"/>
                <w:sz w:val="21"/>
                <w:szCs w:val="21"/>
              </w:rPr>
              <w:t>竞争性谈判文件的响应程度审查</w:t>
            </w:r>
          </w:p>
        </w:tc>
        <w:tc>
          <w:tcPr>
            <w:tcW w:w="1984"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响应文件内容</w:t>
            </w:r>
          </w:p>
        </w:tc>
        <w:tc>
          <w:tcPr>
            <w:tcW w:w="5409" w:type="dxa"/>
            <w:vAlign w:val="center"/>
          </w:tcPr>
          <w:p w:rsidR="00E425D4" w:rsidRPr="00E425D4" w:rsidRDefault="00E425D4">
            <w:pPr>
              <w:pStyle w:val="af0"/>
              <w:spacing w:line="240" w:lineRule="exact"/>
              <w:rPr>
                <w:rFonts w:ascii="华文细黑" w:eastAsia="华文细黑" w:hAnsi="华文细黑" w:cs="华文细黑"/>
                <w:kern w:val="0"/>
                <w:sz w:val="21"/>
                <w:szCs w:val="21"/>
              </w:rPr>
            </w:pPr>
            <w:r w:rsidRPr="00E425D4">
              <w:rPr>
                <w:rFonts w:ascii="华文细黑" w:eastAsia="华文细黑" w:hAnsi="华文细黑" w:cs="华文细黑" w:hint="eastAsia"/>
                <w:kern w:val="0"/>
                <w:sz w:val="21"/>
                <w:szCs w:val="21"/>
              </w:rPr>
              <w:t>对竞争性谈判文件第三篇规定的谈判内容作出响应。</w:t>
            </w:r>
          </w:p>
        </w:tc>
      </w:tr>
      <w:tr w:rsidR="00E425D4">
        <w:trPr>
          <w:trHeight w:val="300"/>
        </w:trPr>
        <w:tc>
          <w:tcPr>
            <w:tcW w:w="675" w:type="dxa"/>
            <w:vMerge/>
            <w:vAlign w:val="center"/>
          </w:tcPr>
          <w:p w:rsidR="00E425D4" w:rsidRDefault="00E425D4">
            <w:pPr>
              <w:spacing w:line="240" w:lineRule="exact"/>
              <w:jc w:val="center"/>
              <w:rPr>
                <w:rFonts w:ascii="华文细黑" w:eastAsia="华文细黑" w:hAnsi="华文细黑" w:cs="华文细黑"/>
                <w:kern w:val="0"/>
                <w:sz w:val="21"/>
                <w:szCs w:val="21"/>
              </w:rPr>
            </w:pPr>
          </w:p>
        </w:tc>
        <w:tc>
          <w:tcPr>
            <w:tcW w:w="1560" w:type="dxa"/>
            <w:vMerge/>
            <w:vAlign w:val="center"/>
          </w:tcPr>
          <w:p w:rsidR="00E425D4" w:rsidRDefault="00E425D4">
            <w:pPr>
              <w:spacing w:line="240" w:lineRule="exact"/>
              <w:rPr>
                <w:rFonts w:ascii="华文细黑" w:eastAsia="华文细黑" w:hAnsi="华文细黑" w:cs="华文细黑"/>
                <w:sz w:val="21"/>
                <w:szCs w:val="21"/>
                <w:lang w:val="zh-CN"/>
              </w:rPr>
            </w:pPr>
          </w:p>
        </w:tc>
        <w:tc>
          <w:tcPr>
            <w:tcW w:w="1984"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谈判有效期</w:t>
            </w:r>
          </w:p>
        </w:tc>
        <w:tc>
          <w:tcPr>
            <w:tcW w:w="5409" w:type="dxa"/>
            <w:vAlign w:val="center"/>
          </w:tcPr>
          <w:p w:rsidR="00E425D4" w:rsidRDefault="00E425D4">
            <w:pPr>
              <w:spacing w:line="240" w:lineRule="exact"/>
              <w:rPr>
                <w:rFonts w:ascii="华文细黑" w:eastAsia="华文细黑" w:hAnsi="华文细黑" w:cs="华文细黑"/>
                <w:kern w:val="0"/>
                <w:sz w:val="21"/>
                <w:szCs w:val="21"/>
              </w:rPr>
            </w:pPr>
            <w:r>
              <w:rPr>
                <w:rFonts w:ascii="华文细黑" w:eastAsia="华文细黑" w:hAnsi="华文细黑" w:cs="华文细黑" w:hint="eastAsia"/>
                <w:kern w:val="0"/>
                <w:sz w:val="21"/>
                <w:szCs w:val="21"/>
              </w:rPr>
              <w:t>满足谈判文件</w:t>
            </w:r>
            <w:r>
              <w:rPr>
                <w:rFonts w:ascii="华文细黑" w:eastAsia="华文细黑" w:hAnsi="华文细黑" w:cs="华文细黑" w:hint="eastAsia"/>
                <w:sz w:val="21"/>
                <w:szCs w:val="21"/>
                <w:lang w:val="zh-CN"/>
              </w:rPr>
              <w:t>规定。</w:t>
            </w:r>
          </w:p>
        </w:tc>
      </w:tr>
    </w:tbl>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（五）在谈判过程中谈判的任何一方不得向他人透露与谈判有关的技术资料、价格或其他信息。</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六）在谈判过程中，谈判小组可以根据竞争性谈判文件和谈判情况实质性变动采购需求中的技术、服务要求以及合同草案条款，但不得变动竞争性谈判文件中的其他内容。实质性变动的内容，须经采购人代表确认。对竞争性谈判文件作出的实质性变动是竞争性谈判谈判文件的有效组成部分，谈判小组应当及时以书面形式同时通知所有参加谈判的供应商。供应商应当按照竞争性谈判文件的变动情况和谈判小组的要求重新提交响应文件或重新做出相关的书面承诺，并报出最佳服务，最后统一报价。</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（七）供应商在谈判时作出的所有书面承诺须由法定代表人或其授权代表签字。</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（八）谈判结束后，谈判小组要求所有参加正式谈判的供应商在规</w:t>
      </w:r>
      <w:r w:rsidR="00F2457A">
        <w:rPr>
          <w:rFonts w:ascii="华文细黑" w:eastAsia="华文细黑" w:hAnsi="华文细黑" w:cs="华文细黑" w:hint="eastAsia"/>
          <w:sz w:val="24"/>
          <w:szCs w:val="24"/>
        </w:rPr>
        <w:t>定时间内同时书面提交最后报价及有关承诺（填写《最后报价表》并</w:t>
      </w:r>
      <w:r>
        <w:rPr>
          <w:rFonts w:ascii="华文细黑" w:eastAsia="华文细黑" w:hAnsi="华文细黑" w:cs="华文细黑" w:hint="eastAsia"/>
          <w:sz w:val="24"/>
          <w:szCs w:val="24"/>
        </w:rPr>
        <w:t>提交）。已提交响应文件但未在规定时间</w:t>
      </w:r>
      <w:r>
        <w:rPr>
          <w:rFonts w:ascii="华文细黑" w:eastAsia="华文细黑" w:hAnsi="华文细黑" w:cs="华文细黑" w:hint="eastAsia"/>
          <w:sz w:val="24"/>
          <w:szCs w:val="24"/>
        </w:rPr>
        <w:lastRenderedPageBreak/>
        <w:t>内进行最后报价的供应商，视为放弃最后报价，以供应商响应文件中的报价为准。</w:t>
      </w:r>
    </w:p>
    <w:p w:rsidR="00E425D4" w:rsidRDefault="00E425D4">
      <w:pPr>
        <w:pStyle w:val="3"/>
        <w:spacing w:before="0" w:after="0" w:line="400" w:lineRule="exact"/>
        <w:rPr>
          <w:rFonts w:ascii="华文细黑" w:eastAsia="华文细黑" w:hAnsi="华文细黑" w:cs="华文细黑"/>
          <w:sz w:val="24"/>
          <w:szCs w:val="24"/>
        </w:rPr>
      </w:pPr>
      <w:bookmarkStart w:id="40" w:name="_Toc517190719"/>
      <w:bookmarkStart w:id="41" w:name="_Toc102227320"/>
      <w:bookmarkStart w:id="42" w:name="_Toc342913394"/>
      <w:r>
        <w:rPr>
          <w:rFonts w:ascii="华文细黑" w:eastAsia="华文细黑" w:hAnsi="华文细黑" w:cs="华文细黑" w:hint="eastAsia"/>
          <w:sz w:val="24"/>
          <w:szCs w:val="24"/>
        </w:rPr>
        <w:t>五、评审依据</w:t>
      </w:r>
      <w:bookmarkEnd w:id="40"/>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评审的依据为竞争性谈判文件和响应文件（含有效的补充文件）。谈判小组判断响应文件对竞争性谈判文件的响应，仅基于响应文件本身而不靠外部证据。</w:t>
      </w:r>
    </w:p>
    <w:p w:rsidR="00E425D4" w:rsidRDefault="00E425D4">
      <w:pPr>
        <w:pStyle w:val="3"/>
        <w:spacing w:before="0" w:after="0" w:line="400" w:lineRule="exact"/>
        <w:rPr>
          <w:rFonts w:ascii="华文细黑" w:eastAsia="华文细黑" w:hAnsi="华文细黑" w:cs="华文细黑"/>
          <w:sz w:val="24"/>
          <w:szCs w:val="24"/>
        </w:rPr>
      </w:pPr>
      <w:bookmarkStart w:id="43" w:name="_Toc517190720"/>
      <w:r>
        <w:rPr>
          <w:rFonts w:ascii="华文细黑" w:eastAsia="华文细黑" w:hAnsi="华文细黑" w:cs="华文细黑" w:hint="eastAsia"/>
          <w:sz w:val="24"/>
          <w:szCs w:val="24"/>
        </w:rPr>
        <w:t>六、成交</w:t>
      </w:r>
      <w:bookmarkEnd w:id="41"/>
      <w:r>
        <w:rPr>
          <w:rFonts w:ascii="华文细黑" w:eastAsia="华文细黑" w:hAnsi="华文细黑" w:cs="华文细黑" w:hint="eastAsia"/>
          <w:sz w:val="24"/>
          <w:szCs w:val="24"/>
        </w:rPr>
        <w:t>原则</w:t>
      </w:r>
      <w:bookmarkEnd w:id="42"/>
      <w:bookmarkEnd w:id="43"/>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（一）评审办法</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谈判小组将依照本竞争性谈判文件相关规定对质量和服务均能满足竞争性谈判实质性响应要求的供应商所提交的最后报价进行政策性扣减，并依据扣减后的价格按照由低到高的顺序提出3名及以上成交候选人，并编写评审报告。</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2.若供应商的最后报价经扣减后价格相同，按技术参数（条款）的优劣顺序排列；以上都相同的，按服务条款的优劣顺序排列。</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3.成交价格=成交供应商的最后报价</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（二）评审细则：</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1.资格符合性检查</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依据法律法规和竞争性谈判文件的规定，对供应商的资格证明、保证金等进行审查，以确定供应商是否具备谈判资格。</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2.对响应文件的有效性、完整性和响应程度检查</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依据竞争性谈判文件的规定，对供应商的响应文件从质量、服务等方面进行审查，以确定供应商是否实质性响应竞争性谈判文件的要求。对技术、服务未作实质性响应的供应商，谈判小组将要求其在最后报价前做出相应的承诺。</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若同一合同项（分包）下为单一品目的货物采购中，同一品牌同一型号产品有多家供应商参加谈判的，只能按照一家供应商计算。谈判时在其他条件（资格符合性检查、响应文件的有效性、完整性和响应程度检查）合格的前提下，选取报价最低的供应商进入评审，舍掉其他供应商。</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4.关于政策性扣减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4.1政策性扣减范围</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4.1.1供应商符合小型、微型企业或监狱企业条件的，其最后报价将按相应比例进行扣减。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依照&lt;关于印发《政府采购促进中小企业发展暂行办法》的通知&gt;（财库〔2011〕181号）及《重庆市政府采购促进中小企业发展若干规定》（渝财采购〔2016〕12号）之规定，小型、微型企业应当同时符合以下条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4.1.2.1本企业符合中小企业划分标准（中小企业划分标准是指国务院有关部门根据企业从业人员、营业收入、资产总额等指标制定的中小企业划型标准（工信部联企业〔2011〕300号）），须提供企业所在地的县级以上中小企业主管部门的证明文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4.1.2.2提供本企业制造的货物、承担的工程或者服务，或者提供其他中小企业制造的</w:t>
      </w:r>
      <w:r>
        <w:rPr>
          <w:rFonts w:ascii="华文细黑" w:eastAsia="华文细黑" w:hAnsi="华文细黑" w:cs="华文细黑" w:hint="eastAsia"/>
          <w:sz w:val="24"/>
          <w:szCs w:val="24"/>
        </w:rPr>
        <w:lastRenderedPageBreak/>
        <w:t>货物，不包括提供或使用大型企业注册商标的货物。</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4.1.2.3小型、微型企业提供中型企业制造的货物的，视同为中型企业；小型、微型、中型企业提供大型企业制造的货物的，视同为大型企业。</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4.1.3依照&lt;财政部、司法部关于政府采购支持监狱企业发展有关问题的通知&gt;（财库〔2014〕68号）之规定，监狱企业应当符合以下条件：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4.1.3.2监狱企业参加政府采购活动时，视同小型、微型企业，应当提供由省级以上监狱管理局、戒毒管理局（含新疆生产建设兵团）出具的属于监狱企业的证明文件。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  政策性扣减方式：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4.2.1供应商为非联合体参与谈判的情况：</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4.2.1.1在最后报价的基础上，小型企业或达到小型企业划分标准的监狱企业，按“最后报价×6%”进行扣减；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4.2.1.2在最后报价的基础上，注册资金在十五万元以上的微型企业或注册资金在十五万元以上达到微型企业划分标准的监狱企业，按“最后报价×8%”进行扣减；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4.2.1.3在最后报价的基础上，注册资金在十五万元以下的微型企业或注册资金在十五万元以下达到微型企业划分标准的监狱企业，按“最后报价×10%”进行扣减。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4.2.2供应商为联合体参与谈判且联合协议中约定小型或微型企业的协议合同金额占到联合体协议合同总金额30％以上的情况：</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4.2.2.1在最后报价的基础上，与小型企业或达到小型企业划分标准的监狱企业联合的，按“最后报价×2%”进行扣减；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4.2.2.2在最后报价的基础上，与微型企业达到微型企业划分标准的监狱企业联合的，按“最后报价×3%”进行扣减。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4.2.2.3在最后报价的基础上，若同时与小型、微型企业或达到小型、微型企业划分标准的监狱企业联合的，仅按照“最后报价×3%”进行扣减。不累计扣减。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5.成交供应商的确定：</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5.1“第三篇 谈判项目技术需求” 有一条及以上不能满足竞争性谈判文件要求的供应商将失去成为成交供应商的资格。</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5.2“第四篇 谈判项目服务需求”有一条及以上不能满足竞争性谈判文件要求的供应商将失去成为成交供应商的资格。</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5.3谈判小组认为，排在前面的成交候选人的最后报价或者某些分项报价明显不合理或者低于成本，有可能影响商品质量和不能诚信履约的，将要求其在规定的期限内提供书面文件予以解释说明，并提交相关证明材料；否则，谈判小组可以取消该成交候选人成为成</w:t>
      </w:r>
      <w:r>
        <w:rPr>
          <w:rFonts w:ascii="华文细黑" w:eastAsia="华文细黑" w:hAnsi="华文细黑" w:cs="华文细黑" w:hint="eastAsia"/>
          <w:sz w:val="24"/>
          <w:szCs w:val="24"/>
        </w:rPr>
        <w:lastRenderedPageBreak/>
        <w:t>交供应商的资格，按顺序由排在后面的成交候选人递补，以此类推。</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5.4谈判小组将依照评审办法提出成交候选人。</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5.5采购人应当在评审结束后5个工作日内从评审报告提出的成交候选人中，根据质量和服务均能满足采购文件实质性响应要求且最后报价最低的原则确定成交供应商，也可以书面授权谈判小组直接确定成交供应商。采购人逾期未确定成交供应商且不提出异议的，视为确定评审报告提出的最后报价最低的供应商为成交供应商。</w:t>
      </w:r>
    </w:p>
    <w:p w:rsidR="00E425D4" w:rsidRDefault="00E425D4" w:rsidP="005372E2">
      <w:pPr>
        <w:snapToGrid w:val="0"/>
        <w:spacing w:line="400" w:lineRule="exact"/>
        <w:ind w:firstLineChars="167" w:firstLine="401"/>
        <w:rPr>
          <w:rFonts w:ascii="华文细黑" w:eastAsia="华文细黑" w:hAnsi="华文细黑" w:cs="华文细黑"/>
          <w:sz w:val="24"/>
          <w:szCs w:val="24"/>
        </w:rPr>
      </w:pPr>
      <w:r>
        <w:rPr>
          <w:rFonts w:ascii="华文细黑" w:eastAsia="华文细黑" w:hAnsi="华文细黑" w:cs="华文细黑" w:hint="eastAsia"/>
          <w:sz w:val="24"/>
          <w:szCs w:val="24"/>
        </w:rPr>
        <w:t>6.成交供应商的变更</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6.1若为下列情况之一的，成交供应商因不可抗力或者自身原因不能履行合同的，采购人可以确定排名其后一位的成交候选人为成交供应商：</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6.1.1拟成交金额在100万及以下的，报价不超过前一名报价5%的成交候选人；</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6.1.2拟成交金额在100（不含）～200万（不含）的，报价不超过前一名报价4%的成交候选人；</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6.1.3拟成交金额在200万及以上的，报价不超过前一名报价3%的成交候选人；</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6.1.4采购人须按以上程序确认成交供应商，否则应重新组织采购。</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6.2成交供应商无充分理由放弃成交的，采购人将会把相关情况报财政部门，财政部门将根据财政部十八号令第七十五条的规定对违规供应商进行处罚。</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7.出现下列情形之一的，采购人应当终止竞争性谈判采购活动，发布项目终止公告并说明原因，重新开展采购活动：</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7.1因情况变化，不再符合规定的竞争性谈判采购方式适用情形的；</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7.2出现影响采购公正的违法、违规行为的；</w:t>
      </w:r>
    </w:p>
    <w:p w:rsidR="00E425D4" w:rsidRDefault="00E425D4">
      <w:pPr>
        <w:snapToGrid w:val="0"/>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7.3在采购过程中符合竞争要求的供应商或者报价未超过采购预算的供应商不足3家的，但《政府采购非招标采购方式管理办法》第二十七条第二款规定的情形除外。</w:t>
      </w:r>
    </w:p>
    <w:p w:rsidR="00E425D4" w:rsidRDefault="00E425D4">
      <w:pPr>
        <w:pStyle w:val="3"/>
        <w:spacing w:before="0" w:after="0" w:line="400" w:lineRule="exact"/>
        <w:rPr>
          <w:rFonts w:ascii="华文细黑" w:eastAsia="华文细黑" w:hAnsi="华文细黑" w:cs="华文细黑"/>
          <w:sz w:val="24"/>
          <w:szCs w:val="24"/>
        </w:rPr>
      </w:pPr>
      <w:bookmarkStart w:id="44" w:name="_Toc102227321"/>
      <w:bookmarkStart w:id="45" w:name="_Toc342913395"/>
      <w:bookmarkStart w:id="46" w:name="_Toc517190721"/>
      <w:r>
        <w:rPr>
          <w:rFonts w:ascii="华文细黑" w:eastAsia="华文细黑" w:hAnsi="华文细黑" w:cs="华文细黑" w:hint="eastAsia"/>
          <w:sz w:val="24"/>
          <w:szCs w:val="24"/>
        </w:rPr>
        <w:t>七、成交通知</w:t>
      </w:r>
      <w:bookmarkEnd w:id="44"/>
      <w:bookmarkEnd w:id="45"/>
      <w:bookmarkEnd w:id="46"/>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（一）成交供应商确定后，采购人将在重庆市政府采购网（</w:t>
      </w:r>
      <w:hyperlink r:id="rId14" w:history="1">
        <w:r>
          <w:rPr>
            <w:rFonts w:ascii="华文细黑" w:eastAsia="华文细黑" w:hAnsi="华文细黑" w:cs="华文细黑" w:hint="eastAsia"/>
            <w:sz w:val="24"/>
            <w:szCs w:val="24"/>
          </w:rPr>
          <w:t>http://www.cqgp.gov.cn</w:t>
        </w:r>
      </w:hyperlink>
      <w:r>
        <w:rPr>
          <w:rFonts w:ascii="华文细黑" w:eastAsia="华文细黑" w:hAnsi="华文细黑" w:cs="华文细黑" w:hint="eastAsia"/>
          <w:sz w:val="24"/>
          <w:szCs w:val="24"/>
        </w:rPr>
        <w:t>）上发布成交结果公示。</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（二）结果公告发出同时，采购人将以书面形式发出《成交通知书》。《成交通知书》一经发出即发生法律效力。</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（三）《成交通知书》将作为签订合同的依据。</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（四）如有供应商对成交结果提出质疑的，在质疑处理完毕后发出成交通知书。</w:t>
      </w:r>
    </w:p>
    <w:p w:rsidR="00E425D4" w:rsidRDefault="00E425D4">
      <w:pPr>
        <w:pStyle w:val="3"/>
        <w:spacing w:before="0" w:after="0" w:line="400" w:lineRule="exact"/>
        <w:rPr>
          <w:rFonts w:ascii="华文细黑" w:eastAsia="华文细黑" w:hAnsi="华文细黑" w:cs="华文细黑"/>
          <w:sz w:val="24"/>
          <w:szCs w:val="24"/>
        </w:rPr>
      </w:pPr>
      <w:bookmarkStart w:id="47" w:name="_Toc517190722"/>
      <w:r>
        <w:rPr>
          <w:rFonts w:ascii="华文细黑" w:eastAsia="华文细黑" w:hAnsi="华文细黑" w:cs="华文细黑" w:hint="eastAsia"/>
          <w:sz w:val="24"/>
          <w:szCs w:val="24"/>
        </w:rPr>
        <w:t>八、关于质疑和投诉</w:t>
      </w:r>
      <w:bookmarkEnd w:id="47"/>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（一）质疑内容、时限</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1.供应商对成交结果有异议的，应当在结果公示发布之日起七个工作日内以书面形式向采购人提出质疑，并附相关证明材料。</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2.供应商对竞争性谈判文件中供应商特定资格条件、技术质量和商务要求、评审标准及评审细则有异议的，可向采购人提出质疑。</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（二）质疑答复</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采购人在收到供应商书面质疑后七个工作日内，对质疑内容作出答复</w:t>
      </w:r>
      <w:r>
        <w:rPr>
          <w:rFonts w:ascii="华文细黑" w:eastAsia="华文细黑" w:hAnsi="华文细黑" w:cs="华文细黑" w:hint="eastAsia"/>
          <w:sz w:val="24"/>
          <w:szCs w:val="24"/>
        </w:rPr>
        <w:t>。</w:t>
      </w:r>
    </w:p>
    <w:p w:rsidR="00E425D4" w:rsidRDefault="00E425D4">
      <w:pPr>
        <w:spacing w:line="4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（三）不予受理或暂缓受理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1.质疑有下列情形之一的，不予受理：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1.1质疑供应商参与了谈判活动后，再对竞争性谈判文件内容提出质疑的；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1.2质疑超过有效期的；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1.3对同一事项重复质疑的。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2.质疑有下列情形之一的，应暂不受理并告知供应商补充材料。供应商及时补充材料的，应予受理；逾期未补充的，不予受理：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2.1质疑书格式和内容不符合国家或重庆市相关规定的；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2.2质疑书提供的依据或证明材料不全的；</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2.3质疑书副本数量不足的。</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（四）投诉</w:t>
      </w:r>
    </w:p>
    <w:p w:rsidR="00E425D4" w:rsidRDefault="00E425D4">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1.供应商对采购人的答复不满意，或者采购人未在规定时间内答复的，可在答复期满后十五个工作日内按有关规定，向同级财政部门投诉。</w:t>
      </w:r>
    </w:p>
    <w:p w:rsidR="00E425D4" w:rsidRDefault="00E425D4">
      <w:pPr>
        <w:spacing w:line="400" w:lineRule="exact"/>
        <w:ind w:right="12" w:firstLine="480"/>
        <w:rPr>
          <w:rFonts w:ascii="华文细黑" w:eastAsia="华文细黑" w:hAnsi="华文细黑" w:cs="华文细黑"/>
          <w:sz w:val="24"/>
        </w:rPr>
      </w:pPr>
      <w:r>
        <w:rPr>
          <w:rFonts w:ascii="华文细黑" w:eastAsia="华文细黑" w:hAnsi="华文细黑" w:cs="华文细黑" w:hint="eastAsia"/>
          <w:sz w:val="24"/>
        </w:rPr>
        <w:t>2.在提出投诉时，应附送相关证明材料。投诉书及证明材料为外文的，应同时提供其中文译本；中文与外文意思不一致的，以中文为准。</w:t>
      </w:r>
    </w:p>
    <w:p w:rsidR="00E425D4" w:rsidRDefault="00E425D4">
      <w:pPr>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3.在确定受理投诉后，财政部门自受理投诉之日起三十个工作日内（进行调查取证或者组织质证时间除外）对投诉事项做出处理决定，并将投诉处理决定书送达投诉人、被投诉人和其他与投诉处理决定有利害关系的政府采购相关当事人，同时在重庆市政府采购网公告投诉处理决定书</w:t>
      </w:r>
      <w:r>
        <w:rPr>
          <w:rFonts w:ascii="华文细黑" w:eastAsia="华文细黑" w:hAnsi="华文细黑" w:cs="华文细黑" w:hint="eastAsia"/>
          <w:sz w:val="24"/>
          <w:szCs w:val="24"/>
        </w:rPr>
        <w:t>。</w:t>
      </w:r>
    </w:p>
    <w:p w:rsidR="00E425D4" w:rsidRDefault="00E425D4">
      <w:pPr>
        <w:pStyle w:val="3"/>
        <w:spacing w:before="0" w:after="0" w:line="400" w:lineRule="exact"/>
        <w:rPr>
          <w:rFonts w:ascii="华文细黑" w:eastAsia="华文细黑" w:hAnsi="华文细黑" w:cs="华文细黑"/>
          <w:sz w:val="24"/>
          <w:szCs w:val="24"/>
        </w:rPr>
      </w:pPr>
      <w:bookmarkStart w:id="48" w:name="_Toc517190723"/>
      <w:bookmarkStart w:id="49" w:name="_Toc102227322"/>
      <w:bookmarkStart w:id="50" w:name="_Toc342913396"/>
      <w:r>
        <w:rPr>
          <w:rFonts w:ascii="华文细黑" w:eastAsia="华文细黑" w:hAnsi="华文细黑" w:cs="华文细黑" w:hint="eastAsia"/>
          <w:sz w:val="24"/>
          <w:szCs w:val="24"/>
        </w:rPr>
        <w:t>九、签订合同</w:t>
      </w:r>
      <w:bookmarkEnd w:id="48"/>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（一）采购人应当自成交通知书发出之日起三十日内，按照竞争性谈判文件和成交供应商响应文件的约定，与成交供应商签订书面合同。所签订的合同不得对竞争性谈判文件和供应商的响应文件作实质性修改。</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（二）采购人应当自政府采购合同签订之日起2个工作日内，将政府采购合同在重庆市政府采购网上公告，但政府采购合同中涉及国家秘密、商业秘密的内容除外。</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（三）竞争性谈判文件、供应商的响应文件及澄清文件等，均为签订政府采购合同的依据。</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（四）合同生效条款由供需双方约定，法律、行政法规规定应当办理批准、登记等手续后生效的合同，依照其规定。</w:t>
      </w:r>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（五）合同原则上应按照《重庆市政府采购合同》签订，相关单位要求适用合同通用格式版本的，应按其要求另行签订其他合同。</w:t>
      </w:r>
    </w:p>
    <w:p w:rsidR="00E425D4" w:rsidRDefault="00E425D4">
      <w:pPr>
        <w:spacing w:line="400" w:lineRule="exact"/>
        <w:ind w:firstLineChars="150" w:firstLine="360"/>
        <w:rPr>
          <w:rFonts w:ascii="华文细黑" w:eastAsia="华文细黑" w:hAnsi="华文细黑" w:cs="华文细黑"/>
        </w:rPr>
      </w:pPr>
      <w:r>
        <w:rPr>
          <w:rFonts w:ascii="华文细黑" w:eastAsia="华文细黑" w:hAnsi="华文细黑" w:cs="华文细黑" w:hint="eastAsia"/>
          <w:sz w:val="24"/>
          <w:szCs w:val="24"/>
        </w:rPr>
        <w:t>（六）采购人要求成交供应商提供履约保证金的，应当在竞争性谈判文件中予以约定。成交供应商履约完毕后，采购人应于五日内无息退还其履约保证金。</w:t>
      </w:r>
    </w:p>
    <w:p w:rsidR="00E425D4" w:rsidRDefault="00E425D4">
      <w:pPr>
        <w:pStyle w:val="3"/>
        <w:spacing w:before="0" w:after="0" w:line="400" w:lineRule="exact"/>
        <w:rPr>
          <w:rFonts w:ascii="华文细黑" w:eastAsia="华文细黑" w:hAnsi="华文细黑" w:cs="华文细黑"/>
          <w:sz w:val="24"/>
        </w:rPr>
      </w:pPr>
      <w:bookmarkStart w:id="51" w:name="_Toc517190724"/>
      <w:r>
        <w:rPr>
          <w:rFonts w:ascii="华文细黑" w:eastAsia="华文细黑" w:hAnsi="华文细黑" w:cs="华文细黑" w:hint="eastAsia"/>
          <w:sz w:val="24"/>
          <w:szCs w:val="24"/>
        </w:rPr>
        <w:lastRenderedPageBreak/>
        <w:t>十、</w:t>
      </w:r>
      <w:bookmarkEnd w:id="49"/>
      <w:bookmarkEnd w:id="50"/>
      <w:r>
        <w:rPr>
          <w:rFonts w:ascii="华文细黑" w:eastAsia="华文细黑" w:hAnsi="华文细黑" w:cs="华文细黑" w:hint="eastAsia"/>
          <w:sz w:val="24"/>
        </w:rPr>
        <w:t>政府采购信用融资</w:t>
      </w:r>
      <w:bookmarkEnd w:id="51"/>
    </w:p>
    <w:p w:rsidR="00E425D4" w:rsidRDefault="00E425D4">
      <w:pPr>
        <w:spacing w:line="400" w:lineRule="exact"/>
        <w:ind w:firstLineChars="150" w:firstLine="360"/>
        <w:rPr>
          <w:rFonts w:ascii="华文细黑" w:eastAsia="华文细黑" w:hAnsi="华文细黑" w:cs="华文细黑"/>
          <w:sz w:val="24"/>
          <w:szCs w:val="24"/>
        </w:rPr>
      </w:pPr>
      <w:r>
        <w:rPr>
          <w:rFonts w:ascii="华文细黑" w:eastAsia="华文细黑" w:hAnsi="华文细黑" w:cs="华文细黑" w:hint="eastAsia"/>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rsidR="00E425D4" w:rsidRDefault="00E425D4">
      <w:pPr>
        <w:spacing w:line="360" w:lineRule="auto"/>
        <w:ind w:firstLineChars="200" w:firstLine="480"/>
        <w:rPr>
          <w:rFonts w:ascii="华文细黑" w:eastAsia="华文细黑" w:hAnsi="华文细黑" w:cs="华文细黑"/>
          <w:sz w:val="24"/>
          <w:szCs w:val="24"/>
        </w:rPr>
        <w:sectPr w:rsidR="00E425D4">
          <w:pgSz w:w="11907" w:h="16840"/>
          <w:pgMar w:top="1134" w:right="1191" w:bottom="1134" w:left="1304" w:header="964" w:footer="992" w:gutter="0"/>
          <w:pgNumType w:fmt="numberInDash"/>
          <w:cols w:space="720"/>
          <w:docGrid w:linePitch="312"/>
        </w:sectPr>
      </w:pPr>
    </w:p>
    <w:p w:rsidR="00E425D4" w:rsidRDefault="00E425D4">
      <w:pPr>
        <w:pStyle w:val="2"/>
        <w:spacing w:before="0" w:after="0" w:line="360" w:lineRule="auto"/>
        <w:jc w:val="center"/>
        <w:rPr>
          <w:rFonts w:ascii="华文细黑" w:eastAsia="华文细黑" w:hAnsi="华文细黑" w:cs="华文细黑"/>
          <w:b w:val="0"/>
          <w:sz w:val="30"/>
          <w:szCs w:val="30"/>
        </w:rPr>
      </w:pPr>
      <w:bookmarkStart w:id="52" w:name="_Toc517190725"/>
      <w:r>
        <w:rPr>
          <w:rFonts w:ascii="华文细黑" w:eastAsia="华文细黑" w:hAnsi="华文细黑" w:cs="华文细黑" w:hint="eastAsia"/>
          <w:b w:val="0"/>
          <w:sz w:val="36"/>
          <w:szCs w:val="30"/>
        </w:rPr>
        <w:lastRenderedPageBreak/>
        <w:t>第三篇  谈判项目技术需求</w:t>
      </w:r>
      <w:bookmarkEnd w:id="52"/>
    </w:p>
    <w:p w:rsidR="00E425D4" w:rsidRDefault="00E425D4">
      <w:pPr>
        <w:rPr>
          <w:rFonts w:ascii="华文细黑" w:eastAsia="华文细黑" w:hAnsi="华文细黑" w:cs="华文细黑"/>
          <w:b/>
          <w:sz w:val="24"/>
          <w:szCs w:val="24"/>
        </w:rPr>
      </w:pPr>
      <w:bookmarkStart w:id="53" w:name="_Toc12789058"/>
      <w:r>
        <w:rPr>
          <w:rFonts w:ascii="华文细黑" w:eastAsia="华文细黑" w:hAnsi="华文细黑" w:cs="华文细黑" w:hint="eastAsia"/>
          <w:b/>
          <w:sz w:val="24"/>
          <w:szCs w:val="24"/>
        </w:rPr>
        <w:t>一、需求一览表</w:t>
      </w:r>
    </w:p>
    <w:tbl>
      <w:tblPr>
        <w:tblW w:w="9512" w:type="dxa"/>
        <w:tblLayout w:type="fixed"/>
        <w:tblCellMar>
          <w:top w:w="15" w:type="dxa"/>
          <w:left w:w="15" w:type="dxa"/>
          <w:bottom w:w="15" w:type="dxa"/>
          <w:right w:w="15" w:type="dxa"/>
        </w:tblCellMar>
        <w:tblLook w:val="0000"/>
      </w:tblPr>
      <w:tblGrid>
        <w:gridCol w:w="582"/>
        <w:gridCol w:w="1134"/>
        <w:gridCol w:w="7088"/>
        <w:gridCol w:w="708"/>
      </w:tblGrid>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2"/>
                <w:szCs w:val="22"/>
              </w:rPr>
            </w:pPr>
            <w:r w:rsidRPr="00A706E5">
              <w:rPr>
                <w:rFonts w:ascii="华文细黑" w:eastAsia="华文细黑" w:hAnsi="华文细黑" w:cs="华文细黑" w:hint="eastAsia"/>
                <w:kern w:val="0"/>
                <w:sz w:val="22"/>
                <w:szCs w:val="22"/>
              </w:rPr>
              <w:t>序号</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2"/>
                <w:szCs w:val="22"/>
              </w:rPr>
            </w:pPr>
            <w:r w:rsidRPr="00A706E5">
              <w:rPr>
                <w:rFonts w:ascii="华文细黑" w:eastAsia="华文细黑" w:hAnsi="华文细黑" w:cs="华文细黑" w:hint="eastAsia"/>
                <w:kern w:val="0"/>
                <w:sz w:val="22"/>
                <w:szCs w:val="22"/>
              </w:rPr>
              <w:t>产品名称</w:t>
            </w:r>
          </w:p>
        </w:tc>
        <w:tc>
          <w:tcPr>
            <w:tcW w:w="708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2"/>
                <w:szCs w:val="22"/>
              </w:rPr>
            </w:pPr>
            <w:r w:rsidRPr="00A706E5">
              <w:rPr>
                <w:rFonts w:ascii="华文细黑" w:eastAsia="华文细黑" w:hAnsi="华文细黑" w:cs="华文细黑" w:hint="eastAsia"/>
                <w:kern w:val="0"/>
                <w:sz w:val="22"/>
                <w:szCs w:val="22"/>
              </w:rPr>
              <w:t>参数指标描述</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2"/>
                <w:szCs w:val="22"/>
              </w:rPr>
            </w:pPr>
            <w:r w:rsidRPr="00A706E5">
              <w:rPr>
                <w:rFonts w:ascii="华文细黑" w:eastAsia="华文细黑" w:hAnsi="华文细黑" w:cs="华文细黑" w:hint="eastAsia"/>
                <w:kern w:val="0"/>
                <w:sz w:val="22"/>
                <w:szCs w:val="22"/>
              </w:rPr>
              <w:t>数量</w:t>
            </w:r>
          </w:p>
        </w:tc>
      </w:tr>
      <w:tr w:rsidR="00E51F5C" w:rsidRPr="00A706E5" w:rsidTr="00E51F5C">
        <w:trPr>
          <w:trHeight w:val="285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定量数据采集云平台</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一、功能指标</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、统一平台：</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）基于云计算架构的一体化云调查平台，管理台系统必须基于纯</w:t>
            </w:r>
            <w:r w:rsidRPr="00A706E5">
              <w:rPr>
                <w:rFonts w:ascii="华文细黑" w:eastAsia="华文细黑" w:hAnsi="华文细黑" w:cs="华文细黑"/>
                <w:kern w:val="0"/>
                <w:sz w:val="20"/>
              </w:rPr>
              <w:t>BS</w:t>
            </w:r>
            <w:r w:rsidRPr="00A706E5">
              <w:rPr>
                <w:rFonts w:ascii="华文细黑" w:eastAsia="华文细黑" w:hAnsi="华文细黑" w:cs="华文细黑" w:hint="eastAsia"/>
                <w:kern w:val="0"/>
                <w:sz w:val="20"/>
              </w:rPr>
              <w:t>架构，能够扩展集成电话调查、面访调查、网络调查、纸质问卷录入、混合调查五种调查子系统；</w:t>
            </w:r>
            <w:r w:rsidRPr="00A706E5">
              <w:rPr>
                <w:rFonts w:ascii="华文细黑" w:eastAsia="华文细黑" w:hAnsi="华文细黑" w:cs="华文细黑"/>
                <w:kern w:val="0"/>
                <w:sz w:val="20"/>
              </w:rPr>
              <w:t xml:space="preserve"> </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）作为子系统能集成到统一的云调查平台，共享云调查平台的统一管理功能；</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、问卷设计：</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）必须支持基于纯</w:t>
            </w:r>
            <w:r w:rsidRPr="00A706E5">
              <w:rPr>
                <w:rFonts w:ascii="华文细黑" w:eastAsia="华文细黑" w:hAnsi="华文细黑" w:cs="华文细黑"/>
                <w:kern w:val="0"/>
                <w:sz w:val="20"/>
              </w:rPr>
              <w:t>BS</w:t>
            </w:r>
            <w:r w:rsidRPr="00A706E5">
              <w:rPr>
                <w:rFonts w:ascii="华文细黑" w:eastAsia="华文细黑" w:hAnsi="华文细黑" w:cs="华文细黑" w:hint="eastAsia"/>
                <w:kern w:val="0"/>
                <w:sz w:val="20"/>
              </w:rPr>
              <w:t>架构可视化问卷设计方法，问卷设计所见即所得，能够全局预览问卷内容和题目目录；</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）必须支持基于</w:t>
            </w:r>
            <w:r w:rsidRPr="00A706E5">
              <w:rPr>
                <w:rFonts w:ascii="华文细黑" w:eastAsia="华文细黑" w:hAnsi="华文细黑" w:cs="华文细黑"/>
                <w:kern w:val="0"/>
                <w:sz w:val="20"/>
              </w:rPr>
              <w:t>XML</w:t>
            </w:r>
            <w:r w:rsidRPr="00A706E5">
              <w:rPr>
                <w:rFonts w:ascii="华文细黑" w:eastAsia="华文细黑" w:hAnsi="华文细黑" w:cs="华文细黑" w:hint="eastAsia"/>
                <w:kern w:val="0"/>
                <w:sz w:val="20"/>
              </w:rPr>
              <w:t>格式的开放式问卷设计脚本语言；支持单选题、多选题、数值题、刻度题、文本题、打分题、排序题、赋值题、表格题、定位题、拍照题等多种题型，支持问卷分页；</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）支持一组问题的组合循环题，循环题可以根据整数题的输出值确定循环的次数；</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（4）支持复杂问卷逻辑，支持问卷的前置逻辑、中置逻辑和后置逻辑的分别设置，能够在问卷内容预览时快速定位问卷的逻辑设置；</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（5）支持外部变量、内部变量、跳转、显示</w:t>
            </w: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隐藏、算术运算、正规表达式、函数、嵌入式</w:t>
            </w:r>
            <w:r w:rsidRPr="00A706E5">
              <w:rPr>
                <w:rFonts w:ascii="华文细黑" w:eastAsia="华文细黑" w:hAnsi="华文细黑" w:cs="华文细黑"/>
                <w:kern w:val="0"/>
                <w:sz w:val="20"/>
              </w:rPr>
              <w:t>Javascript</w:t>
            </w:r>
            <w:r w:rsidRPr="00A706E5">
              <w:rPr>
                <w:rFonts w:ascii="华文细黑" w:eastAsia="华文细黑" w:hAnsi="华文细黑" w:cs="华文细黑" w:hint="eastAsia"/>
                <w:kern w:val="0"/>
                <w:sz w:val="20"/>
              </w:rPr>
              <w:t>；</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（6）支持问卷样式自定义，支持嵌入式</w:t>
            </w:r>
            <w:r w:rsidRPr="00A706E5">
              <w:rPr>
                <w:rFonts w:ascii="华文细黑" w:eastAsia="华文细黑" w:hAnsi="华文细黑" w:cs="华文细黑"/>
                <w:kern w:val="0"/>
                <w:sz w:val="20"/>
              </w:rPr>
              <w:t>CSS</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（7）支持可灵活配置的数据有效性验证，问卷系统内置数值、邮件、电话号码、邮编等常用数据验证器；</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（8）支持多语言问卷设计。</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（9）支持问卷标识，可以指定部分题目作为问卷的标识，答卷提交后可显示标识题值，作为答卷的区分。</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、访问执行：</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（1）调查项目包括元数据、问卷、样本、配额、团队、分派、答卷、统计、报告、导出等主要模块。</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（2）支持一个调查项目中主子问卷和问卷模块化设计，模块间可进行依赖设置和逻辑关联，且问卷可以支持不同的版本管理；</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（3）支持从主问卷生成子问卷，即根据主问卷的填写内容，动态生成子问卷；</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（4）能支持多个访问员对同一个样本进行调查，访问员分为主访员和协访员，可以为每个样本指定主访员，协访员，观察员和督导员。</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（5）支持调查前准备样本的访问和调查中生成样本的访问，允许在A</w:t>
            </w:r>
            <w:r w:rsidRPr="00A706E5">
              <w:rPr>
                <w:rFonts w:ascii="华文细黑" w:eastAsia="华文细黑" w:hAnsi="华文细黑" w:cs="华文细黑"/>
                <w:kern w:val="0"/>
                <w:sz w:val="20"/>
              </w:rPr>
              <w:t>PP</w:t>
            </w:r>
            <w:r w:rsidRPr="00A706E5">
              <w:rPr>
                <w:rFonts w:ascii="华文细黑" w:eastAsia="华文细黑" w:hAnsi="华文细黑" w:cs="华文细黑" w:hint="eastAsia"/>
                <w:kern w:val="0"/>
                <w:sz w:val="20"/>
              </w:rPr>
              <w:t>端建立本地样本，并同步到管理平台。</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（6）支持A</w:t>
            </w:r>
            <w:r w:rsidRPr="00A706E5">
              <w:rPr>
                <w:rFonts w:ascii="华文细黑" w:eastAsia="华文细黑" w:hAnsi="华文细黑" w:cs="华文细黑"/>
                <w:kern w:val="0"/>
                <w:sz w:val="20"/>
              </w:rPr>
              <w:t>PP</w:t>
            </w:r>
            <w:r w:rsidRPr="00A706E5">
              <w:rPr>
                <w:rFonts w:ascii="华文细黑" w:eastAsia="华文细黑" w:hAnsi="华文细黑" w:cs="华文细黑" w:hint="eastAsia"/>
                <w:kern w:val="0"/>
                <w:sz w:val="20"/>
              </w:rPr>
              <w:t>实时同步答卷到服务端，服务端可保存每次同步的数据作为历史提交的版本。</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（7）离线调查：支持在没有网络信号的情况下的离线调查，数据本地存储，联网后自动上传。</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4、质量控制：</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）支持录音（包括单题录音）、拍照（包括单题拍照）；</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）支持定位，可在访问过程中实时进行位置监控，路径回放；</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）对移动面访调查的所有过程，可实行全程录音监控；</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）可进行单题录音切分播放，进行全面录音审核；</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5</w:t>
            </w:r>
            <w:r w:rsidRPr="00A706E5">
              <w:rPr>
                <w:rFonts w:ascii="华文细黑" w:eastAsia="华文细黑" w:hAnsi="华文细黑" w:cs="华文细黑" w:hint="eastAsia"/>
                <w:kern w:val="0"/>
                <w:sz w:val="20"/>
              </w:rPr>
              <w:t>）支持手写电子签名，确保数据的真实性。</w:t>
            </w:r>
          </w:p>
          <w:p w:rsidR="00E51F5C" w:rsidRPr="00A706E5" w:rsidRDefault="00E51F5C" w:rsidP="00F90477">
            <w:pPr>
              <w:widowControl/>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5、统计分析：</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）必须支持统计模型建立和灵活配置，常用统计模型管理，可通过常用统计模型快速进行统计分析；</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）必须支持汇总统计、单题统计、交叉统计、打分统计、自定义统计等多种统计模型；</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）自定义统计能够支持任意访员属性、样本属性与问题，以及任意问题之间的关联分析，支持对频次、比重、打分的分项或合并统计。</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6、执行报告：</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）支持调查执行动态仪表盘，仪表盘应该包括各状态样本的数量（柱状图直观显示），样本使用率、接触率、应答率、拒访率等指标；</w:t>
            </w:r>
            <w:r w:rsidRPr="00A706E5">
              <w:rPr>
                <w:rFonts w:ascii="华文细黑" w:eastAsia="华文细黑" w:hAnsi="华文细黑" w:cs="华文细黑"/>
                <w:kern w:val="0"/>
                <w:sz w:val="20"/>
              </w:rPr>
              <w:t xml:space="preserve"> </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）支持访员访问状态报告，包括分派样本总数、未开始、执行中、已提交、待审核、审核通过、审核退回等状态；</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）支持访员时间进度报告，能够在时间范围内按日、按周、按年显示调查执行的进度；</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）支持访员调查时长报告，能够呈现调查总时长和平均时长。</w:t>
            </w:r>
          </w:p>
          <w:p w:rsidR="00E51F5C" w:rsidRPr="00A706E5" w:rsidRDefault="00E51F5C" w:rsidP="00F90477">
            <w:pPr>
              <w:widowControl/>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7、应用中心：</w:t>
            </w:r>
          </w:p>
          <w:p w:rsidR="00E51F5C" w:rsidRPr="00A706E5" w:rsidRDefault="00E51F5C" w:rsidP="00F90477">
            <w:pPr>
              <w:widowControl/>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（1）必须支持云调查系统的统一应用中心管理，应用中心必须集成五种云调查子系统和各类标准和扩展工具包，工具包中各类应用的数量不低于1</w:t>
            </w:r>
            <w:r w:rsidRPr="00A706E5">
              <w:rPr>
                <w:rFonts w:ascii="华文细黑" w:eastAsia="华文细黑" w:hAnsi="华文细黑" w:cs="华文细黑"/>
                <w:kern w:val="0"/>
                <w:sz w:val="20"/>
              </w:rPr>
              <w:t>0</w:t>
            </w:r>
            <w:r w:rsidRPr="00A706E5">
              <w:rPr>
                <w:rFonts w:ascii="华文细黑" w:eastAsia="华文细黑" w:hAnsi="华文细黑" w:cs="华文细黑" w:hint="eastAsia"/>
                <w:kern w:val="0"/>
                <w:sz w:val="20"/>
              </w:rPr>
              <w:t>个。</w:t>
            </w:r>
            <w:r w:rsidRPr="00A706E5">
              <w:rPr>
                <w:rFonts w:ascii="华文细黑" w:eastAsia="华文细黑" w:hAnsi="华文细黑" w:cs="华文细黑"/>
                <w:kern w:val="0"/>
                <w:sz w:val="20"/>
              </w:rPr>
              <w:br/>
            </w:r>
            <w:r w:rsidRPr="00A706E5">
              <w:rPr>
                <w:rFonts w:ascii="华文细黑" w:eastAsia="华文细黑" w:hAnsi="华文细黑" w:cs="华文细黑" w:hint="eastAsia"/>
                <w:kern w:val="0"/>
                <w:sz w:val="20"/>
              </w:rPr>
              <w:t>（2）应用中心支持联合分析，能够对同一问卷但不同调查方式的项目进行数据合并分析。</w:t>
            </w:r>
          </w:p>
          <w:p w:rsidR="00E51F5C" w:rsidRPr="00A706E5" w:rsidRDefault="00E51F5C" w:rsidP="00F90477">
            <w:pPr>
              <w:widowControl/>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8、管理中心：</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（1）提供统一的用户管理、用户组管理、密码管理和日志管理；</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（2）提供统一的系统设置、APP设置、语音服务器设置、邮件设置等功能。</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9、追踪调查：</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）支持针对家庭或企业的追踪调查，一个项目可以支持多个主问卷模块和多个子问卷，所有主子问卷的调查必须在一个样本内完成，不得通过多个调查项目完成。</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）支持抽样问卷，可根据抽样问卷动态生成个体子问卷。</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）问卷调查是能够动态加载样本的历史调查数据，即在调查问题的题干中动态加载以往的历史调查数据，该历史数据在样本管理时进行添加和维护。</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0</w:t>
            </w:r>
            <w:r w:rsidRPr="00A706E5">
              <w:rPr>
                <w:rFonts w:ascii="华文细黑" w:eastAsia="华文细黑" w:hAnsi="华文细黑" w:cs="华文细黑" w:hint="eastAsia"/>
                <w:kern w:val="0"/>
                <w:sz w:val="20"/>
              </w:rPr>
              <w:t>、访员客户端：</w:t>
            </w:r>
            <w:r w:rsidRPr="00A706E5">
              <w:rPr>
                <w:rFonts w:ascii="华文细黑" w:eastAsia="华文细黑" w:hAnsi="华文细黑" w:cs="华文细黑"/>
                <w:kern w:val="0"/>
                <w:sz w:val="20"/>
              </w:rPr>
              <w:t xml:space="preserve"> </w:t>
            </w:r>
          </w:p>
          <w:p w:rsidR="00E51F5C" w:rsidRPr="00A706E5" w:rsidRDefault="00E51F5C" w:rsidP="00F90477">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（1）访问端支持多个平台，包括移动A</w:t>
            </w:r>
            <w:r w:rsidRPr="00A706E5">
              <w:rPr>
                <w:rFonts w:ascii="华文细黑" w:eastAsia="华文细黑" w:hAnsi="华文细黑" w:cs="华文细黑"/>
                <w:kern w:val="0"/>
                <w:sz w:val="20"/>
              </w:rPr>
              <w:t>pp</w:t>
            </w:r>
            <w:r w:rsidRPr="00A706E5">
              <w:rPr>
                <w:rFonts w:ascii="华文细黑" w:eastAsia="华文细黑" w:hAnsi="华文细黑" w:cs="华文细黑" w:hint="eastAsia"/>
                <w:kern w:val="0"/>
                <w:sz w:val="20"/>
              </w:rPr>
              <w:t>和W</w:t>
            </w:r>
            <w:r w:rsidRPr="00A706E5">
              <w:rPr>
                <w:rFonts w:ascii="华文细黑" w:eastAsia="华文细黑" w:hAnsi="华文细黑" w:cs="华文细黑"/>
                <w:kern w:val="0"/>
                <w:sz w:val="20"/>
              </w:rPr>
              <w:t>eb</w:t>
            </w:r>
            <w:r w:rsidRPr="00A706E5">
              <w:rPr>
                <w:rFonts w:ascii="华文细黑" w:eastAsia="华文细黑" w:hAnsi="华文细黑" w:cs="华文细黑" w:hint="eastAsia"/>
                <w:kern w:val="0"/>
                <w:sz w:val="20"/>
              </w:rPr>
              <w:t>；</w:t>
            </w:r>
          </w:p>
          <w:p w:rsidR="00E51F5C" w:rsidRPr="00A706E5" w:rsidRDefault="00E51F5C" w:rsidP="00F90477">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（2）支持基于W</w:t>
            </w:r>
            <w:r w:rsidRPr="00A706E5">
              <w:rPr>
                <w:rFonts w:ascii="华文细黑" w:eastAsia="华文细黑" w:hAnsi="华文细黑" w:cs="华文细黑"/>
                <w:kern w:val="0"/>
                <w:sz w:val="20"/>
              </w:rPr>
              <w:t>eb</w:t>
            </w:r>
            <w:r w:rsidRPr="00A706E5">
              <w:rPr>
                <w:rFonts w:ascii="华文细黑" w:eastAsia="华文细黑" w:hAnsi="华文细黑" w:cs="华文细黑" w:hint="eastAsia"/>
                <w:kern w:val="0"/>
                <w:sz w:val="20"/>
              </w:rPr>
              <w:t>的访员客户端，访员登录后可以查看自己分配的项目和调查任务，并能过在W</w:t>
            </w:r>
            <w:r w:rsidRPr="00A706E5">
              <w:rPr>
                <w:rFonts w:ascii="华文细黑" w:eastAsia="华文细黑" w:hAnsi="华文细黑" w:cs="华文细黑"/>
                <w:kern w:val="0"/>
                <w:sz w:val="20"/>
              </w:rPr>
              <w:t>eb</w:t>
            </w:r>
            <w:r w:rsidRPr="00A706E5">
              <w:rPr>
                <w:rFonts w:ascii="华文细黑" w:eastAsia="华文细黑" w:hAnsi="华文细黑" w:cs="华文细黑" w:hint="eastAsia"/>
                <w:kern w:val="0"/>
                <w:sz w:val="20"/>
              </w:rPr>
              <w:t>上完成数据的录入。</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1套</w:t>
            </w:r>
          </w:p>
        </w:tc>
      </w:tr>
      <w:tr w:rsidR="00E51F5C" w:rsidRPr="00A706E5" w:rsidTr="00E51F5C">
        <w:trPr>
          <w:trHeight w:val="90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计算机辅助面访调查系统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一、功能指标</w:t>
            </w:r>
            <w:r w:rsidRPr="00A706E5">
              <w:rPr>
                <w:rFonts w:ascii="华文细黑" w:eastAsia="华文细黑" w:hAnsi="华文细黑" w:cs="华文细黑" w:hint="eastAsia"/>
                <w:kern w:val="0"/>
                <w:sz w:val="20"/>
              </w:rPr>
              <w:br/>
              <w:t>1、系统集成：作为子系统能集成到统一的调查云平台，共享云调查平台的统一管理功能。</w:t>
            </w:r>
            <w:r w:rsidRPr="00A706E5">
              <w:rPr>
                <w:rFonts w:ascii="华文细黑" w:eastAsia="华文细黑" w:hAnsi="华文细黑" w:cs="华文细黑" w:hint="eastAsia"/>
                <w:kern w:val="0"/>
                <w:sz w:val="20"/>
              </w:rPr>
              <w:br/>
              <w:t>2、访问执行：能支持多用户、多项目同时访问调查；支持项目和问卷自动下载更新；支持确定样本访问和随机样本访问，允许建立本地临时样本。</w:t>
            </w:r>
            <w:r w:rsidRPr="00A706E5">
              <w:rPr>
                <w:rFonts w:ascii="华文细黑" w:eastAsia="华文细黑" w:hAnsi="华文细黑" w:cs="华文细黑" w:hint="eastAsia"/>
                <w:kern w:val="0"/>
                <w:sz w:val="20"/>
              </w:rPr>
              <w:br/>
              <w:t>3、离线调查：调查数据自动上传；支持在没有网络信号的情况下的离线调查，数据本地存储，联网后自动上传。</w:t>
            </w:r>
            <w:r w:rsidRPr="00A706E5">
              <w:rPr>
                <w:rFonts w:ascii="华文细黑" w:eastAsia="华文细黑" w:hAnsi="华文细黑" w:cs="华文细黑" w:hint="eastAsia"/>
                <w:kern w:val="0"/>
                <w:sz w:val="20"/>
              </w:rPr>
              <w:br/>
              <w:t>4、质量控制：支持录音（包括单题录音）、拍照（包括单题拍照）、定位，可在访问过程中实时进行位置监控，路径回放；对移动面访调查的所有过程，可实行全程录音监控；可进行单题录音切分播放，进行全面录音审核；支持手写电子签名，确保数据的真实性。</w:t>
            </w:r>
            <w:r w:rsidRPr="00A706E5">
              <w:rPr>
                <w:rFonts w:ascii="华文细黑" w:eastAsia="华文细黑" w:hAnsi="华文细黑" w:cs="华文细黑" w:hint="eastAsia"/>
                <w:kern w:val="0"/>
                <w:sz w:val="20"/>
              </w:rPr>
              <w:br/>
              <w:t>5、隐私保护：能够支持对部分隐私题不需要进行录音，数据加密显示，以保障受访者的隐私。</w:t>
            </w:r>
            <w:r w:rsidRPr="00A706E5">
              <w:rPr>
                <w:rFonts w:ascii="华文细黑" w:eastAsia="华文细黑" w:hAnsi="华文细黑" w:cs="华文细黑" w:hint="eastAsia"/>
                <w:kern w:val="0"/>
                <w:sz w:val="20"/>
              </w:rPr>
              <w:br/>
              <w:t>6、兼容性：具有移动平台版和PC桌面版；移动平台能够支持基于主流智能操作系统的手机和平板电脑；支持安卓、IOS系统的手机或平板以及PC版本。</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1套</w:t>
            </w:r>
          </w:p>
        </w:tc>
      </w:tr>
      <w:tr w:rsidR="00E51F5C" w:rsidRPr="00A706E5" w:rsidTr="00E51F5C">
        <w:trPr>
          <w:trHeight w:val="675"/>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移动面访调查客户端</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支持在线、离线工作模式；支持多项目并发执行；支持固定样本访问和随机访问；支持访问暂停，可从暂停点快速恢复；支持项目和问卷自动下发，自动同步；支持拍照、录音，GPS混合定位；支持访员轨迹监控；支持问卷执行导航；支持软件自动更新。</w:t>
            </w:r>
            <w:r w:rsidRPr="00A706E5">
              <w:rPr>
                <w:rFonts w:ascii="华文细黑" w:eastAsia="华文细黑" w:hAnsi="华文细黑" w:cs="华文细黑" w:hint="eastAsia"/>
                <w:noProof/>
                <w:kern w:val="0"/>
                <w:sz w:val="20"/>
              </w:rPr>
              <w:drawing>
                <wp:inline distT="0" distB="0" distL="0" distR="0">
                  <wp:extent cx="9525" cy="19050"/>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15"/>
                          <a:srcRect/>
                          <a:stretch>
                            <a:fillRect/>
                          </a:stretch>
                        </pic:blipFill>
                        <pic:spPr bwMode="auto">
                          <a:xfrm>
                            <a:off x="0" y="0"/>
                            <a:ext cx="9525" cy="19050"/>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20个</w:t>
            </w:r>
          </w:p>
        </w:tc>
      </w:tr>
      <w:tr w:rsidR="00E51F5C" w:rsidRPr="00A706E5" w:rsidTr="00E51F5C">
        <w:trPr>
          <w:trHeight w:val="825"/>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计算机辅助网络调查系统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一、功能指标</w:t>
            </w:r>
            <w:r w:rsidRPr="00A706E5">
              <w:rPr>
                <w:rFonts w:ascii="华文细黑" w:eastAsia="华文细黑" w:hAnsi="华文细黑" w:cs="华文细黑" w:hint="eastAsia"/>
                <w:kern w:val="0"/>
                <w:sz w:val="20"/>
              </w:rPr>
              <w:br/>
              <w:t>1、系统集成：系统必须基于纯BS架构，并作为子系统能集成到统一的调查云平台，共享云调查平台的统一管理功能。</w:t>
            </w:r>
            <w:r w:rsidRPr="00A706E5">
              <w:rPr>
                <w:rFonts w:ascii="华文细黑" w:eastAsia="华文细黑" w:hAnsi="华文细黑" w:cs="华文细黑" w:hint="eastAsia"/>
                <w:kern w:val="0"/>
                <w:sz w:val="20"/>
              </w:rPr>
              <w:br/>
              <w:t>2、质量控制：能够对多种网络参数和来源进行统计分析；可支持IP地址限制，同一设备限制，浏览器和操作系统参数监控等质量控制手段；能够显示IP地址来源分布地图。</w:t>
            </w:r>
            <w:r w:rsidRPr="00A706E5">
              <w:rPr>
                <w:rFonts w:ascii="华文细黑" w:eastAsia="华文细黑" w:hAnsi="华文细黑" w:cs="华文细黑" w:hint="eastAsia"/>
                <w:kern w:val="0"/>
                <w:sz w:val="20"/>
              </w:rPr>
              <w:br/>
              <w:t>3、发布方式：具有多种问卷发布方式和数据质量控制能力；包括URL发布、邮件发布、短信发布、社交媒体发布等；发布的内容能够支持模板，模板支持变量替换。</w:t>
            </w:r>
            <w:r w:rsidRPr="00A706E5">
              <w:rPr>
                <w:rFonts w:ascii="华文细黑" w:eastAsia="华文细黑" w:hAnsi="华文细黑" w:cs="华文细黑" w:hint="eastAsia"/>
                <w:kern w:val="0"/>
                <w:sz w:val="20"/>
              </w:rPr>
              <w:br/>
              <w:t>4、作答形式：支持URL邀请作答、密码作答、任意作答等多种在线填写问卷的方式；答题成功后支持重定向到自定义页面。</w:t>
            </w:r>
            <w:r w:rsidRPr="00A706E5">
              <w:rPr>
                <w:rFonts w:ascii="华文细黑" w:eastAsia="华文细黑" w:hAnsi="华文细黑" w:cs="华文细黑" w:hint="eastAsia"/>
                <w:kern w:val="0"/>
                <w:sz w:val="20"/>
              </w:rPr>
              <w:br/>
              <w:t>5、兼容性：能够自适应PC和移动设备，支持IE, FF, Chrome, Safari, 360等主流PC浏览器，支持PC，Pad和手机屏幕自适应；兼容32位和64为操作系统；服务器端支持Windows 2003, 2008, 2010，Linux等平台；客户端支持Windows,iOS,Linux等平台。</w:t>
            </w:r>
            <w:r w:rsidRPr="00A706E5">
              <w:rPr>
                <w:rFonts w:ascii="华文细黑" w:eastAsia="华文细黑" w:hAnsi="华文细黑" w:cs="华文细黑" w:hint="eastAsia"/>
                <w:kern w:val="0"/>
                <w:sz w:val="20"/>
              </w:rPr>
              <w:br/>
              <w:t>6、并发性：能够支持多服务器扩展部署，支持基于软件的负载均衡策略，以满足大并发量的访问需求。</w:t>
            </w:r>
            <w:r w:rsidRPr="00A706E5">
              <w:rPr>
                <w:rFonts w:ascii="华文细黑" w:eastAsia="华文细黑" w:hAnsi="华文细黑" w:cs="华文细黑" w:hint="eastAsia"/>
                <w:noProof/>
                <w:kern w:val="0"/>
                <w:sz w:val="20"/>
              </w:rPr>
              <w:drawing>
                <wp:inline distT="0" distB="0" distL="0" distR="0">
                  <wp:extent cx="9525" cy="9525"/>
                  <wp:effectExtent l="0" t="0" r="0" b="0"/>
                  <wp:docPr id="1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7"/>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1套</w:t>
            </w:r>
          </w:p>
        </w:tc>
      </w:tr>
      <w:tr w:rsidR="00E51F5C" w:rsidRPr="00A706E5" w:rsidTr="00E51F5C">
        <w:trPr>
          <w:trHeight w:val="75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地图采样与抽样系统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rsidP="0080376F">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一、功能指标</w:t>
            </w:r>
            <w:r w:rsidRPr="00A706E5">
              <w:rPr>
                <w:rFonts w:ascii="华文细黑" w:eastAsia="华文细黑" w:hAnsi="华文细黑" w:cs="华文细黑" w:hint="eastAsia"/>
                <w:kern w:val="0"/>
                <w:sz w:val="20"/>
              </w:rPr>
              <w:br/>
              <w:t>1、系统集成：系统必须基于纯BS架构，并作为子系统能集成到统一的云调查平台，共享云调查平台的统一管理功能。</w:t>
            </w:r>
          </w:p>
          <w:p w:rsidR="00E51F5C" w:rsidRPr="00A706E5" w:rsidRDefault="00E51F5C" w:rsidP="0080376F">
            <w:pPr>
              <w:jc w:val="left"/>
              <w:rPr>
                <w:rFonts w:ascii="华文细黑" w:eastAsia="华文细黑" w:hAnsi="华文细黑" w:cs="华文细黑"/>
                <w:kern w:val="0"/>
                <w:sz w:val="20"/>
              </w:rPr>
            </w:pP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、项目管理：支持PPS地图抽样项目管理，可以维护和创建多个抽样项目；抽样项目包括对项目元数据、样本点、团队、分派、网格、样本数据的统一管理和维护；</w:t>
            </w:r>
            <w:r w:rsidRPr="00A706E5">
              <w:rPr>
                <w:rFonts w:ascii="华文细黑" w:eastAsia="华文细黑" w:hAnsi="华文细黑" w:cs="华文细黑"/>
                <w:kern w:val="0"/>
                <w:sz w:val="20"/>
              </w:rPr>
              <w:t xml:space="preserve"> </w:t>
            </w:r>
          </w:p>
          <w:p w:rsidR="00E51F5C" w:rsidRPr="00A706E5" w:rsidRDefault="00E51F5C" w:rsidP="0080376F">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3、地图呈现：基于</w:t>
            </w:r>
            <w:r w:rsidRPr="00A706E5">
              <w:rPr>
                <w:rFonts w:ascii="华文细黑" w:eastAsia="华文细黑" w:hAnsi="华文细黑" w:cs="华文细黑"/>
                <w:kern w:val="0"/>
                <w:sz w:val="20"/>
              </w:rPr>
              <w:t>Web GIS</w:t>
            </w:r>
            <w:r w:rsidRPr="00A706E5">
              <w:rPr>
                <w:rFonts w:ascii="华文细黑" w:eastAsia="华文细黑" w:hAnsi="华文细黑" w:cs="华文细黑" w:hint="eastAsia"/>
                <w:kern w:val="0"/>
                <w:sz w:val="20"/>
              </w:rPr>
              <w:t>平台，能够展示全国区县地图、支持最小行政区划，能够在地图上展示每个抽样项目的样本点和网格；</w:t>
            </w:r>
          </w:p>
          <w:p w:rsidR="00E51F5C" w:rsidRPr="00A706E5" w:rsidRDefault="00E51F5C" w:rsidP="0080376F">
            <w:pPr>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★4、在线绘图：支持访问员基于</w:t>
            </w:r>
            <w:r w:rsidRPr="00A706E5">
              <w:rPr>
                <w:rFonts w:ascii="华文细黑" w:eastAsia="华文细黑" w:hAnsi="华文细黑" w:cs="华文细黑"/>
                <w:kern w:val="0"/>
                <w:sz w:val="20"/>
              </w:rPr>
              <w:t>Web</w:t>
            </w:r>
            <w:r w:rsidRPr="00A706E5">
              <w:rPr>
                <w:rFonts w:ascii="华文细黑" w:eastAsia="华文细黑" w:hAnsi="华文细黑" w:cs="华文细黑" w:hint="eastAsia"/>
                <w:kern w:val="0"/>
                <w:sz w:val="20"/>
              </w:rPr>
              <w:t>在线绘制样本点边界，建筑物边界，支持在地图上维护网格属性；</w:t>
            </w:r>
          </w:p>
          <w:p w:rsidR="00E51F5C" w:rsidRPr="00A706E5" w:rsidRDefault="00E51F5C" w:rsidP="0080376F">
            <w:pPr>
              <w:widowControl/>
              <w:jc w:val="left"/>
              <w:rPr>
                <w:rFonts w:ascii="华文细黑" w:eastAsia="华文细黑" w:hAnsi="华文细黑" w:cs="华文细黑"/>
                <w:kern w:val="0"/>
                <w:sz w:val="20"/>
              </w:rPr>
            </w:pPr>
            <w:r w:rsidRPr="00A706E5">
              <w:rPr>
                <w:rFonts w:ascii="华文细黑" w:eastAsia="华文细黑" w:hAnsi="华文细黑" w:cs="华文细黑" w:hint="eastAsia"/>
                <w:kern w:val="0"/>
                <w:sz w:val="20"/>
              </w:rPr>
              <w:t>5、地图抽样：支持基于</w:t>
            </w:r>
            <w:r w:rsidRPr="00A706E5">
              <w:rPr>
                <w:rFonts w:ascii="华文细黑" w:eastAsia="华文细黑" w:hAnsi="华文细黑" w:cs="华文细黑"/>
                <w:kern w:val="0"/>
                <w:sz w:val="20"/>
              </w:rPr>
              <w:t>Web GIS</w:t>
            </w:r>
            <w:r w:rsidRPr="00A706E5">
              <w:rPr>
                <w:rFonts w:ascii="华文细黑" w:eastAsia="华文细黑" w:hAnsi="华文细黑" w:cs="华文细黑" w:hint="eastAsia"/>
                <w:kern w:val="0"/>
                <w:sz w:val="20"/>
              </w:rPr>
              <w:t>的多阶段分层地图抽样功能，包括样本点抽样、网格抽样和样本抽样；</w:t>
            </w:r>
          </w:p>
          <w:p w:rsidR="00E51F5C" w:rsidRPr="00A706E5" w:rsidRDefault="00E51F5C" w:rsidP="0080376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6、地图采样：支持基于地图的家庭户或企业户采样；</w:t>
            </w:r>
          </w:p>
          <w:p w:rsidR="00EC4D31" w:rsidRPr="00A706E5" w:rsidRDefault="00EC4D31" w:rsidP="0080376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1套</w:t>
            </w:r>
          </w:p>
        </w:tc>
      </w:tr>
      <w:tr w:rsidR="00E51F5C" w:rsidRPr="00A706E5" w:rsidTr="00E51F5C">
        <w:trPr>
          <w:trHeight w:val="84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智能语音交换机</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电话调查语音交换机。CPU 四核3.4G，内存8G，硬盘2T，DVD，千兆网卡，鼠标键盘；集成30路电话语音卡；支持软交换；支持模拟电话，网络电话</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1台</w:t>
            </w:r>
          </w:p>
        </w:tc>
      </w:tr>
      <w:tr w:rsidR="00E51F5C" w:rsidRPr="00A706E5" w:rsidTr="00E51F5C">
        <w:trPr>
          <w:trHeight w:val="81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计算机辅助数据录入系统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一、功能指标</w:t>
            </w:r>
            <w:r w:rsidRPr="00A706E5">
              <w:rPr>
                <w:rFonts w:ascii="华文细黑" w:eastAsia="华文细黑" w:hAnsi="华文细黑" w:cs="华文细黑" w:hint="eastAsia"/>
                <w:kern w:val="0"/>
                <w:sz w:val="20"/>
              </w:rPr>
              <w:br/>
              <w:t>1、系统集成：作为子系统能集成到统一的云调查平台，共享云调查平台的统一管理功能。</w:t>
            </w:r>
            <w:r w:rsidRPr="00A706E5">
              <w:rPr>
                <w:rFonts w:ascii="华文细黑" w:eastAsia="华文细黑" w:hAnsi="华文细黑" w:cs="华文细黑" w:hint="eastAsia"/>
                <w:kern w:val="0"/>
                <w:sz w:val="20"/>
              </w:rPr>
              <w:br/>
              <w:t>2、数据录入：</w:t>
            </w:r>
            <w:r w:rsidRPr="00A706E5">
              <w:rPr>
                <w:rFonts w:ascii="华文细黑" w:eastAsia="华文细黑" w:hAnsi="华文细黑" w:cs="华文细黑" w:hint="eastAsia"/>
                <w:kern w:val="0"/>
                <w:sz w:val="20"/>
              </w:rPr>
              <w:br/>
              <w:t>（1）支持创建和管理纸质问卷数据录入项目；</w:t>
            </w:r>
            <w:r w:rsidRPr="00A706E5">
              <w:rPr>
                <w:rFonts w:ascii="华文细黑" w:eastAsia="华文细黑" w:hAnsi="华文细黑" w:cs="华文细黑" w:hint="eastAsia"/>
                <w:kern w:val="0"/>
                <w:sz w:val="20"/>
              </w:rPr>
              <w:br/>
              <w:t>（2）支持团队和分派，实现对录入员，审核员管理以及样本的分派；</w:t>
            </w:r>
            <w:r w:rsidRPr="00A706E5">
              <w:rPr>
                <w:rFonts w:ascii="华文细黑" w:eastAsia="华文细黑" w:hAnsi="华文细黑" w:cs="华文细黑" w:hint="eastAsia"/>
                <w:kern w:val="0"/>
                <w:sz w:val="20"/>
              </w:rPr>
              <w:br/>
              <w:t xml:space="preserve">（3）支持通过Web客户端实现对纸质问卷进行数据录入，支持录入过程的在线暂存；  </w:t>
            </w:r>
            <w:r w:rsidRPr="00A706E5">
              <w:rPr>
                <w:rFonts w:ascii="华文细黑" w:eastAsia="华文细黑" w:hAnsi="华文细黑" w:cs="华文细黑" w:hint="eastAsia"/>
                <w:kern w:val="0"/>
                <w:sz w:val="20"/>
              </w:rPr>
              <w:br/>
              <w:t>3、质量控制：支持对两次录入的结果进行数据比对，将不一致的录入数据标识出来；</w:t>
            </w:r>
            <w:r w:rsidRPr="00A706E5">
              <w:rPr>
                <w:rFonts w:ascii="华文细黑" w:eastAsia="华文细黑" w:hAnsi="华文细黑" w:cs="华文细黑" w:hint="eastAsia"/>
                <w:kern w:val="0"/>
                <w:sz w:val="20"/>
              </w:rPr>
              <w:br/>
              <w:t>4、兼容性：能够自适应PC和移动设备，支持主流PC浏览器，支持PC，Pad和手机屏幕自适应；兼容32位和64为操作系统；服务器端支持Windows和Linux</w:t>
            </w:r>
            <w:r w:rsidRPr="00A706E5">
              <w:rPr>
                <w:rFonts w:ascii="华文细黑" w:eastAsia="华文细黑" w:hAnsi="华文细黑" w:cs="华文细黑" w:hint="eastAsia"/>
                <w:kern w:val="0"/>
                <w:sz w:val="20"/>
              </w:rPr>
              <w:lastRenderedPageBreak/>
              <w:t>等平台。</w:t>
            </w:r>
            <w:r w:rsidRPr="00A706E5">
              <w:rPr>
                <w:rFonts w:ascii="华文细黑" w:eastAsia="华文细黑" w:hAnsi="华文细黑" w:cs="华文细黑" w:hint="eastAsia"/>
                <w:kern w:val="0"/>
                <w:sz w:val="20"/>
              </w:rPr>
              <w:br/>
              <w:t>5、并发性：能够支持多服务器扩展部署，支持基于软件的负载均衡策略，以满足大并发量的访问需求。</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1套</w:t>
            </w:r>
          </w:p>
        </w:tc>
      </w:tr>
      <w:tr w:rsidR="00E51F5C" w:rsidRPr="00A706E5" w:rsidTr="00E51F5C">
        <w:trPr>
          <w:trHeight w:val="84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kern w:val="0"/>
                <w:sz w:val="20"/>
              </w:rPr>
              <w:lastRenderedPageBreak/>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计算机辅助混合调查系统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一、功能指标</w:t>
            </w:r>
            <w:r w:rsidRPr="00A706E5">
              <w:rPr>
                <w:rFonts w:ascii="华文细黑" w:eastAsia="华文细黑" w:hAnsi="华文细黑" w:cs="华文细黑" w:hint="eastAsia"/>
                <w:kern w:val="0"/>
                <w:sz w:val="20"/>
              </w:rPr>
              <w:br/>
              <w:t>1、系统集成：作为子系统能集成到统一的云调查平台，共享云调查平台的统一管理功能。</w:t>
            </w:r>
            <w:r w:rsidRPr="00A706E5">
              <w:rPr>
                <w:rFonts w:ascii="华文细黑" w:eastAsia="华文细黑" w:hAnsi="华文细黑" w:cs="华文细黑" w:hint="eastAsia"/>
                <w:kern w:val="0"/>
                <w:sz w:val="20"/>
              </w:rPr>
              <w:br/>
              <w:t>2、访问执行：</w:t>
            </w:r>
            <w:r w:rsidRPr="00A706E5">
              <w:rPr>
                <w:rFonts w:ascii="华文细黑" w:eastAsia="华文细黑" w:hAnsi="华文细黑" w:cs="华文细黑" w:hint="eastAsia"/>
                <w:kern w:val="0"/>
                <w:sz w:val="20"/>
              </w:rPr>
              <w:br/>
              <w:t>（1）支持集成电话、面访、网络和纸质录入四种方式与一个调查项目，能够在管理端配置所支持的调查方式及其相关参数。</w:t>
            </w:r>
            <w:r w:rsidRPr="00A706E5">
              <w:rPr>
                <w:rFonts w:ascii="华文细黑" w:eastAsia="华文细黑" w:hAnsi="华文细黑" w:cs="华文细黑" w:hint="eastAsia"/>
                <w:kern w:val="0"/>
                <w:sz w:val="20"/>
              </w:rPr>
              <w:br/>
              <w:t>（2）混合调查客户端包括Web端和App端，其中App端可以和面访调查共用一个App。</w:t>
            </w:r>
            <w:r w:rsidRPr="00A706E5">
              <w:rPr>
                <w:rFonts w:ascii="华文细黑" w:eastAsia="华文细黑" w:hAnsi="华文细黑" w:cs="华文细黑" w:hint="eastAsia"/>
                <w:kern w:val="0"/>
                <w:sz w:val="20"/>
              </w:rPr>
              <w:br/>
              <w:t>（3）混合调查支持在没有网络信号的情况下的离线调查，数据本地存储，联网后自动上传。</w:t>
            </w:r>
            <w:r w:rsidRPr="00A706E5">
              <w:rPr>
                <w:rFonts w:ascii="华文细黑" w:eastAsia="华文细黑" w:hAnsi="华文细黑" w:cs="华文细黑" w:hint="eastAsia"/>
                <w:kern w:val="0"/>
                <w:sz w:val="20"/>
              </w:rPr>
              <w:br/>
              <w:t>（4）每次对答卷的修改提交后均实时同步到服务器，作为答卷的提交历史版本。</w:t>
            </w:r>
            <w:r w:rsidRPr="00A706E5">
              <w:rPr>
                <w:rFonts w:ascii="华文细黑" w:eastAsia="华文细黑" w:hAnsi="华文细黑" w:cs="华文细黑" w:hint="eastAsia"/>
                <w:kern w:val="0"/>
                <w:sz w:val="20"/>
              </w:rPr>
              <w:br/>
              <w:t>（5）混合调查项目可以在App上生成二维码链接，从而支持快速的网络调查链接分享。</w:t>
            </w:r>
            <w:r w:rsidRPr="00A706E5">
              <w:rPr>
                <w:rFonts w:ascii="华文细黑" w:eastAsia="华文细黑" w:hAnsi="华文细黑" w:cs="华文细黑" w:hint="eastAsia"/>
                <w:kern w:val="0"/>
                <w:sz w:val="20"/>
              </w:rPr>
              <w:br/>
              <w:t>（6）混合调查可以在访员Web客户端调用电话调查工具，实现电话调查；</w:t>
            </w:r>
            <w:r w:rsidRPr="00A706E5">
              <w:rPr>
                <w:rFonts w:ascii="华文细黑" w:eastAsia="华文细黑" w:hAnsi="华文细黑" w:cs="华文细黑" w:hint="eastAsia"/>
                <w:kern w:val="0"/>
                <w:sz w:val="20"/>
              </w:rPr>
              <w:br/>
              <w:t>（7）混合调查可以在访问Web客户端调用数据录入工具，实现纸质问卷的录入；</w:t>
            </w:r>
            <w:r w:rsidRPr="00A706E5">
              <w:rPr>
                <w:rFonts w:ascii="华文细黑" w:eastAsia="华文细黑" w:hAnsi="华文细黑" w:cs="华文细黑" w:hint="eastAsia"/>
                <w:kern w:val="0"/>
                <w:sz w:val="20"/>
              </w:rPr>
              <w:br/>
              <w:t>3、质量控制：混合调查的电话、面访均支持录音，面访支持定位，具有四种调查方式的所有质量控制手段；</w:t>
            </w:r>
            <w:r w:rsidRPr="00A706E5">
              <w:rPr>
                <w:rFonts w:ascii="华文细黑" w:eastAsia="华文细黑" w:hAnsi="华文细黑" w:cs="华文细黑" w:hint="eastAsia"/>
                <w:kern w:val="0"/>
                <w:sz w:val="20"/>
              </w:rPr>
              <w:br/>
              <w:t>4、兼容性：具有移动平台版和PC桌面版；移动平台能够支持基于主流智能操作系统的手机和平板电脑，支持安卓、IOS系统。</w:t>
            </w:r>
            <w:r w:rsidRPr="00A706E5">
              <w:rPr>
                <w:rFonts w:ascii="华文细黑" w:eastAsia="华文细黑" w:hAnsi="华文细黑" w:cs="华文细黑" w:hint="eastAsia"/>
                <w:kern w:val="0"/>
                <w:sz w:val="20"/>
              </w:rPr>
              <w:br/>
              <w:t>5、并发性：能够支持多服务器扩展部署，支持基于软件的负载均衡策略，以满足大并发量的访问需求。</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1套</w:t>
            </w:r>
          </w:p>
        </w:tc>
      </w:tr>
      <w:tr w:rsidR="00E51F5C" w:rsidRPr="00A706E5" w:rsidTr="00E51F5C">
        <w:trPr>
          <w:trHeight w:val="765"/>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在线统计分析平台</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一、总体要求</w:t>
            </w:r>
            <w:r w:rsidRPr="00A706E5">
              <w:rPr>
                <w:rFonts w:ascii="华文细黑" w:eastAsia="华文细黑" w:hAnsi="华文细黑" w:cs="华文细黑" w:hint="eastAsia"/>
                <w:kern w:val="0"/>
                <w:sz w:val="20"/>
              </w:rPr>
              <w:br/>
              <w:t>1、面向调查数据的在线统计分析系统，基于云计算架构，用于对结构化问卷调查数据、二维表格数据进行在线统计分析，实现各类复杂的图表显示和分析。</w:t>
            </w:r>
            <w:r w:rsidRPr="00A706E5">
              <w:rPr>
                <w:rFonts w:ascii="华文细黑" w:eastAsia="华文细黑" w:hAnsi="华文细黑" w:cs="华文细黑" w:hint="eastAsia"/>
                <w:kern w:val="0"/>
                <w:sz w:val="20"/>
              </w:rPr>
              <w:br/>
              <w:t>2、系统必须基于Web的在线统计分析工具，数据存储在服务端，通过浏览器进行实时数据分析。</w:t>
            </w:r>
            <w:r w:rsidRPr="00A706E5">
              <w:rPr>
                <w:rFonts w:ascii="华文细黑" w:eastAsia="华文细黑" w:hAnsi="华文细黑" w:cs="华文细黑" w:hint="eastAsia"/>
                <w:kern w:val="0"/>
                <w:sz w:val="20"/>
              </w:rPr>
              <w:br/>
              <w:t>3、提供30用户正版授权。</w:t>
            </w:r>
            <w:r w:rsidRPr="00A706E5">
              <w:rPr>
                <w:rFonts w:ascii="华文细黑" w:eastAsia="华文细黑" w:hAnsi="华文细黑" w:cs="华文细黑" w:hint="eastAsia"/>
                <w:kern w:val="0"/>
                <w:sz w:val="20"/>
              </w:rPr>
              <w:br/>
              <w:t>二、功能指标</w:t>
            </w:r>
          </w:p>
          <w:p w:rsidR="00EC4D31" w:rsidRPr="00A706E5" w:rsidRDefault="00E51F5C">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.数据共享门户</w:t>
            </w:r>
            <w:r w:rsidRPr="00A706E5">
              <w:rPr>
                <w:rFonts w:ascii="华文细黑" w:eastAsia="华文细黑" w:hAnsi="华文细黑" w:cs="华文细黑" w:hint="eastAsia"/>
                <w:kern w:val="0"/>
                <w:sz w:val="20"/>
              </w:rPr>
              <w:br/>
              <w:t>★（1）平台提供了一个统一访问的Web门户，支持用户上传、管理、发布和共享自己的专题数据库和数据集，创建自己的调研或科研项目，可以上传项目相关的数据文件，设置数据存取的权限，并发布自己的项目和数据仓库。</w:t>
            </w:r>
            <w:r w:rsidRPr="00A706E5">
              <w:rPr>
                <w:rFonts w:ascii="华文细黑" w:eastAsia="华文细黑" w:hAnsi="华文细黑" w:cs="华文细黑" w:hint="eastAsia"/>
                <w:kern w:val="0"/>
                <w:sz w:val="20"/>
              </w:rPr>
              <w:br/>
              <w:t>（2）平台支持丰富的元数据管理：基本信息包括标题，作者，摘要，关键字等基本描述、引用、自定义字段、文件元数据等；</w:t>
            </w:r>
            <w:r w:rsidRPr="00A706E5">
              <w:rPr>
                <w:rFonts w:ascii="华文细黑" w:eastAsia="华文细黑" w:hAnsi="华文细黑" w:cs="华文细黑" w:hint="eastAsia"/>
                <w:kern w:val="0"/>
                <w:sz w:val="20"/>
              </w:rPr>
              <w:br/>
              <w:t>（3）支持数据导出和下载：支持数据集基本信息导出，支持专题项目数据及原始文件的导出和下载；</w:t>
            </w:r>
            <w:r w:rsidRPr="00A706E5">
              <w:rPr>
                <w:rFonts w:ascii="华文细黑" w:eastAsia="华文细黑" w:hAnsi="华文细黑" w:cs="华文细黑" w:hint="eastAsia"/>
                <w:kern w:val="0"/>
                <w:sz w:val="20"/>
              </w:rPr>
              <w:br/>
              <w:t>（4）数据库平台对于权限的管理分为三个级别：专题库级别、数据集级别、文件级别。</w:t>
            </w:r>
            <w:r w:rsidRPr="00A706E5">
              <w:rPr>
                <w:rFonts w:ascii="华文细黑" w:eastAsia="华文细黑" w:hAnsi="华文细黑" w:cs="华文细黑" w:hint="eastAsia"/>
                <w:kern w:val="0"/>
                <w:sz w:val="20"/>
              </w:rPr>
              <w:br/>
              <w:t>（5）专题数据库通用信息编辑：编辑创建专题库时的各类元数据和基本信息。</w:t>
            </w:r>
            <w:r w:rsidRPr="00A706E5">
              <w:rPr>
                <w:rFonts w:ascii="华文细黑" w:eastAsia="华文细黑" w:hAnsi="华文细黑" w:cs="华文细黑" w:hint="eastAsia"/>
                <w:kern w:val="0"/>
                <w:sz w:val="20"/>
              </w:rPr>
              <w:br/>
              <w:t>（6）主题和小工具：主题页面列出了与专题库外观相关的设置，，能够实现对LOGO，网站名称，标语，网址，系统邮箱的动态灵活配置；支持为专题库上传logo图片，添加一个额外的相关的链接，自定义专题库的颜色。</w:t>
            </w:r>
            <w:r w:rsidRPr="00A706E5">
              <w:rPr>
                <w:rFonts w:ascii="华文细黑" w:eastAsia="华文细黑" w:hAnsi="华文细黑" w:cs="华文细黑" w:hint="eastAsia"/>
                <w:kern w:val="0"/>
                <w:sz w:val="20"/>
              </w:rPr>
              <w:br/>
              <w:t>★（7）数据集模板：支持为一类数据集一次性编写一组数据集元数据，当以后添加同类的数据集的时候您只需要套用预先编辑好的模板，即可快速添加具有相似元数据元素的数据集实例。支持把最常用的模板设为默认，添加数据集时能自动套用。</w:t>
            </w:r>
            <w:r w:rsidRPr="00A706E5">
              <w:rPr>
                <w:rFonts w:ascii="华文细黑" w:eastAsia="华文细黑" w:hAnsi="华文细黑" w:cs="华文细黑" w:hint="eastAsia"/>
                <w:kern w:val="0"/>
                <w:sz w:val="20"/>
              </w:rPr>
              <w:br/>
              <w:t>（8）权限管理：支持专题库设置访问编辑权限。</w:t>
            </w:r>
            <w:r w:rsidRPr="00A706E5">
              <w:rPr>
                <w:rFonts w:ascii="华文细黑" w:eastAsia="华文细黑" w:hAnsi="华文细黑" w:cs="华文细黑" w:hint="eastAsia"/>
                <w:kern w:val="0"/>
                <w:sz w:val="20"/>
              </w:rPr>
              <w:br/>
            </w:r>
            <w:r w:rsidRPr="00A706E5">
              <w:rPr>
                <w:rFonts w:ascii="华文细黑" w:eastAsia="华文细黑" w:hAnsi="华文细黑" w:cs="华文细黑" w:hint="eastAsia"/>
                <w:kern w:val="0"/>
                <w:sz w:val="20"/>
              </w:rPr>
              <w:lastRenderedPageBreak/>
              <w:t>（9）分组管理：支持专题库设置用户分组。</w:t>
            </w:r>
            <w:r w:rsidRPr="00A706E5">
              <w:rPr>
                <w:rFonts w:ascii="华文细黑" w:eastAsia="华文细黑" w:hAnsi="华文细黑" w:cs="华文细黑" w:hint="eastAsia"/>
                <w:kern w:val="0"/>
                <w:sz w:val="20"/>
              </w:rPr>
              <w:br/>
              <w:t>（10）数据集留言簿：支持收集数据集中文件下载的访问数据。</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.信息检索</w:t>
            </w:r>
            <w:r w:rsidRPr="00A706E5">
              <w:rPr>
                <w:rFonts w:ascii="华文细黑" w:eastAsia="华文细黑" w:hAnsi="华文细黑" w:cs="华文细黑" w:hint="eastAsia"/>
                <w:kern w:val="0"/>
                <w:sz w:val="20"/>
              </w:rPr>
              <w:br/>
              <w:t>（1）平台提供了一个统一的Web门户供所有用户进行访问，用户可以根据关键字检索自己感兴趣的项目，系统提供了基本检索和高级检索功能。</w:t>
            </w:r>
            <w:r w:rsidRPr="00A706E5">
              <w:rPr>
                <w:rFonts w:ascii="华文细黑" w:eastAsia="华文细黑" w:hAnsi="华文细黑" w:cs="华文细黑" w:hint="eastAsia"/>
                <w:kern w:val="0"/>
                <w:sz w:val="20"/>
              </w:rPr>
              <w:br/>
              <w:t>（2）基本检索：包括标签搜索、关键词检索，用户根据专题数据库标签快速检索，通过关键词进行专题数据库结果的快速匹配，检索结果根据名称、时间和相关度进行排序；能够根据专题库、数据集和文件进行筛选；</w:t>
            </w:r>
            <w:r w:rsidRPr="00A706E5">
              <w:rPr>
                <w:rFonts w:ascii="华文细黑" w:eastAsia="华文细黑" w:hAnsi="华文细黑" w:cs="华文细黑" w:hint="eastAsia"/>
                <w:kern w:val="0"/>
                <w:sz w:val="20"/>
              </w:rPr>
              <w:br/>
              <w:t>（3）高级检索：根据多个关键字或关键字组合进行自定义的检索；</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．在线统计分析可视化</w:t>
            </w:r>
            <w:r w:rsidRPr="00A706E5">
              <w:rPr>
                <w:rFonts w:ascii="华文细黑" w:eastAsia="华文细黑" w:hAnsi="华文细黑" w:cs="华文细黑" w:hint="eastAsia"/>
                <w:kern w:val="0"/>
                <w:sz w:val="20"/>
              </w:rPr>
              <w:br/>
              <w:t>★（1）变量管理和浏览：可提供变量列表预览，在线的编码转化，数据子集筛选；点击变量可以将变量以可视化泡泡图方式添加到中央面板中或者从中央面板移除。</w:t>
            </w:r>
            <w:r w:rsidRPr="00A706E5">
              <w:rPr>
                <w:rFonts w:ascii="华文细黑" w:eastAsia="华文细黑" w:hAnsi="华文细黑" w:cs="华文细黑" w:hint="eastAsia"/>
                <w:kern w:val="0"/>
                <w:sz w:val="20"/>
              </w:rPr>
              <w:br/>
              <w:t>★（2）变量转换：支持变量变换栏，提供对已经添加到数据浏览面板的变量做数值变换，提供用户对已有的变量进行函数计算并产生新变量的功能；支持常用的变量转换函数，包括对数log(d)，指数exp(d)，平方d^2，根号sqrt(d)等；支持自定义变量转换函数，支持直接在输入框中输入R语法的表达式。</w:t>
            </w:r>
            <w:r w:rsidRPr="00A706E5">
              <w:rPr>
                <w:rFonts w:ascii="华文细黑" w:eastAsia="华文细黑" w:hAnsi="华文细黑" w:cs="华文细黑" w:hint="eastAsia"/>
                <w:kern w:val="0"/>
                <w:sz w:val="20"/>
              </w:rPr>
              <w:br/>
              <w:t>（3）支持变量统计的可视化展现：包括变量标签，频率，均值，方差，赫芬达尔指数等；</w:t>
            </w:r>
            <w:r w:rsidRPr="00A706E5">
              <w:rPr>
                <w:rFonts w:ascii="华文细黑" w:eastAsia="华文细黑" w:hAnsi="华文细黑" w:cs="华文细黑" w:hint="eastAsia"/>
                <w:kern w:val="0"/>
                <w:sz w:val="20"/>
              </w:rPr>
              <w:br/>
              <w:t>★（4）变量关系图：支持通过可视化的图形来表示变量以及变量之间的关系；支持在数据浏览面板设定变量的类型为因变量或名义变量。支持通过有向图设置变量和变量之间的关系，有向图的设置能够通过鼠标在Web上进行拖拽；右键点击将变量之间用箭头联系起来，在箭头上点击右键可以取消箭头，支持箭头设定为双向指向。</w:t>
            </w:r>
            <w:r w:rsidRPr="00A706E5">
              <w:rPr>
                <w:rFonts w:ascii="华文细黑" w:eastAsia="华文细黑" w:hAnsi="华文细黑" w:cs="华文细黑" w:hint="eastAsia"/>
                <w:kern w:val="0"/>
                <w:sz w:val="20"/>
              </w:rPr>
              <w:br/>
              <w:t>★（5）协方差设置：提供在变量从一个值变为另一个值的情况下对模型的解释情况；对分类变量或者具有较少数值的变量，支持显示为直方图，对其他变量支持显示为密度图；支持协变量图形通过鼠标拖拽方式进行交互和调整，从而对模型提供进一步的解释。</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.在线统计分析模型：</w:t>
            </w:r>
            <w:r w:rsidRPr="00A706E5">
              <w:rPr>
                <w:rFonts w:ascii="华文细黑" w:eastAsia="华文细黑" w:hAnsi="华文细黑" w:cs="华文细黑" w:hint="eastAsia"/>
                <w:kern w:val="0"/>
                <w:sz w:val="20"/>
              </w:rPr>
              <w:br/>
              <w:t>★（1）支持高级统计分析模型，包括最小二乘回归、逻辑回归、正态回归、泊松回归、负二项回归、伽马回归、对数正态回归、线性分位回归、威布尔回归、二元逻辑回归、广义估计方程、贝叶斯因子分析等统计模型，可支持对连续型变量、离散型变量、受限变量、计数型变量、时间变量等因变量的分析；</w:t>
            </w:r>
            <w:r w:rsidRPr="00A706E5">
              <w:rPr>
                <w:rFonts w:ascii="华文细黑" w:eastAsia="华文细黑" w:hAnsi="华文细黑" w:cs="华文细黑" w:hint="eastAsia"/>
                <w:kern w:val="0"/>
                <w:sz w:val="20"/>
              </w:rPr>
              <w:br/>
              <w:t>（2）支持的统计模型数量不低于25个。</w:t>
            </w:r>
            <w:r w:rsidRPr="00A706E5">
              <w:rPr>
                <w:rFonts w:ascii="华文细黑" w:eastAsia="华文细黑" w:hAnsi="华文细黑" w:cs="华文细黑" w:hint="eastAsia"/>
                <w:kern w:val="0"/>
                <w:sz w:val="20"/>
              </w:rPr>
              <w:br/>
              <w:t>★（3）根据自变量和因变量关系设定，支持在线选择统计分析模型，实时在线生成含有T值和P值的统计分析图表，查看可视化统计分析结果。</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5</w:t>
            </w:r>
            <w:r w:rsidRPr="00A706E5">
              <w:rPr>
                <w:rFonts w:ascii="华文细黑" w:eastAsia="华文细黑" w:hAnsi="华文细黑" w:cs="华文细黑" w:hint="eastAsia"/>
                <w:kern w:val="0"/>
                <w:sz w:val="20"/>
              </w:rPr>
              <w:t>、远程并发访问：能够支持多人远程同时对同一数据集进行各自的统计分析，无需在本地预先下载数据。</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6</w:t>
            </w:r>
            <w:r w:rsidRPr="00A706E5">
              <w:rPr>
                <w:rFonts w:ascii="华文细黑" w:eastAsia="华文细黑" w:hAnsi="华文细黑" w:cs="华文细黑" w:hint="eastAsia"/>
                <w:kern w:val="0"/>
                <w:sz w:val="20"/>
              </w:rPr>
              <w:t>、数据格式支持：支持Excel, TXT, CSV, SPSS, STATA等数据格式，支持SPSS和STATA软件可以直接使用导出的数据进行二次分析。</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7</w:t>
            </w:r>
            <w:r w:rsidRPr="00A706E5">
              <w:rPr>
                <w:rFonts w:ascii="华文细黑" w:eastAsia="华文细黑" w:hAnsi="华文细黑" w:cs="华文细黑" w:hint="eastAsia"/>
                <w:kern w:val="0"/>
                <w:sz w:val="20"/>
              </w:rPr>
              <w:t>、API接口：提供数据的存取API，方便与第三方系统进行集成；</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8</w:t>
            </w:r>
            <w:r w:rsidRPr="00A706E5">
              <w:rPr>
                <w:rFonts w:ascii="华文细黑" w:eastAsia="华文细黑" w:hAnsi="华文细黑" w:cs="华文细黑" w:hint="eastAsia"/>
                <w:kern w:val="0"/>
                <w:sz w:val="20"/>
              </w:rPr>
              <w:t>、数据库兼容：系统支持兼容Oracle，SQL Server，MySql等各类主流数据库。</w:t>
            </w:r>
            <w:r w:rsidRPr="00A706E5">
              <w:rPr>
                <w:rFonts w:ascii="华文细黑" w:eastAsia="华文细黑" w:hAnsi="华文细黑" w:cs="华文细黑" w:hint="eastAsia"/>
                <w:kern w:val="0"/>
                <w:sz w:val="20"/>
              </w:rPr>
              <w:br/>
            </w:r>
            <w:r w:rsidRPr="00A706E5">
              <w:rPr>
                <w:rFonts w:ascii="华文细黑" w:eastAsia="华文细黑" w:hAnsi="华文细黑" w:cs="华文细黑"/>
                <w:kern w:val="0"/>
                <w:sz w:val="20"/>
              </w:rPr>
              <w:t>9</w:t>
            </w:r>
            <w:r w:rsidRPr="00A706E5">
              <w:rPr>
                <w:rFonts w:ascii="华文细黑" w:eastAsia="华文细黑" w:hAnsi="华文细黑" w:cs="华文细黑" w:hint="eastAsia"/>
                <w:kern w:val="0"/>
                <w:sz w:val="20"/>
              </w:rPr>
              <w:t>、能够无缝对接到云调查平台的应用中心，可作为子系统集成到该平台上。</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1套</w:t>
            </w:r>
          </w:p>
        </w:tc>
      </w:tr>
      <w:tr w:rsidR="00E51F5C" w:rsidRPr="00A706E5" w:rsidTr="00E51F5C">
        <w:trPr>
          <w:trHeight w:val="129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0</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互联网舆情监测分析系统软件模块</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rsidP="00097188">
            <w:pPr>
              <w:widowControl/>
              <w:spacing w:before="156" w:after="156"/>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首页信息概览、信息搜索、关注订阅、热点推荐、人物分析、行业报告、信息推送、处置、系统管理、数据推送服务。</w:t>
            </w:r>
            <w:r w:rsidRPr="00A706E5">
              <w:rPr>
                <w:rFonts w:ascii="华文细黑" w:eastAsia="华文细黑" w:hAnsi="华文细黑" w:cs="华文细黑" w:hint="eastAsia"/>
                <w:kern w:val="0"/>
                <w:sz w:val="20"/>
              </w:rPr>
              <w:br/>
              <w:t>"首页信息概览</w:t>
            </w:r>
            <w:r w:rsidRPr="00A706E5">
              <w:rPr>
                <w:rFonts w:ascii="华文细黑" w:eastAsia="华文细黑" w:hAnsi="华文细黑" w:cs="华文细黑" w:hint="eastAsia"/>
                <w:kern w:val="0"/>
                <w:sz w:val="20"/>
              </w:rPr>
              <w:br/>
              <w:t>1) 栏目设置：支持灵活的首页页面布局方式，可将“关注订阅分析”、“热点推荐”、“人物分析”中的统计分析数据直接在首页进行展示；</w:t>
            </w:r>
            <w:r w:rsidRPr="00A706E5">
              <w:rPr>
                <w:rFonts w:ascii="华文细黑" w:eastAsia="华文细黑" w:hAnsi="华文细黑" w:cs="华文细黑" w:hint="eastAsia"/>
                <w:kern w:val="0"/>
                <w:sz w:val="20"/>
              </w:rPr>
              <w:br/>
              <w:t>2) 信息操作：支持对展示信息的直接添加、删除、修改等操作；</w:t>
            </w:r>
            <w:r w:rsidRPr="00A706E5">
              <w:rPr>
                <w:rFonts w:ascii="华文细黑" w:eastAsia="华文细黑" w:hAnsi="华文细黑" w:cs="华文细黑" w:hint="eastAsia"/>
                <w:kern w:val="0"/>
                <w:sz w:val="20"/>
              </w:rPr>
              <w:br/>
              <w:t>3) 统计图操作：支持对显示的各种图标进行灵活操作，包括将图表加入素材、修</w:t>
            </w:r>
            <w:r w:rsidRPr="00A706E5">
              <w:rPr>
                <w:rFonts w:ascii="华文细黑" w:eastAsia="华文细黑" w:hAnsi="华文细黑" w:cs="华文细黑" w:hint="eastAsia"/>
                <w:kern w:val="0"/>
                <w:sz w:val="20"/>
              </w:rPr>
              <w:lastRenderedPageBreak/>
              <w:t>改、导出、放大、切换形状和保存等操作。</w:t>
            </w:r>
            <w:r w:rsidRPr="00A706E5">
              <w:rPr>
                <w:rFonts w:ascii="华文细黑" w:eastAsia="华文细黑" w:hAnsi="华文细黑" w:cs="华文细黑" w:hint="eastAsia"/>
                <w:kern w:val="0"/>
                <w:sz w:val="20"/>
              </w:rPr>
              <w:br/>
              <w:t>信息搜索</w:t>
            </w:r>
            <w:r w:rsidRPr="00A706E5">
              <w:rPr>
                <w:rFonts w:ascii="华文细黑" w:eastAsia="华文细黑" w:hAnsi="华文细黑" w:cs="华文细黑" w:hint="eastAsia"/>
                <w:kern w:val="0"/>
                <w:sz w:val="20"/>
              </w:rPr>
              <w:br/>
              <w:t>1) 模糊搜索：支持利用关键词（支持“与”、“或”、“非”的关键词组合方式）实现对综合信源（新闻、论坛、博客、微博、微信、移动APP、境外网站等）的一键搜索功能，操作方式与常用的搜索引擎使用方式一致；</w:t>
            </w:r>
            <w:r w:rsidRPr="00A706E5">
              <w:rPr>
                <w:rFonts w:ascii="华文细黑" w:eastAsia="华文细黑" w:hAnsi="华文细黑" w:cs="华文细黑" w:hint="eastAsia"/>
                <w:kern w:val="0"/>
                <w:sz w:val="20"/>
              </w:rPr>
              <w:br/>
              <w:t>2) 高级搜索：在模糊搜索的基础上，进一步支持对目标信息范围的精确筛选，包括选择关键词位置、发布时间、信息类型、作者、网站名称、频道名称等；</w:t>
            </w:r>
            <w:r w:rsidRPr="00A706E5">
              <w:rPr>
                <w:rFonts w:ascii="华文细黑" w:eastAsia="华文细黑" w:hAnsi="华文细黑" w:cs="华文细黑" w:hint="eastAsia"/>
                <w:kern w:val="0"/>
                <w:sz w:val="20"/>
              </w:rPr>
              <w:br/>
              <w:t>3) 元搜索：支持调用百度搜索、搜狗微信搜索、中搜微博搜索、有道搜索、必应搜索等国内外多个主流公共搜索引擎进行数据的扩大搜索；</w:t>
            </w:r>
            <w:r w:rsidRPr="00A706E5">
              <w:rPr>
                <w:rFonts w:ascii="华文细黑" w:eastAsia="华文细黑" w:hAnsi="华文细黑" w:cs="华文细黑" w:hint="eastAsia"/>
                <w:kern w:val="0"/>
                <w:sz w:val="20"/>
              </w:rPr>
              <w:br/>
              <w:t>★4) 以文找文：支持以文找文的搜索方式，实现对短文本数据的追根溯源；---需现场对应演示为佐证参数</w:t>
            </w:r>
            <w:r w:rsidRPr="00A706E5">
              <w:rPr>
                <w:rFonts w:ascii="华文细黑" w:eastAsia="华文细黑" w:hAnsi="华文细黑" w:cs="华文细黑" w:hint="eastAsia"/>
                <w:kern w:val="0"/>
                <w:sz w:val="20"/>
              </w:rPr>
              <w:br/>
              <w:t>★5) 信息浏览及操作：支持将搜索结果以列表的形式进行展现（按时间排列），并可进一步对搜索结果进行操作，包括是否消重、选择时间范围、选择信息类型、选择分组网站、加入报告素材、通知、导出、删除、二次搜索、加入处置等；---需现场对应演示为佐证参数</w:t>
            </w:r>
            <w:r w:rsidRPr="00A706E5">
              <w:rPr>
                <w:rFonts w:ascii="华文细黑" w:eastAsia="华文细黑" w:hAnsi="华文细黑" w:cs="华文细黑" w:hint="eastAsia"/>
                <w:kern w:val="0"/>
                <w:sz w:val="20"/>
              </w:rPr>
              <w:br/>
              <w:t>6) 搜索结果统计:支持对搜索结果的统计分析功能，包括报道趋势分析、信息类型分析、媒体发布排行以及情感分析;</w:t>
            </w:r>
            <w:r w:rsidRPr="00A706E5">
              <w:rPr>
                <w:rFonts w:ascii="华文细黑" w:eastAsia="华文细黑" w:hAnsi="华文细黑" w:cs="华文细黑" w:hint="eastAsia"/>
                <w:kern w:val="0"/>
                <w:sz w:val="20"/>
              </w:rPr>
              <w:br/>
              <w:t>7) 一键订阅:支持将搜索目标一键添加至关注订阅，从而实现对该目标信息的长期重点关注。</w:t>
            </w:r>
            <w:r w:rsidRPr="00A706E5">
              <w:rPr>
                <w:rFonts w:ascii="华文细黑" w:eastAsia="华文细黑" w:hAnsi="华文细黑" w:cs="华文细黑" w:hint="eastAsia"/>
                <w:kern w:val="0"/>
                <w:sz w:val="20"/>
              </w:rPr>
              <w:br/>
              <w:t>关注订阅</w:t>
            </w:r>
            <w:r w:rsidRPr="00A706E5">
              <w:rPr>
                <w:rFonts w:ascii="华文细黑" w:eastAsia="华文细黑" w:hAnsi="华文细黑" w:cs="华文细黑" w:hint="eastAsia"/>
                <w:kern w:val="0"/>
                <w:sz w:val="20"/>
              </w:rPr>
              <w:br/>
              <w:t>★1) 订阅配置：支持通过关键词/关键词组的逻辑组合配置对重点关注事件/人物/信息进行长期关注，并可支持通过邮件实现信息增量提醒、敏感词出现提醒。同时，还支持将订阅规则进行分组管理，便于用户根据不同的关注方向/领域进行订阅配置；---需现场对应演示为佐证参数</w:t>
            </w:r>
            <w:r w:rsidRPr="00A706E5">
              <w:rPr>
                <w:rFonts w:ascii="华文细黑" w:eastAsia="华文细黑" w:hAnsi="华文细黑" w:cs="华文细黑" w:hint="eastAsia"/>
                <w:kern w:val="0"/>
                <w:sz w:val="20"/>
              </w:rPr>
              <w:br/>
              <w:t>2) 信息浏览及操作：与搜索结果的信息浏览及操作一致；</w:t>
            </w:r>
            <w:r w:rsidRPr="00A706E5">
              <w:rPr>
                <w:rFonts w:ascii="华文细黑" w:eastAsia="华文细黑" w:hAnsi="华文细黑" w:cs="华文细黑" w:hint="eastAsia"/>
                <w:kern w:val="0"/>
                <w:sz w:val="20"/>
              </w:rPr>
              <w:br/>
              <w:t>★3) 支持对关注订阅事件的多维度分析，包括网络声量、传播效果和演化分析，具体如下：---需现场对应演示为佐证参数</w:t>
            </w:r>
          </w:p>
          <w:p w:rsidR="00E51F5C" w:rsidRPr="00A706E5" w:rsidRDefault="00E51F5C" w:rsidP="00097188">
            <w:pPr>
              <w:widowControl/>
              <w:spacing w:before="156" w:after="156"/>
              <w:textAlignment w:val="top"/>
              <w:rPr>
                <w:rFonts w:ascii="华文细黑" w:eastAsia="华文细黑" w:hAnsi="华文细黑" w:cs="华文细黑"/>
                <w:kern w:val="0"/>
                <w:sz w:val="20"/>
              </w:rPr>
            </w:pPr>
            <w:r w:rsidRPr="00A706E5">
              <w:rPr>
                <w:rFonts w:ascii="华文细黑" w:eastAsia="华文细黑" w:hAnsi="华文细黑" w:cs="华文细黑" w:hint="eastAsia"/>
                <w:b/>
                <w:kern w:val="0"/>
                <w:sz w:val="20"/>
              </w:rPr>
              <w:t>网络声量</w:t>
            </w:r>
            <w:r w:rsidRPr="00A706E5">
              <w:rPr>
                <w:rFonts w:ascii="华文细黑" w:eastAsia="华文细黑" w:hAnsi="华文细黑" w:cs="华文细黑" w:hint="eastAsia"/>
                <w:kern w:val="0"/>
                <w:sz w:val="20"/>
              </w:rPr>
              <w:t>：支持对订阅信息的统计分析功能，包括报道趋势分析、信息类型分析、媒体发布排行以及情感分析；</w:t>
            </w:r>
            <w:r w:rsidRPr="00A706E5">
              <w:rPr>
                <w:rFonts w:ascii="华文细黑" w:eastAsia="华文细黑" w:hAnsi="华文细黑" w:cs="华文细黑" w:hint="eastAsia"/>
                <w:kern w:val="0"/>
                <w:sz w:val="20"/>
              </w:rPr>
              <w:br/>
            </w:r>
            <w:r w:rsidRPr="00A706E5">
              <w:rPr>
                <w:rFonts w:ascii="华文细黑" w:eastAsia="华文细黑" w:hAnsi="华文细黑" w:cs="华文细黑" w:hint="eastAsia"/>
                <w:b/>
                <w:kern w:val="0"/>
                <w:sz w:val="20"/>
              </w:rPr>
              <w:t>传播效果</w:t>
            </w:r>
            <w:r w:rsidRPr="00A706E5">
              <w:rPr>
                <w:rFonts w:ascii="华文细黑" w:eastAsia="华文细黑" w:hAnsi="华文细黑" w:cs="华文细黑" w:hint="eastAsia"/>
                <w:kern w:val="0"/>
                <w:sz w:val="20"/>
              </w:rPr>
              <w:t>：对于关注事件，支持对事件的传播效果进行分析，包括媒体/网民参与情况分析、网民观点分析、热词推荐以及热门微博TOP10的展示等功能；</w:t>
            </w:r>
            <w:r w:rsidRPr="00A706E5">
              <w:rPr>
                <w:rFonts w:ascii="华文细黑" w:eastAsia="华文细黑" w:hAnsi="华文细黑" w:cs="华文细黑" w:hint="eastAsia"/>
                <w:kern w:val="0"/>
                <w:sz w:val="20"/>
              </w:rPr>
              <w:br/>
            </w:r>
            <w:r w:rsidRPr="00A706E5">
              <w:rPr>
                <w:rFonts w:ascii="华文细黑" w:eastAsia="华文细黑" w:hAnsi="华文细黑" w:cs="华文细黑" w:hint="eastAsia"/>
                <w:b/>
                <w:kern w:val="0"/>
                <w:sz w:val="20"/>
              </w:rPr>
              <w:t>演化分析</w:t>
            </w:r>
            <w:r w:rsidRPr="00A706E5">
              <w:rPr>
                <w:rFonts w:ascii="华文细黑" w:eastAsia="华文细黑" w:hAnsi="华文细黑" w:cs="华文细黑" w:hint="eastAsia"/>
                <w:kern w:val="0"/>
                <w:sz w:val="20"/>
              </w:rPr>
              <w:t>：对于关注事件，支持对事件的演化情况进行分析，包括展示事件发展过程中的演化分析、引发议题和当日话题等。</w:t>
            </w:r>
            <w:r w:rsidRPr="00A706E5">
              <w:rPr>
                <w:rFonts w:ascii="华文细黑" w:eastAsia="华文细黑" w:hAnsi="华文细黑" w:cs="华文细黑" w:hint="eastAsia"/>
                <w:kern w:val="0"/>
                <w:sz w:val="20"/>
              </w:rPr>
              <w:br/>
              <w:t>热点推荐</w:t>
            </w:r>
            <w:r w:rsidRPr="00A706E5">
              <w:rPr>
                <w:rFonts w:ascii="华文细黑" w:eastAsia="华文细黑" w:hAnsi="华文细黑" w:cs="华文细黑" w:hint="eastAsia"/>
                <w:kern w:val="0"/>
                <w:sz w:val="20"/>
              </w:rPr>
              <w:br/>
              <w:t>★1) 地域热点：支持通过配置地域关键词，实现对地域热点的自动推荐；---需现场对应演示为佐证参数</w:t>
            </w:r>
            <w:r w:rsidRPr="00A706E5">
              <w:rPr>
                <w:rFonts w:ascii="华文细黑" w:eastAsia="华文细黑" w:hAnsi="华文细黑" w:cs="华文细黑" w:hint="eastAsia"/>
                <w:kern w:val="0"/>
                <w:sz w:val="20"/>
              </w:rPr>
              <w:br/>
              <w:t>2) 网站聚焦：支持展示指定网站/网站群的热点信息；</w:t>
            </w:r>
            <w:r w:rsidRPr="00A706E5">
              <w:rPr>
                <w:rFonts w:ascii="华文细黑" w:eastAsia="华文细黑" w:hAnsi="华文细黑" w:cs="华文细黑" w:hint="eastAsia"/>
                <w:kern w:val="0"/>
                <w:sz w:val="20"/>
              </w:rPr>
              <w:br/>
              <w:t>3) 微博热点：支持展示关注微博主群的热点信息。</w:t>
            </w:r>
            <w:r w:rsidRPr="00A706E5">
              <w:rPr>
                <w:rFonts w:ascii="华文细黑" w:eastAsia="华文细黑" w:hAnsi="华文细黑" w:cs="华文细黑" w:hint="eastAsia"/>
                <w:kern w:val="0"/>
                <w:sz w:val="20"/>
              </w:rPr>
              <w:br/>
              <w:t>人物分析</w:t>
            </w:r>
            <w:r w:rsidRPr="00A706E5">
              <w:rPr>
                <w:rFonts w:ascii="华文细黑" w:eastAsia="华文细黑" w:hAnsi="华文细黑" w:cs="华文细黑" w:hint="eastAsia"/>
                <w:kern w:val="0"/>
                <w:sz w:val="20"/>
              </w:rPr>
              <w:br/>
              <w:t>1) 人物社群分析：支持对需要关注的新浪微博博主进行分组管理，包括分组的添加、删除、修改。支持对每一个分组的博主群进行分析，包括社群的博主关系、活跃博主、社群结构、博主热议、发博规律以及发博内容等；</w:t>
            </w:r>
            <w:r w:rsidRPr="00A706E5">
              <w:rPr>
                <w:rFonts w:ascii="华文细黑" w:eastAsia="华文细黑" w:hAnsi="华文细黑" w:cs="华文细黑" w:hint="eastAsia"/>
                <w:kern w:val="0"/>
                <w:sz w:val="20"/>
              </w:rPr>
              <w:br/>
              <w:t>★2) 人物个体分析：支持对单个博主的分析，包括显示博主的简介（粉丝数、关注数、发博量等）、发博内容、发博规律、提及博主、提及次数、博主热议、粉丝结构以及粉丝地域分布等。--需现场对应演示为佐证参数</w:t>
            </w:r>
            <w:r w:rsidRPr="00A706E5">
              <w:rPr>
                <w:rFonts w:ascii="华文细黑" w:eastAsia="华文细黑" w:hAnsi="华文细黑" w:cs="华文细黑" w:hint="eastAsia"/>
                <w:kern w:val="0"/>
                <w:sz w:val="20"/>
              </w:rPr>
              <w:br/>
              <w:t>行业报告</w:t>
            </w:r>
            <w:r w:rsidRPr="00A706E5">
              <w:rPr>
                <w:rFonts w:ascii="华文细黑" w:eastAsia="华文细黑" w:hAnsi="华文细黑" w:cs="华文细黑" w:hint="eastAsia"/>
                <w:kern w:val="0"/>
                <w:sz w:val="20"/>
              </w:rPr>
              <w:br/>
              <w:t>1) 报告素材选取：支持对上述功能模块中的各类数据（新闻内容、统计图表等）一键加入到报道素材库；</w:t>
            </w:r>
            <w:r w:rsidRPr="00A706E5">
              <w:rPr>
                <w:rFonts w:ascii="华文细黑" w:eastAsia="华文细黑" w:hAnsi="华文细黑" w:cs="华文细黑" w:hint="eastAsia"/>
                <w:kern w:val="0"/>
                <w:sz w:val="20"/>
              </w:rPr>
              <w:br/>
              <w:t>2) 素材二次筛选：支持对素材库中的素材进行二次搜索筛选；</w:t>
            </w:r>
            <w:r w:rsidRPr="00A706E5">
              <w:rPr>
                <w:rFonts w:ascii="华文细黑" w:eastAsia="华文细黑" w:hAnsi="华文细黑" w:cs="华文细黑" w:hint="eastAsia"/>
                <w:kern w:val="0"/>
                <w:sz w:val="20"/>
              </w:rPr>
              <w:br/>
              <w:t>3) 多种报告生成：支持将报告素材快速整合生产报告，并可对报告进行在线浏览、</w:t>
            </w:r>
            <w:r w:rsidRPr="00A706E5">
              <w:rPr>
                <w:rFonts w:ascii="华文细黑" w:eastAsia="华文细黑" w:hAnsi="华文细黑" w:cs="华文细黑" w:hint="eastAsia"/>
                <w:kern w:val="0"/>
                <w:sz w:val="20"/>
              </w:rPr>
              <w:lastRenderedPageBreak/>
              <w:t>在线编辑等操作；</w:t>
            </w:r>
            <w:r w:rsidRPr="00A706E5">
              <w:rPr>
                <w:rFonts w:ascii="华文细黑" w:eastAsia="华文细黑" w:hAnsi="华文细黑" w:cs="华文细黑" w:hint="eastAsia"/>
                <w:kern w:val="0"/>
                <w:sz w:val="20"/>
              </w:rPr>
              <w:br/>
              <w:t>★4)报告统一管理：支持对报告进行统一管理，包括报告的搜索（按报告生成时间、作者、报告名称、报告类型（简报、日报、周报、月报、专报））、下载、删除等操作。---需现场对应演示为佐证参数</w:t>
            </w:r>
            <w:r w:rsidRPr="00A706E5">
              <w:rPr>
                <w:rFonts w:ascii="华文细黑" w:eastAsia="华文细黑" w:hAnsi="华文细黑" w:cs="华文细黑" w:hint="eastAsia"/>
                <w:kern w:val="0"/>
                <w:sz w:val="20"/>
              </w:rPr>
              <w:br/>
              <w:t>信息推送</w:t>
            </w:r>
            <w:r w:rsidRPr="00A706E5">
              <w:rPr>
                <w:rFonts w:ascii="华文细黑" w:eastAsia="华文细黑" w:hAnsi="华文细黑" w:cs="华文细黑" w:hint="eastAsia"/>
                <w:kern w:val="0"/>
                <w:sz w:val="20"/>
              </w:rPr>
              <w:br/>
              <w:t>1) 信息接收：支持接收信息搜索、关注订阅模块推送过来的信息，以列表的形式进行展现，并可对信息进行“加入素材”、“通知”、“导出”以及“删除”等操作；</w:t>
            </w:r>
            <w:r w:rsidRPr="00A706E5">
              <w:rPr>
                <w:rFonts w:ascii="华文细黑" w:eastAsia="华文细黑" w:hAnsi="华文细黑" w:cs="华文细黑" w:hint="eastAsia"/>
                <w:kern w:val="0"/>
                <w:sz w:val="20"/>
              </w:rPr>
              <w:br/>
              <w:t>2) 信息推送：支持主动推送信息，以列表的形式展示推送信息，并可对信息进行“加入素材”、“通知”、“导出”以及“删除”等操作。</w:t>
            </w:r>
            <w:r w:rsidRPr="00A706E5">
              <w:rPr>
                <w:rFonts w:ascii="华文细黑" w:eastAsia="华文细黑" w:hAnsi="华文细黑" w:cs="华文细黑" w:hint="eastAsia"/>
                <w:kern w:val="0"/>
                <w:sz w:val="20"/>
              </w:rPr>
              <w:br/>
              <w:t>处置</w:t>
            </w:r>
            <w:r w:rsidRPr="00A706E5">
              <w:rPr>
                <w:rFonts w:ascii="华文细黑" w:eastAsia="华文细黑" w:hAnsi="华文细黑" w:cs="华文细黑" w:hint="eastAsia"/>
                <w:kern w:val="0"/>
                <w:sz w:val="20"/>
              </w:rPr>
              <w:br/>
              <w:t>1) 处置信息浏览：支持浏览上报的需处置信息，处置信息列表以列表的方式进行展现，并可根据信息标题、正文、标记人、标记时间等进行搜索；</w:t>
            </w:r>
            <w:r w:rsidRPr="00A706E5">
              <w:rPr>
                <w:rFonts w:ascii="华文细黑" w:eastAsia="华文细黑" w:hAnsi="华文细黑" w:cs="华文细黑" w:hint="eastAsia"/>
                <w:kern w:val="0"/>
                <w:sz w:val="20"/>
              </w:rPr>
              <w:br/>
              <w:t>2) 处置信息处理：支持对上报的需处置信息进行网络快照、信息探测功能，并实时显示处置结果。</w:t>
            </w:r>
            <w:r w:rsidRPr="00A706E5">
              <w:rPr>
                <w:rFonts w:ascii="华文细黑" w:eastAsia="华文细黑" w:hAnsi="华文细黑" w:cs="华文细黑" w:hint="eastAsia"/>
                <w:kern w:val="0"/>
                <w:sz w:val="20"/>
              </w:rPr>
              <w:br/>
              <w:t xml:space="preserve">系统管理 </w:t>
            </w:r>
            <w:r w:rsidRPr="00A706E5">
              <w:rPr>
                <w:rFonts w:ascii="华文细黑" w:eastAsia="华文细黑" w:hAnsi="华文细黑" w:cs="华文细黑" w:hint="eastAsia"/>
                <w:kern w:val="0"/>
                <w:sz w:val="20"/>
              </w:rPr>
              <w:br/>
              <w:t>1) 机构管理：支持建立多个机构，从而实现不同机构的独立运行；</w:t>
            </w:r>
            <w:r w:rsidRPr="00A706E5">
              <w:rPr>
                <w:rFonts w:ascii="华文细黑" w:eastAsia="华文细黑" w:hAnsi="华文细黑" w:cs="华文细黑" w:hint="eastAsia"/>
                <w:kern w:val="0"/>
                <w:sz w:val="20"/>
              </w:rPr>
              <w:br/>
              <w:t>2) 用户管理：支持对系统用户的账号进行添加、删除、修改等操作；</w:t>
            </w:r>
            <w:r w:rsidRPr="00A706E5">
              <w:rPr>
                <w:rFonts w:ascii="华文细黑" w:eastAsia="华文细黑" w:hAnsi="华文细黑" w:cs="华文细黑" w:hint="eastAsia"/>
                <w:kern w:val="0"/>
                <w:sz w:val="20"/>
              </w:rPr>
              <w:br/>
              <w:t>3) 权限管理：支持为不同的用户配置不同的模块使用权限；</w:t>
            </w:r>
            <w:r w:rsidRPr="00A706E5">
              <w:rPr>
                <w:rFonts w:ascii="华文细黑" w:eastAsia="华文细黑" w:hAnsi="华文细黑" w:cs="华文细黑" w:hint="eastAsia"/>
                <w:kern w:val="0"/>
                <w:sz w:val="20"/>
              </w:rPr>
              <w:br/>
              <w:t>4) 日志管理支持对系统运行日志、操作日志、故障日志的浏览查看。</w:t>
            </w:r>
            <w:r w:rsidRPr="00A706E5">
              <w:rPr>
                <w:rFonts w:ascii="华文细黑" w:eastAsia="华文细黑" w:hAnsi="华文细黑" w:cs="华文细黑" w:hint="eastAsia"/>
                <w:kern w:val="0"/>
                <w:sz w:val="20"/>
              </w:rPr>
              <w:br/>
              <w:t>数据推送服务</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中标方需建设自有的大数据中心，并向用户推送相关的数据。</w:t>
            </w:r>
            <w:r w:rsidRPr="00A706E5">
              <w:rPr>
                <w:rFonts w:ascii="华文细黑" w:eastAsia="华文细黑" w:hAnsi="华文细黑" w:cs="华文细黑" w:hint="eastAsia"/>
                <w:kern w:val="0"/>
                <w:sz w:val="20"/>
              </w:rPr>
              <w:br/>
              <w:t>数据推送范围：</w:t>
            </w:r>
            <w:r w:rsidRPr="00A706E5">
              <w:rPr>
                <w:rFonts w:ascii="华文细黑" w:eastAsia="华文细黑" w:hAnsi="华文细黑" w:cs="华文细黑" w:hint="eastAsia"/>
                <w:kern w:val="0"/>
                <w:sz w:val="20"/>
              </w:rPr>
              <w:br/>
              <w:t>1)新闻、论坛、博客、境外（合法站点）的频道数1000个以内；</w:t>
            </w:r>
            <w:r w:rsidRPr="00A706E5">
              <w:rPr>
                <w:rFonts w:ascii="华文细黑" w:eastAsia="华文细黑" w:hAnsi="华文细黑" w:cs="华文细黑" w:hint="eastAsia"/>
                <w:kern w:val="0"/>
                <w:sz w:val="20"/>
              </w:rPr>
              <w:br/>
              <w:t>2)微博：新浪微博账号10000个；</w:t>
            </w:r>
            <w:r w:rsidRPr="00A706E5">
              <w:rPr>
                <w:rFonts w:ascii="华文细黑" w:eastAsia="华文细黑" w:hAnsi="华文细黑" w:cs="华文细黑" w:hint="eastAsia"/>
                <w:kern w:val="0"/>
                <w:sz w:val="20"/>
              </w:rPr>
              <w:br/>
              <w:t>3)微信：微信公众号1000个；</w:t>
            </w:r>
            <w:r w:rsidRPr="00A706E5">
              <w:rPr>
                <w:rFonts w:ascii="华文细黑" w:eastAsia="华文细黑" w:hAnsi="华文细黑" w:cs="华文细黑" w:hint="eastAsia"/>
                <w:kern w:val="0"/>
                <w:sz w:val="20"/>
              </w:rPr>
              <w:br/>
              <w:t xml:space="preserve">4)移动新闻客户端：60个移动新闻客户端；   </w:t>
            </w:r>
          </w:p>
          <w:p w:rsidR="00C66B31" w:rsidRPr="00A706E5" w:rsidRDefault="00C66B31"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★此系统需提供</w:t>
            </w:r>
            <w:r w:rsidR="00022C2C" w:rsidRPr="00A706E5">
              <w:rPr>
                <w:rFonts w:ascii="华文细黑" w:eastAsia="华文细黑" w:hAnsi="华文细黑" w:cs="华文细黑" w:hint="eastAsia"/>
                <w:kern w:val="0"/>
                <w:sz w:val="20"/>
              </w:rPr>
              <w:t>软件著作权及</w:t>
            </w:r>
            <w:r w:rsidR="006F44D0" w:rsidRPr="00A706E5">
              <w:rPr>
                <w:rFonts w:ascii="华文细黑" w:eastAsia="华文细黑" w:hAnsi="华文细黑" w:cs="华文细黑" w:hint="eastAsia"/>
                <w:kern w:val="0"/>
                <w:sz w:val="20"/>
              </w:rPr>
              <w:t>此领域相关</w:t>
            </w:r>
            <w:r w:rsidRPr="00A706E5">
              <w:rPr>
                <w:rFonts w:ascii="华文细黑" w:eastAsia="华文细黑" w:hAnsi="华文细黑" w:cs="华文细黑" w:hint="eastAsia"/>
                <w:kern w:val="0"/>
                <w:sz w:val="20"/>
              </w:rPr>
              <w:t>专利证书</w:t>
            </w:r>
            <w:r w:rsidR="006F44D0" w:rsidRPr="00A706E5">
              <w:rPr>
                <w:rFonts w:ascii="华文细黑" w:eastAsia="华文细黑" w:hAnsi="华文细黑" w:cs="华文细黑" w:hint="eastAsia"/>
                <w:kern w:val="0"/>
                <w:sz w:val="20"/>
              </w:rPr>
              <w:t>。</w:t>
            </w:r>
          </w:p>
          <w:p w:rsidR="00EC4D31" w:rsidRPr="00A706E5" w:rsidRDefault="00EC4D31"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1套</w:t>
            </w:r>
          </w:p>
        </w:tc>
      </w:tr>
      <w:tr w:rsidR="00E51F5C" w:rsidRPr="00A706E5" w:rsidTr="00E51F5C">
        <w:trPr>
          <w:trHeight w:val="120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1</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大数据采集、存储、智能分析系统</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大数据采集系统、大数据存储检索系统、智能分析系统；3年保修（含数据维护费，不增加内容）</w:t>
            </w:r>
            <w:r w:rsidRPr="00A706E5">
              <w:rPr>
                <w:rFonts w:ascii="华文细黑" w:eastAsia="华文细黑" w:hAnsi="华文细黑" w:cs="华文细黑" w:hint="eastAsia"/>
                <w:kern w:val="0"/>
                <w:sz w:val="20"/>
              </w:rPr>
              <w:br/>
              <w:t>"大数据采集系统：采用分布式采集架构，实现对新闻、论坛、贴吧、博客、微博、微信、移动客户端、图片、视频等全媒体类型网站和内容的实时监控和自动采集，满足对海量互联网信息资源的快速获取需求。</w:t>
            </w:r>
            <w:r w:rsidRPr="00A706E5">
              <w:rPr>
                <w:rFonts w:ascii="华文细黑" w:eastAsia="华文细黑" w:hAnsi="华文细黑" w:cs="华文细黑" w:hint="eastAsia"/>
                <w:kern w:val="0"/>
                <w:sz w:val="20"/>
              </w:rPr>
              <w:br/>
              <w:t>大数据存储检索系统：采用分布式存储框架，利用列存储技术，满足对海量结构化/非结构化数据的高效存储，并基于中文信息处理技术，利用字词混合索引、倒排索引以及分段索引等多种检索技术，实现对海量数据的快速检索。</w:t>
            </w:r>
            <w:r w:rsidRPr="00A706E5">
              <w:rPr>
                <w:rFonts w:ascii="华文细黑" w:eastAsia="华文细黑" w:hAnsi="华文细黑" w:cs="华文细黑" w:hint="eastAsia"/>
                <w:kern w:val="0"/>
                <w:sz w:val="20"/>
              </w:rPr>
              <w:br/>
              <w:t>智能分析系统：采用分布式集群架构，以中文信息处理和自然语言理解技术为基础，融合最新的中文信息处理、人工智能、机器学习及文本挖掘的先进技术和最新研究成果，采用不同的智能分析策略，利用各种模型与算法，有效地克服了传统信息分析在海量数据环境下面临的困境，实现高效、智能的大数据分析。"</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1套</w:t>
            </w:r>
          </w:p>
        </w:tc>
      </w:tr>
      <w:tr w:rsidR="00E51F5C" w:rsidRPr="00A706E5" w:rsidTr="00E51F5C">
        <w:trPr>
          <w:trHeight w:val="57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2728C4">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2728C4">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文件交换服务器</w:t>
            </w:r>
          </w:p>
        </w:tc>
        <w:tc>
          <w:tcPr>
            <w:tcW w:w="708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四盘位 NAS网络存储服务器</w:t>
            </w:r>
            <w:r w:rsidRPr="00A706E5">
              <w:rPr>
                <w:rFonts w:ascii="华文细黑" w:eastAsia="华文细黑" w:hAnsi="华文细黑" w:cs="华文细黑" w:hint="eastAsia"/>
                <w:noProof/>
                <w:kern w:val="0"/>
                <w:sz w:val="20"/>
              </w:rPr>
              <w:drawing>
                <wp:inline distT="0" distB="0" distL="0" distR="0">
                  <wp:extent cx="9525" cy="9525"/>
                  <wp:effectExtent l="0" t="0" r="0" b="0"/>
                  <wp:docPr id="15"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IMG_259"/>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r w:rsidRPr="00A706E5">
              <w:rPr>
                <w:rFonts w:ascii="华文细黑" w:eastAsia="华文细黑" w:hAnsi="华文细黑" w:cs="华文细黑" w:hint="eastAsia"/>
                <w:noProof/>
                <w:kern w:val="0"/>
                <w:sz w:val="20"/>
              </w:rPr>
              <w:drawing>
                <wp:inline distT="0" distB="0" distL="0" distR="0">
                  <wp:extent cx="9525" cy="9525"/>
                  <wp:effectExtent l="0" t="0" r="0" b="0"/>
                  <wp:docPr id="16"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IMG_260"/>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网口（RJ45）2个</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网口速率10/100/1000Mbps</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USB3.0 2个</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ESATA 1个</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处理器 Intel Celeron J3455</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主频 1.5GHz</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内存4GB DDR3L-1866</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RAID模式Synology Hybrid RAID (SHR)、Basic、JBOD、RAID 0、RAID 1、RAID 5、RAID 6 和 RAID 10</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操作系统DSM</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硬盘接口SATA III</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 xml:space="preserve">最大支持容量40 TB  </w:t>
            </w:r>
          </w:p>
          <w:p w:rsidR="00E51F5C" w:rsidRPr="00A706E5" w:rsidRDefault="00E51F5C" w:rsidP="002728C4">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热插拔 支持</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2台</w:t>
            </w:r>
          </w:p>
        </w:tc>
      </w:tr>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3</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KVM切换器</w:t>
            </w:r>
          </w:p>
        </w:tc>
        <w:tc>
          <w:tcPr>
            <w:tcW w:w="708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4端口USBKVM，带连接线</w:t>
            </w:r>
            <w:r w:rsidRPr="00A706E5">
              <w:rPr>
                <w:rFonts w:ascii="华文细黑" w:eastAsia="华文细黑" w:hAnsi="华文细黑" w:cs="华文细黑" w:hint="eastAsia"/>
                <w:noProof/>
                <w:kern w:val="0"/>
                <w:sz w:val="20"/>
              </w:rPr>
              <w:drawing>
                <wp:inline distT="0" distB="0" distL="0" distR="0">
                  <wp:extent cx="9525" cy="9525"/>
                  <wp:effectExtent l="0" t="0" r="0" b="0"/>
                  <wp:docPr id="1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IMG_261"/>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1个</w:t>
            </w:r>
          </w:p>
        </w:tc>
      </w:tr>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音箱套装</w:t>
            </w:r>
          </w:p>
        </w:tc>
        <w:tc>
          <w:tcPr>
            <w:tcW w:w="708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会议室音响套装组合 蓝牙功放挂壁式音箱 真U段无线话筒设备 店铺背景音乐培训室系统 K100+8A*4一拖四+F18</w:t>
            </w:r>
            <w:r w:rsidRPr="00A706E5">
              <w:rPr>
                <w:rFonts w:ascii="华文细黑" w:eastAsia="华文细黑" w:hAnsi="华文细黑" w:cs="华文细黑" w:hint="eastAsia"/>
                <w:noProof/>
                <w:kern w:val="0"/>
                <w:sz w:val="20"/>
              </w:rPr>
              <w:drawing>
                <wp:inline distT="0" distB="0" distL="0" distR="0">
                  <wp:extent cx="9525" cy="9525"/>
                  <wp:effectExtent l="0" t="0" r="0" b="0"/>
                  <wp:docPr id="18"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IMG_262"/>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3套</w:t>
            </w:r>
          </w:p>
        </w:tc>
      </w:tr>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5</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数据新闻可视化</w:t>
            </w:r>
          </w:p>
        </w:tc>
        <w:tc>
          <w:tcPr>
            <w:tcW w:w="7088" w:type="dxa"/>
            <w:tcBorders>
              <w:top w:val="single" w:sz="4" w:space="0" w:color="000000"/>
              <w:left w:val="single" w:sz="4" w:space="0" w:color="000000"/>
              <w:bottom w:val="single" w:sz="4" w:space="0" w:color="000000"/>
              <w:right w:val="single" w:sz="4" w:space="0" w:color="000000"/>
            </w:tcBorders>
          </w:tcPr>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商业智能与数据分析可视化软件，简便的拖放式界面，您可以自定义视图、布局、形状、颜色等等，帮助快速展现数据视角。</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一、功能指标</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（1）轻而易举的数据分析</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（2）自然的视图和更快的全局速度</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（3）内置超速数据引擎</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（4）强大的分析能力</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具备强大的分析功能、统计功能和移动BI功能，可以大幅提高您观察和了解数据的能力。还可以让很多分析任务更加简单，例如，处理日期和排除数据。</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（5）各种优化方案</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在产品中内置各种最佳实践。从内涵丰富的配色方案到凸显重点的优雅设计都可比帮您展现独到数据视角。</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（6）实时交互协作</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可以在几分钟内完成制作报表，并与数千人分享。可以在几秒钟内将交互式仪表盘发布到 Web 或完全符合企业安全标准的服务器上。查看者只需要一个 网页浏览器便可以进行筛选、排序的自助式BI，从而可以大大提高用户的积极性。</w:t>
            </w:r>
          </w:p>
          <w:p w:rsidR="007E1E5F" w:rsidRPr="00A706E5" w:rsidRDefault="007E1E5F" w:rsidP="007E1E5F">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二、其他指标</w:t>
            </w:r>
          </w:p>
          <w:p w:rsidR="00E51F5C" w:rsidRPr="00A706E5" w:rsidRDefault="007E1E5F" w:rsidP="007E1E5F">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Tableau Creator Subscription</w:t>
            </w:r>
            <w:r w:rsidRPr="00A706E5">
              <w:rPr>
                <w:rFonts w:ascii="华文细黑" w:eastAsia="华文细黑" w:hAnsi="华文细黑" w:cs="华文细黑" w:hint="eastAsia"/>
                <w:kern w:val="0"/>
                <w:sz w:val="20"/>
              </w:rPr>
              <w:t xml:space="preserve"> Professional Edition</w:t>
            </w:r>
            <w:r w:rsidRPr="00A706E5">
              <w:rPr>
                <w:rFonts w:ascii="华文细黑" w:eastAsia="华文细黑" w:hAnsi="华文细黑" w:cs="华文细黑" w:hint="eastAsia"/>
                <w:kern w:val="0"/>
                <w:sz w:val="20"/>
              </w:rPr>
              <w:br/>
              <w:t>（2）Connect to hundreds of data sources—including files, databases,</w:t>
            </w:r>
            <w:r w:rsidRPr="00A706E5">
              <w:rPr>
                <w:rFonts w:ascii="华文细黑" w:eastAsia="华文细黑" w:hAnsi="华文细黑" w:cs="华文细黑"/>
                <w:kern w:val="0"/>
                <w:sz w:val="20"/>
              </w:rPr>
              <w:t xml:space="preserve"> </w:t>
            </w:r>
            <w:r w:rsidRPr="00A706E5">
              <w:rPr>
                <w:rFonts w:ascii="华文细黑" w:eastAsia="华文细黑" w:hAnsi="华文细黑" w:cs="华文细黑" w:hint="eastAsia"/>
                <w:kern w:val="0"/>
                <w:sz w:val="20"/>
              </w:rPr>
              <w:t>web applications, and more</w:t>
            </w:r>
            <w:r w:rsidRPr="00A706E5">
              <w:rPr>
                <w:rFonts w:ascii="华文细黑" w:eastAsia="华文细黑" w:hAnsi="华文细黑" w:cs="华文细黑" w:hint="eastAsia"/>
                <w:kern w:val="0"/>
                <w:sz w:val="20"/>
              </w:rPr>
              <w:br/>
              <w:t>（3）Publish workbooks and data sources to Tableau Server and Tableau Online</w:t>
            </w:r>
            <w:r w:rsidRPr="00A706E5">
              <w:rPr>
                <w:rFonts w:ascii="华文细黑" w:eastAsia="华文细黑" w:hAnsi="华文细黑" w:cs="华文细黑" w:hint="eastAsia"/>
                <w:kern w:val="0"/>
                <w:sz w:val="20"/>
              </w:rPr>
              <w:br/>
              <w:t>（4）3年使用授权</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D16B23">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18</w:t>
            </w:r>
            <w:r w:rsidR="00E51F5C" w:rsidRPr="00A706E5">
              <w:rPr>
                <w:rFonts w:ascii="华文细黑" w:eastAsia="华文细黑" w:hAnsi="华文细黑" w:cs="华文细黑" w:hint="eastAsia"/>
                <w:kern w:val="0"/>
                <w:sz w:val="20"/>
              </w:rPr>
              <w:t>套</w:t>
            </w:r>
          </w:p>
        </w:tc>
      </w:tr>
      <w:tr w:rsidR="00E51F5C" w:rsidRPr="00A706E5" w:rsidTr="00E51F5C">
        <w:trPr>
          <w:trHeight w:val="48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6</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数据新闻采集</w:t>
            </w:r>
          </w:p>
        </w:tc>
        <w:tc>
          <w:tcPr>
            <w:tcW w:w="7088" w:type="dxa"/>
            <w:tcBorders>
              <w:top w:val="single" w:sz="4" w:space="0" w:color="000000"/>
              <w:left w:val="single" w:sz="4" w:space="0" w:color="000000"/>
              <w:bottom w:val="single" w:sz="4" w:space="0" w:color="000000"/>
              <w:right w:val="single" w:sz="4" w:space="0" w:color="000000"/>
            </w:tcBorders>
          </w:tcPr>
          <w:p w:rsidR="00AC7EB5" w:rsidRPr="00A706E5" w:rsidRDefault="00AC7EB5"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宋体" w:hint="eastAsia"/>
                <w:sz w:val="21"/>
                <w:szCs w:val="21"/>
              </w:rPr>
              <w:t>1.采集器基于web结构的源代码提取，适用于所有的网页，以及网页中能够看到的所有内容；</w:t>
            </w:r>
          </w:p>
          <w:p w:rsidR="00AC7EB5" w:rsidRPr="00A706E5" w:rsidRDefault="00AC7EB5" w:rsidP="00AC7EB5">
            <w:pPr>
              <w:widowControl/>
              <w:jc w:val="left"/>
              <w:textAlignment w:val="top"/>
              <w:rPr>
                <w:rFonts w:ascii="华文细黑" w:eastAsia="华文细黑" w:hAnsi="华文细黑" w:cs="宋体"/>
                <w:b/>
                <w:bCs/>
                <w:sz w:val="21"/>
                <w:szCs w:val="21"/>
              </w:rPr>
            </w:pPr>
            <w:r w:rsidRPr="00A706E5">
              <w:rPr>
                <w:rFonts w:ascii="华文细黑" w:eastAsia="华文细黑" w:hAnsi="华文细黑" w:cs="宋体" w:hint="eastAsia"/>
                <w:sz w:val="21"/>
                <w:szCs w:val="21"/>
              </w:rPr>
              <w:t>2.浏览器采用可视化采集方式，呈现浏览器可视化渲染的内容，使用特定的网页元素定位和爬虫引擎模拟人打开网页，点击网页内容的思维，实现一系列的逻辑操作，并且完全自定义操作流程，使用更加灵活。</w:t>
            </w:r>
          </w:p>
          <w:p w:rsidR="00AC7EB5" w:rsidRPr="00A706E5" w:rsidRDefault="00AC7EB5"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宋体" w:hint="eastAsia"/>
                <w:sz w:val="21"/>
                <w:szCs w:val="21"/>
              </w:rPr>
              <w:t>3.采集器与浏览器能组合并用能提高速度和灵活度，对动静态页面和JS加密等复杂页面都能轻松应对。</w:t>
            </w:r>
          </w:p>
          <w:p w:rsidR="00AC7EB5" w:rsidRPr="00A706E5" w:rsidRDefault="00AC7EB5"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宋体" w:hint="eastAsia"/>
                <w:sz w:val="21"/>
                <w:szCs w:val="21"/>
              </w:rPr>
              <w:t>4.采集到的信息数据包括：标签过滤；敏感词，近义词替换/排除；数据转换；补全单网址；智能提取图片、邮箱，电话号码等一系列强大的数据处理功能。可进行一系列的智能处理，使采集到的数据更加符合用户的使用标准。</w:t>
            </w:r>
          </w:p>
          <w:p w:rsidR="00AC7EB5" w:rsidRPr="00A706E5" w:rsidRDefault="00C612A4"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华文细黑" w:hint="eastAsia"/>
                <w:kern w:val="0"/>
                <w:sz w:val="21"/>
                <w:szCs w:val="21"/>
              </w:rPr>
              <w:t>★</w:t>
            </w:r>
            <w:r w:rsidR="00AC7EB5" w:rsidRPr="00A706E5">
              <w:rPr>
                <w:rFonts w:ascii="华文细黑" w:eastAsia="华文细黑" w:hAnsi="华文细黑" w:cs="宋体" w:hint="eastAsia"/>
                <w:sz w:val="21"/>
                <w:szCs w:val="21"/>
              </w:rPr>
              <w:t>5.支持SDK调用的脚本工具，可进行二次开发</w:t>
            </w:r>
          </w:p>
          <w:p w:rsidR="00C612A4" w:rsidRPr="00A706E5" w:rsidRDefault="00C612A4" w:rsidP="00AC7EB5">
            <w:pPr>
              <w:widowControl/>
              <w:jc w:val="left"/>
              <w:textAlignment w:val="top"/>
              <w:rPr>
                <w:rFonts w:ascii="华文细黑" w:eastAsia="华文细黑" w:hAnsi="华文细黑" w:cs="宋体"/>
                <w:sz w:val="21"/>
                <w:szCs w:val="21"/>
              </w:rPr>
            </w:pPr>
            <w:r w:rsidRPr="00A706E5">
              <w:rPr>
                <w:rFonts w:ascii="华文细黑" w:eastAsia="华文细黑" w:hAnsi="华文细黑" w:cs="华文细黑" w:hint="eastAsia"/>
                <w:kern w:val="0"/>
                <w:sz w:val="21"/>
                <w:szCs w:val="21"/>
              </w:rPr>
              <w:t>★</w:t>
            </w:r>
            <w:r w:rsidRPr="00A706E5">
              <w:rPr>
                <w:rFonts w:ascii="华文细黑" w:eastAsia="华文细黑" w:hAnsi="华文细黑" w:cs="宋体" w:hint="eastAsia"/>
                <w:sz w:val="21"/>
                <w:szCs w:val="21"/>
              </w:rPr>
              <w:t>无缝兼容火车浏览器</w:t>
            </w:r>
          </w:p>
          <w:p w:rsidR="00AC7EB5" w:rsidRPr="00A706E5" w:rsidRDefault="00AC7EB5" w:rsidP="00AC7EB5">
            <w:pPr>
              <w:widowControl/>
              <w:spacing w:line="360" w:lineRule="exact"/>
              <w:jc w:val="left"/>
              <w:rPr>
                <w:rFonts w:ascii="华文细黑" w:eastAsia="华文细黑" w:hAnsi="华文细黑"/>
                <w:b/>
                <w:bCs/>
                <w:sz w:val="21"/>
                <w:szCs w:val="21"/>
              </w:rPr>
            </w:pPr>
            <w:r w:rsidRPr="00A706E5">
              <w:rPr>
                <w:rFonts w:ascii="华文细黑" w:eastAsia="华文细黑" w:hAnsi="华文细黑"/>
                <w:b/>
                <w:bCs/>
                <w:sz w:val="21"/>
                <w:szCs w:val="21"/>
              </w:rPr>
              <w:t>采集器</w:t>
            </w:r>
          </w:p>
          <w:p w:rsidR="00AC7EB5" w:rsidRPr="00A706E5" w:rsidRDefault="00AC7EB5" w:rsidP="00AC7EB5">
            <w:pPr>
              <w:widowControl/>
              <w:spacing w:line="360" w:lineRule="exact"/>
              <w:jc w:val="left"/>
              <w:rPr>
                <w:rFonts w:ascii="华文细黑" w:eastAsia="华文细黑" w:hAnsi="华文细黑"/>
                <w:kern w:val="0"/>
                <w:sz w:val="21"/>
                <w:szCs w:val="21"/>
              </w:rPr>
            </w:pPr>
            <w:r w:rsidRPr="00A706E5">
              <w:rPr>
                <w:rFonts w:ascii="华文细黑" w:eastAsia="华文细黑" w:hAnsi="华文细黑"/>
                <w:sz w:val="21"/>
                <w:szCs w:val="21"/>
              </w:rPr>
              <w:t>1）操作系统：Win10/</w:t>
            </w:r>
            <w:r w:rsidRPr="00A706E5">
              <w:rPr>
                <w:rFonts w:ascii="华文细黑" w:eastAsia="华文细黑" w:hAnsi="华文细黑"/>
                <w:kern w:val="0"/>
                <w:sz w:val="21"/>
                <w:szCs w:val="21"/>
              </w:rPr>
              <w:t xml:space="preserve">Win7/Win8/Win2012/Win2010/Win2008/Win2003/Vista/Xp </w:t>
            </w:r>
          </w:p>
          <w:p w:rsidR="00AC7EB5" w:rsidRPr="00A706E5" w:rsidRDefault="00AC7EB5" w:rsidP="00AC7EB5">
            <w:pPr>
              <w:widowControl/>
              <w:spacing w:line="360" w:lineRule="exact"/>
              <w:jc w:val="left"/>
              <w:rPr>
                <w:rFonts w:ascii="华文细黑" w:eastAsia="华文细黑" w:hAnsi="华文细黑"/>
                <w:kern w:val="0"/>
                <w:sz w:val="21"/>
                <w:szCs w:val="21"/>
              </w:rPr>
            </w:pPr>
            <w:r w:rsidRPr="00A706E5">
              <w:rPr>
                <w:rFonts w:ascii="华文细黑" w:eastAsia="华文细黑" w:hAnsi="华文细黑"/>
                <w:kern w:val="0"/>
                <w:sz w:val="21"/>
                <w:szCs w:val="21"/>
              </w:rPr>
              <w:lastRenderedPageBreak/>
              <w:t>2）框架支持：.NET4.0 、支持mono环境</w:t>
            </w:r>
          </w:p>
          <w:p w:rsidR="00AC7EB5" w:rsidRPr="00A706E5" w:rsidRDefault="00AC7EB5" w:rsidP="00AC7EB5">
            <w:pPr>
              <w:spacing w:line="360" w:lineRule="exact"/>
              <w:jc w:val="left"/>
              <w:rPr>
                <w:rFonts w:ascii="华文细黑" w:eastAsia="华文细黑" w:hAnsi="华文细黑"/>
                <w:sz w:val="21"/>
                <w:szCs w:val="21"/>
              </w:rPr>
            </w:pPr>
            <w:r w:rsidRPr="00A706E5">
              <w:rPr>
                <w:rFonts w:ascii="华文细黑" w:eastAsia="华文细黑" w:hAnsi="华文细黑"/>
                <w:sz w:val="21"/>
                <w:szCs w:val="21"/>
              </w:rPr>
              <w:t>3) 编程语言：C#</w:t>
            </w:r>
          </w:p>
          <w:p w:rsidR="00AC7EB5" w:rsidRPr="00A706E5" w:rsidRDefault="00AC7EB5" w:rsidP="00AC7EB5">
            <w:pPr>
              <w:adjustRightInd w:val="0"/>
              <w:snapToGrid w:val="0"/>
              <w:spacing w:line="360" w:lineRule="exact"/>
              <w:jc w:val="left"/>
              <w:rPr>
                <w:rFonts w:ascii="华文细黑" w:eastAsia="华文细黑" w:hAnsi="华文细黑"/>
                <w:sz w:val="21"/>
                <w:szCs w:val="21"/>
              </w:rPr>
            </w:pPr>
            <w:r w:rsidRPr="00A706E5">
              <w:rPr>
                <w:rFonts w:ascii="华文细黑" w:eastAsia="华文细黑" w:hAnsi="华文细黑"/>
                <w:sz w:val="21"/>
                <w:szCs w:val="21"/>
              </w:rPr>
              <w:t xml:space="preserve">4）平台选项：Anycpu X64位开发，兼容32位及64位系统 </w:t>
            </w:r>
          </w:p>
          <w:p w:rsidR="00AC7EB5" w:rsidRPr="00A706E5" w:rsidRDefault="00AC7EB5" w:rsidP="00AC7EB5">
            <w:pPr>
              <w:adjustRightInd w:val="0"/>
              <w:snapToGrid w:val="0"/>
              <w:spacing w:line="360" w:lineRule="exact"/>
              <w:jc w:val="left"/>
              <w:rPr>
                <w:rFonts w:ascii="华文细黑" w:eastAsia="华文细黑" w:hAnsi="华文细黑"/>
                <w:b/>
                <w:bCs/>
                <w:sz w:val="21"/>
                <w:szCs w:val="21"/>
              </w:rPr>
            </w:pPr>
            <w:r w:rsidRPr="00A706E5">
              <w:rPr>
                <w:rFonts w:ascii="华文细黑" w:eastAsia="华文细黑" w:hAnsi="华文细黑"/>
                <w:b/>
                <w:bCs/>
                <w:sz w:val="21"/>
                <w:szCs w:val="21"/>
              </w:rPr>
              <w:t>浏览器</w:t>
            </w:r>
          </w:p>
          <w:p w:rsidR="00AC7EB5" w:rsidRPr="00A706E5" w:rsidRDefault="00AC7EB5" w:rsidP="00AC7EB5">
            <w:pPr>
              <w:adjustRightInd w:val="0"/>
              <w:snapToGrid w:val="0"/>
              <w:spacing w:line="360" w:lineRule="exact"/>
              <w:jc w:val="left"/>
              <w:rPr>
                <w:rFonts w:ascii="华文细黑" w:eastAsia="华文细黑" w:hAnsi="华文细黑"/>
                <w:kern w:val="0"/>
                <w:sz w:val="21"/>
                <w:szCs w:val="21"/>
              </w:rPr>
            </w:pPr>
            <w:r w:rsidRPr="00A706E5">
              <w:rPr>
                <w:rFonts w:ascii="华文细黑" w:eastAsia="华文细黑" w:hAnsi="华文细黑"/>
                <w:kern w:val="0"/>
                <w:sz w:val="21"/>
                <w:szCs w:val="21"/>
              </w:rPr>
              <w:t>1）操作系统：</w:t>
            </w:r>
            <w:r w:rsidRPr="00A706E5">
              <w:rPr>
                <w:rFonts w:ascii="华文细黑" w:eastAsia="华文细黑" w:hAnsi="华文细黑"/>
                <w:sz w:val="21"/>
                <w:szCs w:val="21"/>
              </w:rPr>
              <w:t>Win10/</w:t>
            </w:r>
            <w:r w:rsidRPr="00A706E5">
              <w:rPr>
                <w:rFonts w:ascii="华文细黑" w:eastAsia="华文细黑" w:hAnsi="华文细黑"/>
                <w:kern w:val="0"/>
                <w:sz w:val="21"/>
                <w:szCs w:val="21"/>
              </w:rPr>
              <w:t xml:space="preserve">Win7/Win8/Win2012/Win2010/Win2008/Win2003/Vista/Xp </w:t>
            </w:r>
          </w:p>
          <w:p w:rsidR="00AC7EB5" w:rsidRPr="00A706E5" w:rsidRDefault="00AC7EB5" w:rsidP="00AC7EB5">
            <w:pPr>
              <w:adjustRightInd w:val="0"/>
              <w:snapToGrid w:val="0"/>
              <w:spacing w:line="360" w:lineRule="exact"/>
              <w:jc w:val="left"/>
              <w:rPr>
                <w:rFonts w:ascii="华文细黑" w:eastAsia="华文细黑" w:hAnsi="华文细黑"/>
                <w:sz w:val="21"/>
                <w:szCs w:val="21"/>
              </w:rPr>
            </w:pPr>
            <w:r w:rsidRPr="00A706E5">
              <w:rPr>
                <w:rFonts w:ascii="华文细黑" w:eastAsia="华文细黑" w:hAnsi="华文细黑"/>
                <w:sz w:val="21"/>
                <w:szCs w:val="21"/>
              </w:rPr>
              <w:t>2）框架支持：.NET4.0</w:t>
            </w:r>
          </w:p>
          <w:p w:rsidR="00AC7EB5" w:rsidRPr="00A706E5" w:rsidRDefault="00AC7EB5" w:rsidP="00AC7EB5">
            <w:pPr>
              <w:widowControl/>
              <w:jc w:val="left"/>
              <w:textAlignment w:val="top"/>
              <w:rPr>
                <w:rFonts w:ascii="华文细黑" w:eastAsia="华文细黑" w:hAnsi="华文细黑"/>
                <w:sz w:val="21"/>
                <w:szCs w:val="21"/>
              </w:rPr>
            </w:pPr>
            <w:r w:rsidRPr="00A706E5">
              <w:rPr>
                <w:rFonts w:ascii="华文细黑" w:eastAsia="华文细黑" w:hAnsi="华文细黑"/>
                <w:sz w:val="21"/>
                <w:szCs w:val="21"/>
              </w:rPr>
              <w:t>3）编程语言：C#</w:t>
            </w:r>
          </w:p>
          <w:p w:rsidR="00AC7EB5" w:rsidRPr="00A706E5" w:rsidRDefault="00AC7EB5" w:rsidP="00AC7EB5">
            <w:pPr>
              <w:widowControl/>
              <w:jc w:val="left"/>
              <w:textAlignment w:val="top"/>
              <w:rPr>
                <w:rFonts w:ascii="华文细黑" w:eastAsia="华文细黑" w:hAnsi="华文细黑" w:cs="华文细黑"/>
                <w:b/>
                <w:bCs/>
                <w:sz w:val="21"/>
                <w:szCs w:val="21"/>
              </w:rPr>
            </w:pPr>
            <w:r w:rsidRPr="00A706E5">
              <w:rPr>
                <w:rFonts w:ascii="华文细黑" w:eastAsia="华文细黑" w:hAnsi="华文细黑" w:cs="华文细黑"/>
                <w:b/>
                <w:bCs/>
                <w:sz w:val="21"/>
                <w:szCs w:val="21"/>
              </w:rPr>
              <w:t>采集器</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1</w:t>
            </w:r>
            <w:r w:rsidRPr="00A706E5">
              <w:rPr>
                <w:rFonts w:ascii="华文细黑" w:eastAsia="华文细黑" w:hAnsi="华文细黑" w:cs="华文细黑" w:hint="eastAsia"/>
                <w:sz w:val="21"/>
                <w:szCs w:val="21"/>
              </w:rPr>
              <w:t xml:space="preserve">) </w:t>
            </w:r>
            <w:r w:rsidRPr="00A706E5">
              <w:rPr>
                <w:rFonts w:ascii="华文细黑" w:eastAsia="华文细黑" w:hAnsi="华文细黑" w:cs="华文细黑"/>
                <w:sz w:val="21"/>
                <w:szCs w:val="21"/>
              </w:rPr>
              <w:t>基于Web结构的源代码提取，适用所有网页，更通用更高效；</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2</w:t>
            </w:r>
            <w:r w:rsidRPr="00A706E5">
              <w:rPr>
                <w:rFonts w:ascii="华文细黑" w:eastAsia="华文细黑" w:hAnsi="华文细黑" w:cs="华文细黑" w:hint="eastAsia"/>
                <w:sz w:val="21"/>
                <w:szCs w:val="21"/>
              </w:rPr>
              <w:t xml:space="preserve">) </w:t>
            </w:r>
            <w:r w:rsidRPr="00A706E5">
              <w:rPr>
                <w:rFonts w:ascii="华文细黑" w:eastAsia="华文细黑" w:hAnsi="华文细黑" w:cs="华文细黑"/>
                <w:sz w:val="21"/>
                <w:szCs w:val="21"/>
              </w:rPr>
              <w:t>支持多任务多线程运行模式，分解任务量，同时运作提升效率。</w:t>
            </w:r>
          </w:p>
          <w:p w:rsidR="00AC7EB5" w:rsidRPr="00A706E5" w:rsidRDefault="00AC7EB5" w:rsidP="00AC7EB5">
            <w:pPr>
              <w:widowControl/>
              <w:jc w:val="left"/>
              <w:textAlignment w:val="top"/>
              <w:rPr>
                <w:rFonts w:ascii="华文细黑" w:eastAsia="华文细黑" w:hAnsi="华文细黑" w:cs="华文细黑"/>
                <w:b/>
                <w:bCs/>
                <w:sz w:val="21"/>
                <w:szCs w:val="21"/>
              </w:rPr>
            </w:pPr>
            <w:r w:rsidRPr="00A706E5">
              <w:rPr>
                <w:rFonts w:ascii="华文细黑" w:eastAsia="华文细黑" w:hAnsi="华文细黑" w:cs="华文细黑"/>
                <w:b/>
                <w:bCs/>
                <w:sz w:val="21"/>
                <w:szCs w:val="21"/>
              </w:rPr>
              <w:t>浏览器</w:t>
            </w:r>
          </w:p>
          <w:p w:rsidR="00AC7EB5" w:rsidRPr="00A706E5" w:rsidRDefault="00AC7EB5" w:rsidP="00AC7EB5">
            <w:pPr>
              <w:widowControl/>
              <w:numPr>
                <w:ilvl w:val="0"/>
                <w:numId w:val="21"/>
              </w:numPr>
              <w:jc w:val="left"/>
              <w:textAlignment w:val="top"/>
              <w:rPr>
                <w:rFonts w:ascii="华文细黑" w:eastAsia="华文细黑" w:hAnsi="华文细黑" w:cs="华文细黑"/>
                <w:sz w:val="21"/>
                <w:szCs w:val="21"/>
              </w:rPr>
            </w:pPr>
            <w:r w:rsidRPr="00A706E5">
              <w:rPr>
                <w:rFonts w:ascii="华文细黑" w:eastAsia="华文细黑" w:hAnsi="华文细黑" w:cs="华文细黑" w:hint="eastAsia"/>
                <w:sz w:val="21"/>
                <w:szCs w:val="21"/>
              </w:rPr>
              <w:t xml:space="preserve"> </w:t>
            </w:r>
            <w:r w:rsidRPr="00A706E5">
              <w:rPr>
                <w:rFonts w:ascii="华文细黑" w:eastAsia="华文细黑" w:hAnsi="华文细黑" w:cs="华文细黑"/>
                <w:sz w:val="21"/>
                <w:szCs w:val="21"/>
              </w:rPr>
              <w:t>使用Xpath有效分析出准确数据</w:t>
            </w:r>
            <w:r w:rsidRPr="00A706E5">
              <w:rPr>
                <w:rFonts w:ascii="华文细黑" w:eastAsia="华文细黑" w:hAnsi="华文细黑" w:cs="华文细黑" w:hint="eastAsia"/>
                <w:sz w:val="21"/>
                <w:szCs w:val="21"/>
              </w:rPr>
              <w:t>；</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hint="eastAsia"/>
                <w:sz w:val="21"/>
                <w:szCs w:val="21"/>
              </w:rPr>
              <w:t xml:space="preserve"> </w:t>
            </w:r>
            <w:r w:rsidRPr="00A706E5">
              <w:rPr>
                <w:rFonts w:ascii="华文细黑" w:eastAsia="华文细黑" w:hAnsi="华文细黑" w:cs="华文细黑"/>
                <w:sz w:val="21"/>
                <w:szCs w:val="21"/>
              </w:rPr>
              <w:t>由脚本编辑器、脚本运行器、项目管理器三个架构组成，三者对应的功能不同，在运行时互相配合使用完成更为复杂的任务。</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b/>
                <w:bCs/>
                <w:sz w:val="21"/>
                <w:szCs w:val="21"/>
              </w:rPr>
              <w:t>系统稳定性</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1) 占用资源少；</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2) 支持百万级的数据处理能力；</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3) 动态页面响应时间&lt;1秒；</w:t>
            </w:r>
          </w:p>
          <w:p w:rsidR="00AC7EB5" w:rsidRPr="00A706E5" w:rsidRDefault="00AC7EB5" w:rsidP="00AC7EB5">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sz w:val="21"/>
                <w:szCs w:val="21"/>
              </w:rPr>
              <w:t>4) 并发使用用户数量&gt;400万</w:t>
            </w:r>
          </w:p>
          <w:p w:rsidR="007E6BFA" w:rsidRPr="00A706E5" w:rsidRDefault="007E6BFA" w:rsidP="007E6BFA">
            <w:pPr>
              <w:widowControl/>
              <w:jc w:val="left"/>
              <w:textAlignment w:val="top"/>
              <w:rPr>
                <w:rFonts w:ascii="华文细黑" w:eastAsia="华文细黑" w:hAnsi="华文细黑" w:cs="华文细黑"/>
                <w:sz w:val="21"/>
                <w:szCs w:val="21"/>
              </w:rPr>
            </w:pPr>
            <w:r w:rsidRPr="00A706E5">
              <w:rPr>
                <w:rFonts w:ascii="华文细黑" w:eastAsia="华文细黑" w:hAnsi="华文细黑" w:cs="华文细黑" w:hint="eastAsia"/>
                <w:kern w:val="0"/>
                <w:sz w:val="21"/>
                <w:szCs w:val="21"/>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4套</w:t>
            </w:r>
          </w:p>
        </w:tc>
      </w:tr>
      <w:tr w:rsidR="00E51F5C" w:rsidRPr="00A706E5" w:rsidTr="00E51F5C">
        <w:trPr>
          <w:trHeight w:val="1275"/>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深度学习GPU计算平台</w:t>
            </w:r>
          </w:p>
        </w:tc>
        <w:tc>
          <w:tcPr>
            <w:tcW w:w="7088" w:type="dxa"/>
            <w:tcBorders>
              <w:top w:val="single" w:sz="4" w:space="0" w:color="000000"/>
              <w:left w:val="single" w:sz="4" w:space="0" w:color="000000"/>
              <w:bottom w:val="single" w:sz="4" w:space="0" w:color="000000"/>
              <w:right w:val="single" w:sz="4" w:space="0" w:color="000000"/>
            </w:tcBorders>
            <w:vAlign w:val="center"/>
          </w:tcPr>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颗Intel Xeon 八核E5-26</w:t>
            </w:r>
            <w:r w:rsidRPr="00A706E5">
              <w:rPr>
                <w:rFonts w:ascii="华文细黑" w:eastAsia="华文细黑" w:hAnsi="华文细黑" w:cs="华文细黑"/>
                <w:kern w:val="0"/>
                <w:sz w:val="20"/>
              </w:rPr>
              <w:t>20</w:t>
            </w:r>
            <w:r w:rsidRPr="00A706E5">
              <w:rPr>
                <w:rFonts w:ascii="华文细黑" w:eastAsia="华文细黑" w:hAnsi="华文细黑" w:cs="华文细黑" w:hint="eastAsia"/>
                <w:kern w:val="0"/>
                <w:sz w:val="20"/>
              </w:rPr>
              <w:t>V4(2.</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GHz,</w:t>
            </w:r>
            <w:r w:rsidRPr="00A706E5">
              <w:rPr>
                <w:rFonts w:ascii="华文细黑" w:eastAsia="华文细黑" w:hAnsi="华文细黑" w:cs="华文细黑"/>
                <w:kern w:val="0"/>
                <w:sz w:val="20"/>
              </w:rPr>
              <w:t>8.0</w:t>
            </w:r>
            <w:r w:rsidRPr="00A706E5">
              <w:rPr>
                <w:rFonts w:ascii="华文细黑" w:eastAsia="华文细黑" w:hAnsi="华文细黑" w:cs="华文细黑" w:hint="eastAsia"/>
                <w:kern w:val="0"/>
                <w:sz w:val="20"/>
              </w:rPr>
              <w:t>GT/s)，Intel® c612系列chipset。</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原厂≥</w:t>
            </w:r>
            <w:r w:rsidRPr="00A706E5">
              <w:rPr>
                <w:rFonts w:ascii="华文细黑" w:eastAsia="华文细黑" w:hAnsi="华文细黑" w:cs="华文细黑"/>
                <w:kern w:val="0"/>
                <w:sz w:val="20"/>
              </w:rPr>
              <w:t>64</w:t>
            </w:r>
            <w:r w:rsidRPr="00A706E5">
              <w:rPr>
                <w:rFonts w:ascii="华文细黑" w:eastAsia="华文细黑" w:hAnsi="华文细黑" w:cs="华文细黑" w:hint="eastAsia"/>
                <w:kern w:val="0"/>
                <w:sz w:val="20"/>
              </w:rPr>
              <w:t>GB内存 (</w:t>
            </w:r>
            <w:r w:rsidRPr="00A706E5">
              <w:rPr>
                <w:rFonts w:ascii="华文细黑" w:eastAsia="华文细黑" w:hAnsi="华文细黑" w:cs="华文细黑"/>
                <w:kern w:val="0"/>
                <w:sz w:val="20"/>
              </w:rPr>
              <w:t>16</w:t>
            </w:r>
            <w:r w:rsidRPr="00A706E5">
              <w:rPr>
                <w:rFonts w:ascii="华文细黑" w:eastAsia="华文细黑" w:hAnsi="华文细黑" w:cs="华文细黑" w:hint="eastAsia"/>
                <w:kern w:val="0"/>
                <w:sz w:val="20"/>
              </w:rPr>
              <w:t>GB×</w:t>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 DDR4  2400MHZ ECC-REG.（Up to 3TBECC 3DS LRDIMM , up to DDR4- 2400MHz)。</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块2.5 寸</w:t>
            </w:r>
            <w:r w:rsidRPr="00A706E5">
              <w:rPr>
                <w:rFonts w:ascii="华文细黑" w:eastAsia="华文细黑" w:hAnsi="华文细黑" w:cs="华文细黑"/>
                <w:kern w:val="0"/>
                <w:sz w:val="20"/>
              </w:rPr>
              <w:t>512</w:t>
            </w:r>
            <w:r w:rsidRPr="00A706E5">
              <w:rPr>
                <w:rFonts w:ascii="华文细黑" w:eastAsia="华文细黑" w:hAnsi="华文细黑" w:cs="华文细黑" w:hint="eastAsia"/>
                <w:kern w:val="0"/>
                <w:sz w:val="20"/>
              </w:rPr>
              <w:t>G SATA固态。</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块希捷3.5寸 4T SATA 企业级硬盘（8块</w:t>
            </w: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.5寸硬盘位，最大1</w:t>
            </w:r>
            <w:r w:rsidRPr="00A706E5">
              <w:rPr>
                <w:rFonts w:ascii="华文细黑" w:eastAsia="华文细黑" w:hAnsi="华文细黑" w:cs="华文细黑"/>
                <w:kern w:val="0"/>
                <w:sz w:val="20"/>
              </w:rPr>
              <w:t>6</w:t>
            </w:r>
            <w:r w:rsidRPr="00A706E5">
              <w:rPr>
                <w:rFonts w:ascii="华文细黑" w:eastAsia="华文细黑" w:hAnsi="华文细黑" w:cs="华文细黑" w:hint="eastAsia"/>
                <w:kern w:val="0"/>
                <w:sz w:val="20"/>
              </w:rPr>
              <w:t>个2.5寸热插拔盘位）。</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GTX 1080Ti</w:t>
            </w:r>
            <w:r w:rsidRPr="00A706E5">
              <w:rPr>
                <w:rFonts w:ascii="华文细黑" w:eastAsia="华文细黑" w:hAnsi="华文细黑" w:cs="华文细黑" w:hint="eastAsia"/>
                <w:kern w:val="0"/>
                <w:sz w:val="20"/>
              </w:rPr>
              <w:t>公版(PASCAL 架构)GPU卡(CUDA核心数3</w:t>
            </w:r>
            <w:r w:rsidRPr="00A706E5">
              <w:rPr>
                <w:rFonts w:ascii="华文细黑" w:eastAsia="华文细黑" w:hAnsi="华文细黑" w:cs="华文细黑"/>
                <w:kern w:val="0"/>
                <w:sz w:val="20"/>
              </w:rPr>
              <w:t>584</w:t>
            </w:r>
            <w:r w:rsidRPr="00A706E5">
              <w:rPr>
                <w:rFonts w:ascii="华文细黑" w:eastAsia="华文细黑" w:hAnsi="华文细黑" w:cs="华文细黑" w:hint="eastAsia"/>
                <w:kern w:val="0"/>
                <w:sz w:val="20"/>
              </w:rPr>
              <w:t>个核心，1</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G DDR5 显存，最大支持</w:t>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个全宽G</w:t>
            </w:r>
            <w:r w:rsidRPr="00A706E5">
              <w:rPr>
                <w:rFonts w:ascii="华文细黑" w:eastAsia="华文细黑" w:hAnsi="华文细黑" w:cs="华文细黑"/>
                <w:kern w:val="0"/>
                <w:sz w:val="20"/>
              </w:rPr>
              <w:t>PU</w:t>
            </w:r>
            <w:r w:rsidRPr="00A706E5">
              <w:rPr>
                <w:rFonts w:ascii="华文细黑" w:eastAsia="华文细黑" w:hAnsi="华文细黑" w:cs="华文细黑" w:hint="eastAsia"/>
                <w:kern w:val="0"/>
                <w:sz w:val="20"/>
              </w:rPr>
              <w:t>卡)。</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1600W Redundant (</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1</w:t>
            </w:r>
            <w:r w:rsidRPr="00A706E5">
              <w:rPr>
                <w:rFonts w:ascii="华文细黑" w:eastAsia="华文细黑" w:hAnsi="华文细黑" w:cs="华文细黑" w:hint="eastAsia"/>
                <w:kern w:val="0"/>
                <w:sz w:val="20"/>
              </w:rPr>
              <w:t>) Power Supplies; Titanium Level (9</w:t>
            </w: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Dual Gigabit Ethernet Ports with Intel® i350，IPMI 2.0 with virtual media over LAN and KVM-over-LAN support，Dedicated LANSATA3 (6Gbps); RAID 0, 1, 5, 10，4 USB 3.0 ports，D</w:t>
            </w:r>
            <w:r w:rsidRPr="00A706E5">
              <w:rPr>
                <w:rFonts w:ascii="华文细黑" w:eastAsia="华文细黑" w:hAnsi="华文细黑" w:cs="华文细黑"/>
                <w:kern w:val="0"/>
                <w:sz w:val="20"/>
              </w:rPr>
              <w:t>VD</w:t>
            </w:r>
            <w:r w:rsidRPr="00A706E5">
              <w:rPr>
                <w:rFonts w:ascii="华文细黑" w:eastAsia="华文细黑" w:hAnsi="华文细黑" w:cs="华文细黑" w:hint="eastAsia"/>
                <w:kern w:val="0"/>
                <w:sz w:val="20"/>
              </w:rPr>
              <w:t>光驱</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kern w:val="0"/>
                <w:sz w:val="20"/>
              </w:rPr>
              <w:t>4</w:t>
            </w:r>
            <w:r w:rsidRPr="00A706E5">
              <w:rPr>
                <w:rFonts w:ascii="华文细黑" w:eastAsia="华文细黑" w:hAnsi="华文细黑" w:cs="华文细黑" w:hint="eastAsia"/>
                <w:kern w:val="0"/>
                <w:sz w:val="20"/>
              </w:rPr>
              <w:t xml:space="preserve"> PCI-E 3.0 x16,  2 PCI-E 3.0 x8(1 in x16)，1 PCI-E 2.0 x4 (in x16)。</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可定制专用散热模块</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10°C - 35°C (41°F - 95°F)，非工作温度-40°C - 70°C (-40°F - 158°F)。</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设备可以支持2个SD卡，可支持16G，32G，64G，128G，可支持系统出现故障可通过此设备实现系统的恢复，实现系统冗备。</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如矩阵乘测试报告，并行效率测试报告等相关测试材料，并提供测试报告。</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具有本地机器状态显示功能，可实现独立于操作系统的远程操作，包括远程的开机、关机、重启、监控CPU，电源状态，温度等，管理控制台将数据中心中所有元素纳入同一管理台中，提供一个界面进行管理。物理机远程自动部署服务；包括对温度，风扇，内存，CPU等的重要参数实时精细化监控；提供全面的报警日志处理服务并可以自定义报警策略。</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★深度学习计算平台运行环境须提供以下所有软件并且安装和调试：GNU编译器，包括C/C++/Fortran编译器；Intel编译器，包括C/C++/Fortran编译器、MKL、MPI等； 并行环境：配置OpenMP并行环境； 配置OpenMPI、MPICH</w:t>
            </w:r>
            <w:r w:rsidRPr="00A706E5">
              <w:rPr>
                <w:rFonts w:ascii="华文细黑" w:eastAsia="华文细黑" w:hAnsi="华文细黑" w:cs="华文细黑" w:hint="eastAsia"/>
                <w:kern w:val="0"/>
                <w:sz w:val="20"/>
              </w:rPr>
              <w:lastRenderedPageBreak/>
              <w:t>等MPI并行环境;GPU开发环境：配置最新CUDA驱动、编译器、调试器、SDK及例子文件及深度学习框架caffe、torch、tensorflow、theano。</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提供该品牌厂商intel Certification of Completion认证证书（提供证书复印件或扫描件均需加盖原厂公章，原件备查）。</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提供该品牌厂商NVIDIA的认证证书（提供证书复印件或扫描件均需加盖原厂公章，原件备查）。</w:t>
            </w:r>
          </w:p>
          <w:p w:rsidR="00DC0282" w:rsidRPr="00A706E5" w:rsidRDefault="00DC0282" w:rsidP="00DC0282">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★提供该品牌厂商具备CCC认证证书，ISO14001，ISO9001认证证书（提供证书复印件或扫描件均需加盖原厂公章，原件备查）。</w:t>
            </w:r>
          </w:p>
          <w:p w:rsidR="00EC4D31" w:rsidRPr="00A706E5" w:rsidRDefault="00EC4D31" w:rsidP="00EC4D31">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★投标时需提供原厂服务承诺证明。</w:t>
            </w:r>
          </w:p>
          <w:p w:rsidR="00E51F5C" w:rsidRPr="00A706E5" w:rsidRDefault="00DC0282" w:rsidP="001901EB">
            <w:pPr>
              <w:widowControl/>
              <w:jc w:val="left"/>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t>三年免费保修，三年现场，三年人工，三年部件，7*24小时随时响应，第二个工作日上门服务；</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1台</w:t>
            </w:r>
          </w:p>
        </w:tc>
      </w:tr>
      <w:tr w:rsidR="00E51F5C" w:rsidRPr="00A706E5" w:rsidTr="00E51F5C">
        <w:trPr>
          <w:trHeight w:val="72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8</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虚拟化存储资源池</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★投标存储是业界高可靠、高性能的国际知名存储品牌，2017年Q4 IDC全球外部存储市场排名前五。请提供相关证明材料和网站链接、截图。</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★配置</w:t>
            </w:r>
            <w:r w:rsidRPr="00A706E5">
              <w:rPr>
                <w:rFonts w:ascii="华文细黑" w:eastAsia="华文细黑" w:hAnsi="华文细黑" w:cs="华文细黑"/>
                <w:kern w:val="0"/>
                <w:sz w:val="20"/>
              </w:rPr>
              <w:t>双控制器</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配置高速缓存≥64GB</w:t>
            </w:r>
            <w:r w:rsidRPr="00A706E5">
              <w:rPr>
                <w:rFonts w:ascii="华文细黑" w:eastAsia="华文细黑" w:hAnsi="华文细黑" w:cs="华文细黑" w:hint="eastAsia"/>
                <w:kern w:val="0"/>
                <w:sz w:val="20"/>
              </w:rPr>
              <w:t>。（纯SAN阵列缓存，不得计算NAS缓存、FlashCache、PAM卡，SSD Cache等任何其他模块容量）</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配置存储缓存分区功能，能够根据不同应用系统特点分配不同的缓存大小，优化缓存资源的使用效率，本次配置至少10个分区。需提供官方参数说明。</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kern w:val="0"/>
                <w:sz w:val="20"/>
              </w:rPr>
              <w:t>提供Cache掉电缓存保护机制</w:t>
            </w:r>
            <w:r w:rsidRPr="00A706E5">
              <w:rPr>
                <w:rFonts w:ascii="华文细黑" w:eastAsia="华文细黑" w:hAnsi="华文细黑" w:cs="华文细黑" w:hint="eastAsia"/>
                <w:kern w:val="0"/>
                <w:sz w:val="20"/>
              </w:rPr>
              <w:t>，以外断电时，Cache数据可以写入控制器中的SSD硬盘永久保存。</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配置≥8个16Gb前端端口</w:t>
            </w:r>
            <w:r w:rsidRPr="00A706E5">
              <w:rPr>
                <w:rFonts w:ascii="华文细黑" w:eastAsia="华文细黑" w:hAnsi="华文细黑" w:cs="华文细黑" w:hint="eastAsia"/>
                <w:kern w:val="0"/>
                <w:sz w:val="20"/>
              </w:rPr>
              <w:t>。</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支持端口类型：支持 32Gb、16Gb 、8Gb FC接口、10Gb iSCSI接口，控制器SAS磁盘接口带宽≥96Gb/s，单个后端端口速率≥12Gb/s</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配置≥12块</w:t>
            </w:r>
            <w:r w:rsidRPr="00A706E5">
              <w:rPr>
                <w:rFonts w:ascii="华文细黑" w:eastAsia="华文细黑" w:hAnsi="华文细黑" w:cs="华文细黑" w:hint="eastAsia"/>
                <w:kern w:val="0"/>
                <w:sz w:val="20"/>
              </w:rPr>
              <w:t xml:space="preserve">1.2TB SAS </w:t>
            </w:r>
            <w:r w:rsidRPr="00A706E5">
              <w:rPr>
                <w:rFonts w:ascii="华文细黑" w:eastAsia="华文细黑" w:hAnsi="华文细黑" w:cs="华文细黑"/>
                <w:kern w:val="0"/>
                <w:sz w:val="20"/>
              </w:rPr>
              <w:t>10K硬盘</w:t>
            </w:r>
            <w:r w:rsidRPr="00A706E5">
              <w:rPr>
                <w:rFonts w:ascii="华文细黑" w:eastAsia="华文细黑" w:hAnsi="华文细黑" w:cs="华文细黑" w:hint="eastAsia"/>
                <w:kern w:val="0"/>
                <w:sz w:val="20"/>
              </w:rPr>
              <w:t>，总物理容量不少于1</w:t>
            </w:r>
            <w:r w:rsidRPr="00A706E5">
              <w:rPr>
                <w:rFonts w:ascii="华文细黑" w:eastAsia="华文细黑" w:hAnsi="华文细黑" w:cs="华文细黑"/>
                <w:kern w:val="0"/>
                <w:sz w:val="20"/>
              </w:rPr>
              <w:t>4.4T</w:t>
            </w:r>
            <w:r w:rsidRPr="00A706E5">
              <w:rPr>
                <w:rFonts w:ascii="华文细黑" w:eastAsia="华文细黑" w:hAnsi="华文细黑" w:cs="华文细黑" w:hint="eastAsia"/>
                <w:kern w:val="0"/>
                <w:sz w:val="20"/>
              </w:rPr>
              <w:t>。如果存储操作系统存放在磁盘上，则要求另外配置独立的操作系统盘，存储系统本身能提供不少于260块磁盘的扩充能力。（不计算由其他软件或硬件扩展的磁盘）需提供官方参数证明。</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存储系统可同时支持固态硬盘（SSD）、SAS硬盘，NL-SAS硬盘。为应对未来性能需求，存储系统需支持6TB以上容量的高速企业级自带处理器及缓存的闪存盘，要求该闪存盘具备2:1的压缩功能，且不依赖于存储控制器和软件，完全由固态硬盘闪存盘芯片处理，单块闪存盘配置≥8GB高速缓存, 需提供该磁盘官方技术说明。</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同时支持RAID5、6、10或RAID DP，多种RAID方式并存使用。</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完全的硬件冗余，处理器、缓存、电源、风扇、适配卡等都提供冗余，并保证在某硬件出问题时，能够进行自动切换，不出现单点故障。</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配置存储双活功能硬件，未来可通过激活功能许可提供双活数据中心支持，不能采用网关形式或第三方软硬件形式，双活架构必须具备第三方仲裁功能，以防止数据脑裂，要求支持Oracle RAC、VMware等高可用业务。可以在位于两个不同的同城站点的两台存储设备之间保持数据自动镜像，来自两台存储的镜像卷当作同一个逻辑卷供给主机同时并发读写，对前端业务主机透明。当一台存储故障时，业务不停顿继续在另一台存储上运行。需提供双活架构的官方说明。</w:t>
            </w:r>
          </w:p>
          <w:p w:rsidR="00E51F5C" w:rsidRPr="00A706E5" w:rsidRDefault="00E51F5C" w:rsidP="00097188">
            <w:pPr>
              <w:widowControl/>
              <w:jc w:val="left"/>
              <w:textAlignment w:val="top"/>
              <w:rPr>
                <w:rFonts w:ascii="华文细黑" w:eastAsia="华文细黑" w:hAnsi="华文细黑" w:cs="华文细黑"/>
                <w:b/>
                <w:kern w:val="0"/>
                <w:sz w:val="20"/>
              </w:rPr>
            </w:pPr>
            <w:r w:rsidRPr="00A706E5">
              <w:rPr>
                <w:rFonts w:ascii="华文细黑" w:eastAsia="华文细黑" w:hAnsi="华文细黑" w:cs="华文细黑" w:hint="eastAsia"/>
                <w:kern w:val="0"/>
                <w:sz w:val="20"/>
              </w:rPr>
              <w:t>配置存储虚拟化功能：可以统一管理多种异构存储设备，存储控制器可直接连接外部存储，</w:t>
            </w:r>
            <w:r w:rsidRPr="00A706E5">
              <w:rPr>
                <w:rFonts w:ascii="华文细黑" w:eastAsia="华文细黑" w:hAnsi="华文细黑" w:cs="华文细黑"/>
                <w:kern w:val="0"/>
                <w:sz w:val="20"/>
              </w:rPr>
              <w:t>实现异构存储虚拟化</w:t>
            </w:r>
            <w:r w:rsidRPr="00A706E5">
              <w:rPr>
                <w:rFonts w:ascii="华文细黑" w:eastAsia="华文细黑" w:hAnsi="华文细黑" w:cs="华文细黑" w:hint="eastAsia"/>
                <w:kern w:val="0"/>
                <w:sz w:val="20"/>
              </w:rPr>
              <w:t>管理，可支持国际主流、国内厂商的FC-SAN存储和IP-SAN，可支持对于服务器内置硬盘进行虚拟化管理，并且无需额外网关设备或软件支持，要求被虚拟化的异构存储具备与该存储控制器相同的快照、克隆、精简资源配置、容灾复制、双活等功能, 请提供支持的异构存储兼容性列表</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kern w:val="0"/>
                <w:sz w:val="20"/>
              </w:rPr>
              <w:t>配置不限容量的软件许可</w:t>
            </w:r>
            <w:r w:rsidRPr="00A706E5">
              <w:rPr>
                <w:rFonts w:ascii="华文细黑" w:eastAsia="华文细黑" w:hAnsi="华文细黑" w:cs="华文细黑" w:hint="eastAsia"/>
                <w:kern w:val="0"/>
                <w:sz w:val="20"/>
              </w:rPr>
              <w:t>。需提供官方参数证明。</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配置</w:t>
            </w:r>
            <w:r w:rsidRPr="00A706E5">
              <w:rPr>
                <w:rFonts w:ascii="华文细黑" w:eastAsia="华文细黑" w:hAnsi="华文细黑" w:cs="华文细黑" w:hint="eastAsia"/>
                <w:kern w:val="0"/>
                <w:sz w:val="20"/>
              </w:rPr>
              <w:t>不限制主机</w:t>
            </w:r>
            <w:r w:rsidRPr="00A706E5">
              <w:rPr>
                <w:rFonts w:ascii="华文细黑" w:eastAsia="华文细黑" w:hAnsi="华文细黑" w:cs="华文细黑"/>
                <w:kern w:val="0"/>
                <w:sz w:val="20"/>
              </w:rPr>
              <w:t>平台</w:t>
            </w:r>
            <w:r w:rsidRPr="00A706E5">
              <w:rPr>
                <w:rFonts w:ascii="华文细黑" w:eastAsia="华文细黑" w:hAnsi="华文细黑" w:cs="华文细黑" w:hint="eastAsia"/>
                <w:kern w:val="0"/>
                <w:sz w:val="20"/>
              </w:rPr>
              <w:t>和服务器数量的多路径管理软件及许可，是所投存储厂商提供的多路径管理软件，非主机操作系统自带。</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kern w:val="0"/>
                <w:sz w:val="20"/>
              </w:rPr>
              <w:t>配置磁盘空间</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自动精简配置</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：只有在向逻辑盘写入数据时才真正占用物理磁盘空间，逻辑盘逻辑定义的容量无需占用等量的物理磁盘空间，逻辑盘中已定义</w:t>
            </w:r>
            <w:r w:rsidRPr="00A706E5">
              <w:rPr>
                <w:rFonts w:ascii="华文细黑" w:eastAsia="华文细黑" w:hAnsi="华文细黑" w:cs="华文细黑"/>
                <w:kern w:val="0"/>
                <w:sz w:val="20"/>
              </w:rPr>
              <w:lastRenderedPageBreak/>
              <w:t>但未占用（未写入数据）的容量空间可在统一磁盘资源池中供共享使用和分配。</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支持动态数据分层功能，实现热点数据的动态迁移，要求可以实现实时热点数据迁移，迁移数据块区间为32MB ~ 64MB之间，以满足性能及效率要求，要求迁移最短时间可达到秒级别。</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支持</w:t>
            </w:r>
            <w:r w:rsidRPr="00A706E5">
              <w:rPr>
                <w:rFonts w:ascii="华文细黑" w:eastAsia="华文细黑" w:hAnsi="华文细黑" w:cs="华文细黑"/>
                <w:kern w:val="0"/>
                <w:sz w:val="20"/>
              </w:rPr>
              <w:t>在线数据迁移功能：基于存储底层功能，实现跨多个品牌异构的存储设备，对主机透明的数据在线迁移，从一个逻辑盘在线迁移至另一个逻辑盘，不中断应用I/O。</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采用非Windows核心操作系统，性能稳定、可靠性高，且可避免黑客和病毒攻击。</w:t>
            </w:r>
            <w:r w:rsidRPr="00A706E5">
              <w:rPr>
                <w:rFonts w:ascii="华文细黑" w:eastAsia="华文细黑" w:hAnsi="华文细黑" w:cs="华文细黑"/>
                <w:kern w:val="0"/>
                <w:sz w:val="20"/>
              </w:rPr>
              <w:t>支持IBM AIX</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Windows</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Linux</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VMWare</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HP-UX</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 xml:space="preserve"> Sun Solaris</w:t>
            </w:r>
            <w:r w:rsidRPr="00A706E5">
              <w:rPr>
                <w:rFonts w:ascii="华文细黑" w:eastAsia="华文细黑" w:hAnsi="华文细黑" w:cs="华文细黑" w:hint="eastAsia"/>
                <w:kern w:val="0"/>
                <w:sz w:val="20"/>
              </w:rPr>
              <w:t>等。</w:t>
            </w:r>
            <w:r w:rsidRPr="00A706E5">
              <w:rPr>
                <w:rFonts w:ascii="华文细黑" w:eastAsia="华文细黑" w:hAnsi="华文细黑" w:cs="华文细黑"/>
                <w:kern w:val="0"/>
                <w:sz w:val="20"/>
              </w:rPr>
              <w:t>支持FCP</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iSCSI，支持扩展至统一存储</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基于Web的图形化存储管理软件</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配置不限容量的软件许可</w:t>
            </w:r>
            <w:r w:rsidRPr="00A706E5">
              <w:rPr>
                <w:rFonts w:ascii="华文细黑" w:eastAsia="华文细黑" w:hAnsi="华文细黑" w:cs="华文细黑" w:hint="eastAsia"/>
                <w:kern w:val="0"/>
                <w:sz w:val="20"/>
              </w:rPr>
              <w:t>。</w:t>
            </w:r>
            <w:r w:rsidRPr="00A706E5">
              <w:rPr>
                <w:rFonts w:ascii="华文细黑" w:eastAsia="华文细黑" w:hAnsi="华文细黑" w:cs="华文细黑"/>
                <w:kern w:val="0"/>
                <w:sz w:val="20"/>
              </w:rPr>
              <w:t>收集和显示实时性能状态，包括控制器CPU 利用率；端口利用率；I/O 吞吐速率；逻辑卷I/O吞吐速率、带宽、延时等指标</w:t>
            </w:r>
            <w:r w:rsidRPr="00A706E5">
              <w:rPr>
                <w:rFonts w:ascii="华文细黑" w:eastAsia="华文细黑" w:hAnsi="华文细黑" w:cs="华文细黑" w:hint="eastAsia"/>
                <w:kern w:val="0"/>
                <w:sz w:val="20"/>
              </w:rPr>
              <w:t>。</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支持阵列内镜像、快照软件，并且该镜像和快照功能可以适用于被该存储虚拟化的第三方存储系统。</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1</w:t>
            </w:r>
            <w:r w:rsidRPr="00A706E5">
              <w:rPr>
                <w:rFonts w:ascii="华文细黑" w:eastAsia="华文细黑" w:hAnsi="华文细黑" w:cs="华文细黑"/>
                <w:kern w:val="0"/>
                <w:sz w:val="20"/>
              </w:rPr>
              <w:t>.支持</w:t>
            </w:r>
            <w:r w:rsidRPr="00A706E5">
              <w:rPr>
                <w:rFonts w:ascii="华文细黑" w:eastAsia="华文细黑" w:hAnsi="华文细黑" w:cs="华文细黑" w:hint="eastAsia"/>
                <w:kern w:val="0"/>
                <w:sz w:val="20"/>
              </w:rPr>
              <w:t>跨存储的</w:t>
            </w:r>
            <w:r w:rsidRPr="00A706E5">
              <w:rPr>
                <w:rFonts w:ascii="华文细黑" w:eastAsia="华文细黑" w:hAnsi="华文细黑" w:cs="华文细黑"/>
                <w:kern w:val="0"/>
                <w:sz w:val="20"/>
              </w:rPr>
              <w:t>同步和基于日志的异步数据复制</w:t>
            </w:r>
            <w:r w:rsidRPr="00A706E5">
              <w:rPr>
                <w:rFonts w:ascii="华文细黑" w:eastAsia="华文细黑" w:hAnsi="华文细黑" w:cs="华文细黑" w:hint="eastAsia"/>
                <w:kern w:val="0"/>
                <w:sz w:val="20"/>
              </w:rPr>
              <w:t>。</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模式一：完全同步（远端目标卷数据与源卷数据完全同步一致、提供最新程度的数据当前值）。</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模式二：实时异步（远端目标卷与生产源卷有分钟级别的时间差或时间延迟，但保证远端目标卷上数据库数据的一致性和可用性）。</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kern w:val="0"/>
                <w:sz w:val="20"/>
              </w:rPr>
              <w:t>2.</w:t>
            </w:r>
            <w:r w:rsidRPr="00A706E5">
              <w:rPr>
                <w:rFonts w:ascii="华文细黑" w:eastAsia="华文细黑" w:hAnsi="华文细黑" w:cs="华文细黑" w:hint="eastAsia"/>
                <w:kern w:val="0"/>
                <w:sz w:val="20"/>
              </w:rPr>
              <w:t xml:space="preserve"> 支持直接使用以太网实现远程复制，无需额外配置其它设备（如SAN ROUTER, CDP设备等）。</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kern w:val="0"/>
                <w:sz w:val="20"/>
              </w:rPr>
              <w:t>3.</w:t>
            </w:r>
            <w:r w:rsidRPr="00A706E5">
              <w:rPr>
                <w:rFonts w:ascii="华文细黑" w:eastAsia="华文细黑" w:hAnsi="华文细黑" w:cs="华文细黑" w:hint="eastAsia"/>
                <w:kern w:val="0"/>
                <w:sz w:val="20"/>
              </w:rPr>
              <w:t xml:space="preserve"> 支持与同品牌最高端阵列直接进行阵列级灾备复制。</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★安装实施服务：由原厂提供硬件安装及软件功能实施服务。投标时需提供原厂服务承诺证明。</w:t>
            </w:r>
          </w:p>
          <w:p w:rsidR="00E51F5C" w:rsidRPr="00A706E5" w:rsidRDefault="00E51F5C" w:rsidP="00097188">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★售后保修服务：由提供3年7*24上门保修服务，设备故障时，可以通过厂家400热线电话享受原厂保修支持服务。投标时需提供原厂服务承诺证明。</w:t>
            </w:r>
          </w:p>
          <w:p w:rsidR="00E51F5C" w:rsidRPr="00A706E5" w:rsidRDefault="00E51F5C">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其他服务：由原厂认证工程师完成对存储的微码升级，及扩容后RAID组与原存储RAID组的数据整合，确保扩容后存储系统得到最优性能。</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lastRenderedPageBreak/>
              <w:t>1台</w:t>
            </w:r>
          </w:p>
        </w:tc>
      </w:tr>
      <w:tr w:rsidR="00E51F5C" w:rsidRPr="00A706E5" w:rsidTr="00E51F5C">
        <w:trPr>
          <w:trHeight w:val="600"/>
        </w:trPr>
        <w:tc>
          <w:tcPr>
            <w:tcW w:w="582"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rsidP="00E51F5C">
            <w:pPr>
              <w:widowControl/>
              <w:jc w:val="center"/>
              <w:textAlignment w:val="center"/>
              <w:rPr>
                <w:rFonts w:ascii="华文细黑" w:eastAsia="华文细黑" w:hAnsi="华文细黑" w:cs="华文细黑"/>
                <w:kern w:val="0"/>
                <w:sz w:val="20"/>
              </w:rPr>
            </w:pPr>
            <w:r w:rsidRPr="00A706E5">
              <w:rPr>
                <w:rFonts w:ascii="华文细黑" w:eastAsia="华文细黑" w:hAnsi="华文细黑" w:cs="华文细黑" w:hint="eastAsia"/>
                <w:kern w:val="0"/>
                <w:sz w:val="20"/>
              </w:rPr>
              <w:lastRenderedPageBreak/>
              <w:t>1</w:t>
            </w:r>
            <w:r w:rsidRPr="00A706E5">
              <w:rPr>
                <w:rFonts w:ascii="华文细黑" w:eastAsia="华文细黑" w:hAnsi="华文细黑" w:cs="华文细黑"/>
                <w:kern w:val="0"/>
                <w:sz w:val="20"/>
              </w:rPr>
              <w:t>9</w:t>
            </w:r>
          </w:p>
        </w:tc>
        <w:tc>
          <w:tcPr>
            <w:tcW w:w="1134"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left"/>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虚拟化软件</w:t>
            </w:r>
          </w:p>
        </w:tc>
        <w:tc>
          <w:tcPr>
            <w:tcW w:w="7088" w:type="dxa"/>
            <w:tcBorders>
              <w:top w:val="single" w:sz="4" w:space="0" w:color="000000"/>
              <w:left w:val="single" w:sz="4" w:space="0" w:color="000000"/>
              <w:bottom w:val="single" w:sz="4" w:space="0" w:color="000000"/>
              <w:right w:val="single" w:sz="4" w:space="0" w:color="000000"/>
            </w:tcBorders>
          </w:tcPr>
          <w:p w:rsidR="00E51F5C" w:rsidRPr="00A706E5" w:rsidRDefault="00E51F5C">
            <w:pPr>
              <w:widowControl/>
              <w:jc w:val="left"/>
              <w:textAlignment w:val="top"/>
              <w:rPr>
                <w:rFonts w:ascii="华文细黑" w:eastAsia="华文细黑" w:hAnsi="华文细黑" w:cs="华文细黑"/>
                <w:kern w:val="0"/>
                <w:sz w:val="20"/>
              </w:rPr>
            </w:pPr>
            <w:r w:rsidRPr="00A706E5">
              <w:rPr>
                <w:rFonts w:ascii="华文细黑" w:eastAsia="华文细黑" w:hAnsi="华文细黑" w:cs="华文细黑" w:hint="eastAsia"/>
                <w:kern w:val="0"/>
                <w:sz w:val="20"/>
              </w:rPr>
              <w:t>VMware vSphere 标准版每处理器许可（6个），VMware vCenter 标准版每服务器许可（1个）</w:t>
            </w:r>
            <w:r w:rsidRPr="00A706E5">
              <w:rPr>
                <w:rFonts w:ascii="华文细黑" w:eastAsia="华文细黑" w:hAnsi="华文细黑" w:cs="华文细黑" w:hint="eastAsia"/>
                <w:noProof/>
                <w:kern w:val="0"/>
                <w:sz w:val="20"/>
              </w:rPr>
              <w:drawing>
                <wp:inline distT="0" distB="0" distL="0" distR="0">
                  <wp:extent cx="9525" cy="9525"/>
                  <wp:effectExtent l="0" t="0" r="0" b="0"/>
                  <wp:docPr id="19" name="图片 13"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IMG_268"/>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A706E5">
              <w:rPr>
                <w:rFonts w:ascii="华文细黑" w:eastAsia="华文细黑" w:hAnsi="华文细黑" w:cs="华文细黑" w:hint="eastAsia"/>
                <w:kern w:val="0"/>
                <w:sz w:val="20"/>
              </w:rPr>
              <w:t xml:space="preserve"> </w:t>
            </w:r>
          </w:p>
          <w:p w:rsidR="00BE3CAB" w:rsidRPr="00A706E5" w:rsidRDefault="00BE3CAB">
            <w:pPr>
              <w:widowControl/>
              <w:jc w:val="left"/>
              <w:textAlignment w:val="top"/>
              <w:rPr>
                <w:rFonts w:ascii="华文细黑" w:eastAsia="华文细黑" w:hAnsi="华文细黑" w:cs="华文细黑"/>
                <w:sz w:val="20"/>
              </w:rPr>
            </w:pPr>
            <w:r w:rsidRPr="00A706E5">
              <w:rPr>
                <w:rFonts w:ascii="华文细黑" w:eastAsia="华文细黑" w:hAnsi="华文细黑" w:cs="华文细黑" w:hint="eastAsia"/>
                <w:kern w:val="0"/>
                <w:sz w:val="20"/>
              </w:rPr>
              <w:t>★投标时需提供原厂服务承诺证明。</w:t>
            </w:r>
          </w:p>
        </w:tc>
        <w:tc>
          <w:tcPr>
            <w:tcW w:w="708" w:type="dxa"/>
            <w:tcBorders>
              <w:top w:val="single" w:sz="4" w:space="0" w:color="000000"/>
              <w:left w:val="single" w:sz="4" w:space="0" w:color="000000"/>
              <w:bottom w:val="single" w:sz="4" w:space="0" w:color="000000"/>
              <w:right w:val="single" w:sz="4" w:space="0" w:color="000000"/>
            </w:tcBorders>
            <w:vAlign w:val="center"/>
          </w:tcPr>
          <w:p w:rsidR="00E51F5C" w:rsidRPr="00A706E5" w:rsidRDefault="00E51F5C">
            <w:pPr>
              <w:widowControl/>
              <w:jc w:val="center"/>
              <w:textAlignment w:val="center"/>
              <w:rPr>
                <w:rFonts w:ascii="华文细黑" w:eastAsia="华文细黑" w:hAnsi="华文细黑" w:cs="华文细黑"/>
                <w:sz w:val="20"/>
              </w:rPr>
            </w:pPr>
            <w:r w:rsidRPr="00A706E5">
              <w:rPr>
                <w:rFonts w:ascii="华文细黑" w:eastAsia="华文细黑" w:hAnsi="华文细黑" w:cs="华文细黑" w:hint="eastAsia"/>
                <w:kern w:val="0"/>
                <w:sz w:val="20"/>
              </w:rPr>
              <w:t>1台</w:t>
            </w:r>
          </w:p>
        </w:tc>
      </w:tr>
    </w:tbl>
    <w:p w:rsidR="00E425D4" w:rsidRPr="00A706E5" w:rsidRDefault="00E425D4">
      <w:pPr>
        <w:rPr>
          <w:rFonts w:ascii="华文细黑" w:eastAsia="华文细黑" w:hAnsi="华文细黑" w:cs="华文细黑"/>
          <w:b/>
          <w:sz w:val="24"/>
          <w:szCs w:val="24"/>
        </w:rPr>
      </w:pPr>
    </w:p>
    <w:p w:rsidR="007E1E5F" w:rsidRPr="00A706E5" w:rsidRDefault="007E1E5F" w:rsidP="007E1E5F">
      <w:pPr>
        <w:rPr>
          <w:b/>
          <w:highlight w:val="yellow"/>
        </w:rPr>
      </w:pPr>
      <w:r w:rsidRPr="00A706E5">
        <w:rPr>
          <w:rFonts w:ascii="华文细黑" w:eastAsia="华文细黑" w:hAnsi="华文细黑" w:cs="华文细黑" w:hint="eastAsia"/>
          <w:b/>
          <w:kern w:val="0"/>
          <w:sz w:val="20"/>
        </w:rPr>
        <w:t>序号1、5、</w:t>
      </w:r>
      <w:r w:rsidRPr="00A706E5">
        <w:rPr>
          <w:rFonts w:ascii="华文细黑" w:eastAsia="华文细黑" w:hAnsi="华文细黑" w:cs="华文细黑"/>
          <w:b/>
          <w:kern w:val="0"/>
          <w:sz w:val="20"/>
        </w:rPr>
        <w:t>9</w:t>
      </w:r>
      <w:r w:rsidRPr="00A706E5">
        <w:rPr>
          <w:rFonts w:ascii="华文细黑" w:eastAsia="华文细黑" w:hAnsi="华文细黑" w:cs="华文细黑" w:hint="eastAsia"/>
          <w:b/>
          <w:kern w:val="0"/>
          <w:sz w:val="20"/>
        </w:rPr>
        <w:t>、</w:t>
      </w:r>
      <w:r w:rsidRPr="00A706E5">
        <w:rPr>
          <w:rFonts w:ascii="华文细黑" w:eastAsia="华文细黑" w:hAnsi="华文细黑" w:cs="华文细黑"/>
          <w:b/>
          <w:kern w:val="0"/>
          <w:sz w:val="20"/>
        </w:rPr>
        <w:t>10</w:t>
      </w:r>
      <w:r w:rsidRPr="00A706E5">
        <w:rPr>
          <w:rFonts w:ascii="华文细黑" w:eastAsia="华文细黑" w:hAnsi="华文细黑" w:cs="华文细黑" w:hint="eastAsia"/>
          <w:b/>
          <w:kern w:val="0"/>
          <w:sz w:val="20"/>
        </w:rPr>
        <w:t>的设备中</w:t>
      </w:r>
      <w:r w:rsidRPr="00A706E5">
        <w:rPr>
          <w:rFonts w:ascii="华文细黑" w:eastAsia="华文细黑" w:hAnsi="华文细黑" w:cs="华文细黑"/>
          <w:b/>
          <w:kern w:val="0"/>
          <w:sz w:val="20"/>
        </w:rPr>
        <w:t xml:space="preserve"> </w:t>
      </w:r>
      <w:r w:rsidRPr="00A706E5">
        <w:rPr>
          <w:rFonts w:ascii="华文细黑" w:eastAsia="华文细黑" w:hAnsi="华文细黑" w:cs="华文细黑" w:hint="eastAsia"/>
          <w:b/>
          <w:kern w:val="0"/>
          <w:sz w:val="20"/>
        </w:rPr>
        <w:t>★号功能参数要求提供现场演示（投标人自行准备演示所需要的设备和网络环境），投标人中标后3个工作日内要求前往最终用户处对所有软件产品功能参数进行逐条演示，如演示功能无法满足招标文件要求，</w:t>
      </w:r>
      <w:r w:rsidR="00076C9A" w:rsidRPr="00A706E5">
        <w:rPr>
          <w:rFonts w:ascii="华文细黑" w:eastAsia="华文细黑" w:hAnsi="华文细黑" w:cs="华文细黑" w:hint="eastAsia"/>
          <w:b/>
          <w:kern w:val="0"/>
          <w:sz w:val="20"/>
        </w:rPr>
        <w:t>采购人</w:t>
      </w:r>
      <w:r w:rsidRPr="00A706E5">
        <w:rPr>
          <w:rFonts w:ascii="华文细黑" w:eastAsia="华文细黑" w:hAnsi="华文细黑" w:cs="华文细黑" w:hint="eastAsia"/>
          <w:b/>
          <w:kern w:val="0"/>
          <w:sz w:val="20"/>
        </w:rPr>
        <w:t>有权取消其中标候选人资格。</w:t>
      </w:r>
    </w:p>
    <w:p w:rsidR="00E425D4" w:rsidRPr="007E1E5F"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rPr>
          <w:highlight w:val="yellow"/>
        </w:rPr>
      </w:pPr>
    </w:p>
    <w:p w:rsidR="00E425D4" w:rsidRDefault="00E425D4">
      <w:pPr>
        <w:pStyle w:val="2"/>
        <w:spacing w:before="0" w:after="0" w:line="360" w:lineRule="auto"/>
        <w:jc w:val="center"/>
        <w:rPr>
          <w:rFonts w:ascii="华文细黑" w:eastAsia="华文细黑" w:hAnsi="华文细黑" w:cs="华文细黑"/>
          <w:b w:val="0"/>
          <w:sz w:val="36"/>
          <w:szCs w:val="30"/>
        </w:rPr>
      </w:pPr>
      <w:bookmarkStart w:id="54" w:name="_Toc517190726"/>
      <w:r>
        <w:rPr>
          <w:rFonts w:ascii="华文细黑" w:eastAsia="华文细黑" w:hAnsi="华文细黑" w:cs="华文细黑" w:hint="eastAsia"/>
          <w:b w:val="0"/>
          <w:sz w:val="36"/>
          <w:szCs w:val="30"/>
        </w:rPr>
        <w:lastRenderedPageBreak/>
        <w:t>第四篇  谈判项目服务需求</w:t>
      </w:r>
      <w:bookmarkEnd w:id="53"/>
      <w:bookmarkEnd w:id="54"/>
    </w:p>
    <w:p w:rsidR="00E425D4" w:rsidRDefault="00E425D4">
      <w:pPr>
        <w:pStyle w:val="3"/>
        <w:spacing w:before="0" w:after="0" w:line="380" w:lineRule="exact"/>
        <w:rPr>
          <w:rFonts w:ascii="华文细黑" w:eastAsia="华文细黑" w:hAnsi="华文细黑" w:cs="华文细黑"/>
          <w:sz w:val="24"/>
          <w:szCs w:val="24"/>
        </w:rPr>
      </w:pPr>
      <w:bookmarkStart w:id="55" w:name="_Toc344475120"/>
      <w:bookmarkStart w:id="56" w:name="_Toc517190727"/>
      <w:bookmarkStart w:id="57" w:name="_Toc11641055"/>
      <w:bookmarkStart w:id="58" w:name="_Toc12789059"/>
      <w:r>
        <w:rPr>
          <w:rFonts w:ascii="华文细黑" w:eastAsia="华文细黑" w:hAnsi="华文细黑" w:cs="华文细黑" w:hint="eastAsia"/>
          <w:sz w:val="24"/>
          <w:szCs w:val="24"/>
        </w:rPr>
        <w:t>一、实施时间、地点、方案及验收方式</w:t>
      </w:r>
      <w:bookmarkEnd w:id="55"/>
      <w:bookmarkEnd w:id="56"/>
    </w:p>
    <w:p w:rsidR="00E425D4" w:rsidRDefault="00E425D4">
      <w:pPr>
        <w:pStyle w:val="20"/>
        <w:spacing w:line="380" w:lineRule="exact"/>
        <w:rPr>
          <w:rFonts w:ascii="华文细黑" w:eastAsia="华文细黑" w:hAnsi="华文细黑" w:cs="华文细黑"/>
          <w:sz w:val="24"/>
          <w:szCs w:val="24"/>
        </w:rPr>
      </w:pPr>
      <w:bookmarkStart w:id="59" w:name="_Toc344475121"/>
      <w:r>
        <w:rPr>
          <w:rFonts w:ascii="华文细黑" w:eastAsia="华文细黑" w:hAnsi="华文细黑" w:cs="华文细黑" w:hint="eastAsia"/>
          <w:sz w:val="24"/>
          <w:szCs w:val="24"/>
        </w:rPr>
        <w:t>（一）实施时间</w:t>
      </w:r>
    </w:p>
    <w:p w:rsidR="00E425D4" w:rsidRPr="00A706E5" w:rsidRDefault="00E425D4">
      <w:pPr>
        <w:pStyle w:val="20"/>
        <w:spacing w:line="380" w:lineRule="exact"/>
        <w:rPr>
          <w:rFonts w:ascii="华文细黑" w:eastAsia="华文细黑" w:hAnsi="华文细黑" w:cs="华文细黑"/>
          <w:sz w:val="24"/>
          <w:szCs w:val="24"/>
        </w:rPr>
      </w:pPr>
      <w:r w:rsidRPr="00A706E5">
        <w:rPr>
          <w:rFonts w:ascii="华文细黑" w:eastAsia="华文细黑" w:hAnsi="华文细黑" w:cs="华文细黑" w:hint="eastAsia"/>
          <w:sz w:val="24"/>
          <w:szCs w:val="24"/>
        </w:rPr>
        <w:t>合同签订后</w:t>
      </w:r>
      <w:r w:rsidR="005372E2" w:rsidRPr="00A706E5">
        <w:rPr>
          <w:rFonts w:ascii="华文细黑" w:eastAsia="华文细黑" w:hAnsi="华文细黑" w:cs="华文细黑" w:hint="eastAsia"/>
          <w:sz w:val="24"/>
          <w:szCs w:val="24"/>
        </w:rPr>
        <w:t xml:space="preserve">60 </w:t>
      </w:r>
      <w:r w:rsidR="00A706E5">
        <w:rPr>
          <w:rFonts w:ascii="华文细黑" w:eastAsia="华文细黑" w:hAnsi="华文细黑" w:cs="华文细黑" w:hint="eastAsia"/>
          <w:sz w:val="24"/>
          <w:szCs w:val="24"/>
        </w:rPr>
        <w:t>个日历日</w:t>
      </w:r>
      <w:r w:rsidRPr="00A706E5">
        <w:rPr>
          <w:rFonts w:ascii="华文细黑" w:eastAsia="华文细黑" w:hAnsi="华文细黑" w:cs="华文细黑" w:hint="eastAsia"/>
          <w:sz w:val="24"/>
          <w:szCs w:val="24"/>
        </w:rPr>
        <w:t>完成供货、安装、调试。</w:t>
      </w:r>
    </w:p>
    <w:p w:rsidR="00E425D4" w:rsidRDefault="00E425D4">
      <w:pPr>
        <w:pStyle w:val="20"/>
        <w:spacing w:line="380" w:lineRule="exact"/>
        <w:rPr>
          <w:rFonts w:ascii="华文细黑" w:eastAsia="华文细黑" w:hAnsi="华文细黑" w:cs="华文细黑"/>
          <w:sz w:val="24"/>
          <w:szCs w:val="24"/>
        </w:rPr>
      </w:pPr>
      <w:r>
        <w:rPr>
          <w:rFonts w:ascii="华文细黑" w:eastAsia="华文细黑" w:hAnsi="华文细黑" w:cs="华文细黑" w:hint="eastAsia"/>
          <w:szCs w:val="24"/>
        </w:rPr>
        <w:t xml:space="preserve"> </w:t>
      </w:r>
      <w:r>
        <w:rPr>
          <w:rFonts w:ascii="华文细黑" w:eastAsia="华文细黑" w:hAnsi="华文细黑" w:cs="华文细黑" w:hint="eastAsia"/>
          <w:sz w:val="24"/>
          <w:szCs w:val="24"/>
        </w:rPr>
        <w:t>（二）实施地点</w:t>
      </w:r>
    </w:p>
    <w:p w:rsidR="00E425D4" w:rsidRDefault="00E425D4">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四川外国语大学指定地点。</w:t>
      </w:r>
    </w:p>
    <w:p w:rsidR="00E425D4" w:rsidRDefault="00E425D4">
      <w:pPr>
        <w:pStyle w:val="20"/>
        <w:numPr>
          <w:ilvl w:val="0"/>
          <w:numId w:val="13"/>
        </w:numPr>
        <w:spacing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验收方式</w:t>
      </w:r>
    </w:p>
    <w:p w:rsidR="0005327E" w:rsidRPr="0005327E" w:rsidRDefault="0005327E" w:rsidP="0005327E">
      <w:pPr>
        <w:spacing w:line="380" w:lineRule="atLeast"/>
        <w:ind w:firstLineChars="200" w:firstLine="480"/>
        <w:rPr>
          <w:rFonts w:ascii="华文细黑" w:eastAsia="华文细黑" w:hAnsi="华文细黑" w:cs="华文细黑"/>
          <w:sz w:val="24"/>
          <w:szCs w:val="24"/>
        </w:rPr>
      </w:pPr>
      <w:r w:rsidRPr="0005327E">
        <w:rPr>
          <w:rFonts w:ascii="华文细黑" w:eastAsia="华文细黑" w:hAnsi="华文细黑" w:cs="华文细黑" w:hint="eastAsia"/>
          <w:sz w:val="24"/>
          <w:szCs w:val="24"/>
        </w:rPr>
        <w:t>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p>
    <w:p w:rsidR="0005327E" w:rsidRPr="0005327E" w:rsidRDefault="0005327E" w:rsidP="0005327E">
      <w:pPr>
        <w:pStyle w:val="20"/>
        <w:spacing w:line="380" w:lineRule="exact"/>
        <w:ind w:left="540" w:firstLine="0"/>
        <w:rPr>
          <w:rFonts w:ascii="华文细黑" w:eastAsia="华文细黑" w:hAnsi="华文细黑" w:cs="华文细黑"/>
          <w:sz w:val="24"/>
          <w:szCs w:val="24"/>
        </w:rPr>
      </w:pPr>
    </w:p>
    <w:p w:rsidR="00E425D4" w:rsidRDefault="00E425D4">
      <w:pPr>
        <w:pStyle w:val="3"/>
        <w:spacing w:before="0" w:after="0" w:line="38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w:t>
      </w:r>
      <w:bookmarkStart w:id="60" w:name="_Toc517190728"/>
      <w:r>
        <w:rPr>
          <w:rFonts w:ascii="华文细黑" w:eastAsia="华文细黑" w:hAnsi="华文细黑" w:cs="华文细黑" w:hint="eastAsia"/>
          <w:sz w:val="24"/>
          <w:szCs w:val="24"/>
        </w:rPr>
        <w:t>二、质量保证及售后服务</w:t>
      </w:r>
      <w:bookmarkEnd w:id="59"/>
      <w:bookmarkEnd w:id="60"/>
    </w:p>
    <w:p w:rsidR="00E425D4" w:rsidRDefault="00E425D4">
      <w:pPr>
        <w:spacing w:line="38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（一）产品质量保证期</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1.投标人应明确承诺：其投标产品质量保证期至少达到</w:t>
      </w:r>
      <w:r w:rsidR="00140D4B" w:rsidRPr="00A706E5">
        <w:rPr>
          <w:rFonts w:ascii="华文细黑" w:eastAsia="华文细黑" w:hAnsi="华文细黑" w:cs="华文细黑" w:hint="eastAsia"/>
          <w:sz w:val="24"/>
          <w:szCs w:val="24"/>
        </w:rPr>
        <w:t>3</w:t>
      </w:r>
      <w:r w:rsidRPr="00A706E5">
        <w:rPr>
          <w:rFonts w:ascii="华文细黑" w:eastAsia="华文细黑" w:hAnsi="华文细黑" w:cs="华文细黑" w:hint="eastAsia"/>
          <w:sz w:val="24"/>
          <w:szCs w:val="24"/>
        </w:rPr>
        <w:t>年。</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2.投标产品属于国家规定“三包”范围的，其产品质量保证期不得低于“三包”规定。</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3.投标人的质量保证期承诺优于国家“三包”规定的，按投标人实际承诺执行。</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（二）售后服务内容</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1.投标人和制造商在质量保证期内应当为采购人提供以下技术支持和服务：</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1.1电话咨询</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1.2现场响应</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采购人遇到使用及技术问题，电话咨询不能解决的，中标人和制造商应在</w:t>
      </w:r>
      <w:r w:rsidR="008D0748" w:rsidRPr="00A706E5">
        <w:rPr>
          <w:rFonts w:ascii="华文细黑" w:eastAsia="华文细黑" w:hAnsi="华文细黑" w:cs="华文细黑" w:hint="eastAsia"/>
          <w:sz w:val="24"/>
          <w:szCs w:val="24"/>
        </w:rPr>
        <w:t>8</w:t>
      </w:r>
      <w:r w:rsidRPr="00A706E5">
        <w:rPr>
          <w:rFonts w:ascii="华文细黑" w:eastAsia="华文细黑" w:hAnsi="华文细黑" w:cs="华文细黑" w:hint="eastAsia"/>
          <w:sz w:val="24"/>
          <w:szCs w:val="24"/>
        </w:rPr>
        <w:t>小时内到达现场（远郊区</w:t>
      </w:r>
      <w:r w:rsidR="008D0748" w:rsidRPr="00A706E5">
        <w:rPr>
          <w:rFonts w:ascii="华文细黑" w:eastAsia="华文细黑" w:hAnsi="华文细黑" w:cs="华文细黑" w:hint="eastAsia"/>
          <w:sz w:val="24"/>
          <w:szCs w:val="24"/>
        </w:rPr>
        <w:t>12</w:t>
      </w:r>
      <w:r w:rsidRPr="00A706E5">
        <w:rPr>
          <w:rFonts w:ascii="华文细黑" w:eastAsia="华文细黑" w:hAnsi="华文细黑" w:cs="华文细黑" w:hint="eastAsia"/>
          <w:sz w:val="24"/>
          <w:szCs w:val="24"/>
        </w:rPr>
        <w:t>小时内到达现场）进行处理，确保产品正常工作；无法在</w:t>
      </w:r>
      <w:r w:rsidR="008D0748" w:rsidRPr="00A706E5">
        <w:rPr>
          <w:rFonts w:ascii="华文细黑" w:eastAsia="华文细黑" w:hAnsi="华文细黑" w:cs="华文细黑" w:hint="eastAsia"/>
          <w:sz w:val="24"/>
          <w:szCs w:val="24"/>
        </w:rPr>
        <w:t>12</w:t>
      </w:r>
      <w:r w:rsidRPr="00A706E5">
        <w:rPr>
          <w:rFonts w:ascii="华文细黑" w:eastAsia="华文细黑" w:hAnsi="华文细黑" w:cs="华文细黑" w:hint="eastAsia"/>
          <w:sz w:val="24"/>
          <w:szCs w:val="24"/>
        </w:rPr>
        <w:t>小时内解决的，应在</w:t>
      </w:r>
      <w:r w:rsidR="008D0748" w:rsidRPr="00A706E5">
        <w:rPr>
          <w:rFonts w:ascii="华文细黑" w:eastAsia="华文细黑" w:hAnsi="华文细黑" w:cs="华文细黑" w:hint="eastAsia"/>
          <w:sz w:val="24"/>
          <w:szCs w:val="24"/>
        </w:rPr>
        <w:t>36</w:t>
      </w:r>
      <w:r w:rsidRPr="00A706E5">
        <w:rPr>
          <w:rFonts w:ascii="华文细黑" w:eastAsia="华文细黑" w:hAnsi="华文细黑" w:cs="华文细黑" w:hint="eastAsia"/>
          <w:sz w:val="24"/>
          <w:szCs w:val="24"/>
        </w:rPr>
        <w:t>小时内提供备用产品，使采购人能够正常使用。</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1.3技术升级</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2.质保期外服务要求</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lastRenderedPageBreak/>
        <w:t>2.1质量保证期过后，供应商和制造商应同样提供免费电话咨询服务，并应承诺提供产品上门维护服务。</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（三）备品备件及易损件</w:t>
      </w:r>
    </w:p>
    <w:p w:rsidR="00E425D4" w:rsidRPr="00A706E5" w:rsidRDefault="00E425D4">
      <w:pPr>
        <w:spacing w:line="380" w:lineRule="exact"/>
        <w:ind w:firstLineChars="200" w:firstLine="480"/>
        <w:rPr>
          <w:rFonts w:ascii="华文细黑" w:eastAsia="华文细黑" w:hAnsi="华文细黑" w:cs="华文细黑"/>
          <w:sz w:val="24"/>
          <w:szCs w:val="24"/>
        </w:rPr>
      </w:pPr>
      <w:r w:rsidRPr="00A706E5">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p>
    <w:p w:rsidR="00E425D4" w:rsidRPr="00A706E5" w:rsidRDefault="00E425D4">
      <w:pPr>
        <w:pStyle w:val="3"/>
        <w:numPr>
          <w:ilvl w:val="0"/>
          <w:numId w:val="14"/>
        </w:numPr>
        <w:spacing w:before="0" w:after="0" w:line="380" w:lineRule="exact"/>
        <w:rPr>
          <w:rFonts w:ascii="华文细黑" w:eastAsia="华文细黑" w:hAnsi="华文细黑" w:cs="华文细黑"/>
          <w:sz w:val="24"/>
          <w:szCs w:val="24"/>
        </w:rPr>
      </w:pPr>
      <w:bookmarkStart w:id="61" w:name="_Toc344475122"/>
      <w:bookmarkStart w:id="62" w:name="_Toc517190729"/>
      <w:r w:rsidRPr="00A706E5">
        <w:rPr>
          <w:rFonts w:ascii="华文细黑" w:eastAsia="华文细黑" w:hAnsi="华文细黑" w:cs="华文细黑" w:hint="eastAsia"/>
          <w:sz w:val="24"/>
          <w:szCs w:val="24"/>
        </w:rPr>
        <w:t>付款方式</w:t>
      </w:r>
      <w:bookmarkEnd w:id="61"/>
      <w:bookmarkEnd w:id="62"/>
    </w:p>
    <w:p w:rsidR="00E425D4" w:rsidRPr="00A706E5" w:rsidRDefault="00E425D4">
      <w:pPr>
        <w:spacing w:line="380" w:lineRule="exact"/>
        <w:rPr>
          <w:rFonts w:ascii="华文细黑" w:eastAsia="华文细黑" w:hAnsi="华文细黑" w:cs="华文细黑"/>
          <w:sz w:val="24"/>
          <w:szCs w:val="24"/>
        </w:rPr>
      </w:pPr>
      <w:r w:rsidRPr="00A706E5">
        <w:rPr>
          <w:rFonts w:ascii="华文细黑" w:eastAsia="华文细黑" w:hAnsi="华文细黑" w:cs="华文细黑" w:hint="eastAsia"/>
          <w:sz w:val="24"/>
        </w:rPr>
        <w:t xml:space="preserve"> </w:t>
      </w:r>
      <w:r w:rsidRPr="00A706E5">
        <w:rPr>
          <w:rFonts w:ascii="华文细黑" w:eastAsia="华文细黑" w:hAnsi="华文细黑" w:cs="华文细黑" w:hint="eastAsia"/>
          <w:sz w:val="24"/>
          <w:szCs w:val="24"/>
        </w:rPr>
        <w:t xml:space="preserve">   项目验收合格后，支付合同金额的95%，余下的5%到学校在验收合格之日起壹年后项目无重大质量问题后再无息支付。</w:t>
      </w:r>
    </w:p>
    <w:p w:rsidR="00E425D4" w:rsidRPr="00A706E5" w:rsidRDefault="00E425D4">
      <w:pPr>
        <w:pStyle w:val="3"/>
        <w:spacing w:before="0" w:after="0" w:line="380" w:lineRule="exact"/>
        <w:rPr>
          <w:rFonts w:ascii="华文细黑" w:eastAsia="华文细黑" w:hAnsi="华文细黑" w:cs="华文细黑"/>
          <w:sz w:val="24"/>
          <w:szCs w:val="24"/>
        </w:rPr>
      </w:pPr>
      <w:bookmarkStart w:id="63" w:name="_Toc344475123"/>
      <w:bookmarkStart w:id="64" w:name="_Toc517190730"/>
      <w:r w:rsidRPr="00A706E5">
        <w:rPr>
          <w:rFonts w:ascii="华文细黑" w:eastAsia="华文细黑" w:hAnsi="华文细黑" w:cs="华文细黑" w:hint="eastAsia"/>
          <w:sz w:val="24"/>
          <w:szCs w:val="24"/>
        </w:rPr>
        <w:t>四、知识产权</w:t>
      </w:r>
      <w:bookmarkEnd w:id="63"/>
      <w:bookmarkEnd w:id="64"/>
    </w:p>
    <w:p w:rsidR="00E425D4" w:rsidRPr="00A706E5" w:rsidRDefault="00E425D4">
      <w:pPr>
        <w:snapToGrid w:val="0"/>
        <w:spacing w:line="380" w:lineRule="exact"/>
        <w:ind w:firstLine="540"/>
        <w:rPr>
          <w:rFonts w:ascii="华文细黑" w:eastAsia="华文细黑" w:hAnsi="华文细黑" w:cs="华文细黑"/>
          <w:sz w:val="24"/>
          <w:szCs w:val="24"/>
        </w:rPr>
      </w:pPr>
      <w:r w:rsidRPr="00A706E5">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E425D4" w:rsidRPr="00A706E5" w:rsidRDefault="00E425D4">
      <w:pPr>
        <w:snapToGrid w:val="0"/>
        <w:spacing w:line="380" w:lineRule="exact"/>
        <w:ind w:firstLine="540"/>
        <w:rPr>
          <w:rFonts w:ascii="华文细黑" w:eastAsia="华文细黑" w:hAnsi="华文细黑" w:cs="华文细黑"/>
          <w:sz w:val="24"/>
          <w:szCs w:val="24"/>
        </w:rPr>
      </w:pPr>
      <w:r w:rsidRPr="00A706E5">
        <w:rPr>
          <w:rFonts w:ascii="华文细黑" w:eastAsia="华文细黑" w:hAnsi="华文细黑" w:cs="华文细黑" w:hint="eastAsia"/>
          <w:sz w:val="24"/>
          <w:szCs w:val="24"/>
        </w:rPr>
        <w:t>注：（若涉及软件开发等服务类项目知识产权的，知识产权归采购人所有）。</w:t>
      </w:r>
    </w:p>
    <w:p w:rsidR="00E425D4" w:rsidRDefault="00E425D4">
      <w:pPr>
        <w:pStyle w:val="3"/>
        <w:numPr>
          <w:ilvl w:val="0"/>
          <w:numId w:val="15"/>
        </w:numPr>
        <w:spacing w:before="0" w:after="0" w:line="380" w:lineRule="exact"/>
        <w:rPr>
          <w:rFonts w:ascii="华文细黑" w:eastAsia="华文细黑" w:hAnsi="华文细黑" w:cs="华文细黑"/>
          <w:sz w:val="24"/>
          <w:szCs w:val="24"/>
        </w:rPr>
      </w:pPr>
      <w:bookmarkStart w:id="65" w:name="_Toc344475124"/>
      <w:bookmarkStart w:id="66" w:name="_Toc517190731"/>
      <w:r>
        <w:rPr>
          <w:rFonts w:ascii="华文细黑" w:eastAsia="华文细黑" w:hAnsi="华文细黑" w:cs="华文细黑" w:hint="eastAsia"/>
          <w:sz w:val="24"/>
          <w:szCs w:val="24"/>
        </w:rPr>
        <w:t>培训</w:t>
      </w:r>
      <w:bookmarkEnd w:id="65"/>
      <w:bookmarkEnd w:id="66"/>
    </w:p>
    <w:p w:rsidR="00E425D4" w:rsidRDefault="00E425D4">
      <w:pPr>
        <w:snapToGrid w:val="0"/>
        <w:spacing w:line="380" w:lineRule="exact"/>
        <w:ind w:firstLine="540"/>
      </w:pPr>
      <w:r>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供应商对其提供产品的使用和操作应尽培训义务。供应商应提供对采购人的基本免费培训，使采购人使用人员能够正常操作，并根据采购人要求在质保期内每学期开学时提供一次集中培训。</w:t>
      </w:r>
    </w:p>
    <w:p w:rsidR="00E425D4" w:rsidRDefault="00E425D4">
      <w:pPr>
        <w:pStyle w:val="3"/>
        <w:spacing w:before="0" w:after="0" w:line="380" w:lineRule="exact"/>
        <w:rPr>
          <w:rFonts w:ascii="华文细黑" w:eastAsia="华文细黑" w:hAnsi="华文细黑" w:cs="华文细黑"/>
          <w:sz w:val="24"/>
          <w:szCs w:val="24"/>
        </w:rPr>
      </w:pPr>
      <w:bookmarkStart w:id="67" w:name="_Toc517190732"/>
      <w:r>
        <w:rPr>
          <w:rFonts w:ascii="华文细黑" w:eastAsia="华文细黑" w:hAnsi="华文细黑" w:cs="华文细黑" w:hint="eastAsia"/>
          <w:sz w:val="24"/>
          <w:szCs w:val="24"/>
        </w:rPr>
        <w:t>六、</w:t>
      </w:r>
      <w:bookmarkStart w:id="68" w:name="_Toc344475125"/>
      <w:r>
        <w:rPr>
          <w:rFonts w:ascii="华文细黑" w:eastAsia="华文细黑" w:hAnsi="华文细黑" w:cs="华文细黑" w:hint="eastAsia"/>
          <w:sz w:val="24"/>
          <w:szCs w:val="24"/>
        </w:rPr>
        <w:t>其他</w:t>
      </w:r>
      <w:bookmarkEnd w:id="67"/>
    </w:p>
    <w:bookmarkEnd w:id="68"/>
    <w:p w:rsidR="00E425D4" w:rsidRDefault="00E425D4">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（一）供应商必须在响应文件中对以上条款和服务承诺明确列出，承诺内容必须达到本篇及竞争性谈判其他条款的要求。</w:t>
      </w:r>
    </w:p>
    <w:p w:rsidR="00E425D4" w:rsidRDefault="00E425D4">
      <w:pPr>
        <w:snapToGrid w:val="0"/>
        <w:spacing w:line="380" w:lineRule="exact"/>
        <w:ind w:firstLine="540"/>
        <w:rPr>
          <w:rFonts w:ascii="华文细黑" w:eastAsia="华文细黑" w:hAnsi="华文细黑" w:cs="华文细黑"/>
          <w:sz w:val="24"/>
          <w:szCs w:val="24"/>
        </w:rPr>
      </w:pPr>
      <w:r>
        <w:rPr>
          <w:rFonts w:ascii="华文细黑" w:eastAsia="华文细黑" w:hAnsi="华文细黑" w:cs="华文细黑" w:hint="eastAsia"/>
          <w:sz w:val="24"/>
          <w:szCs w:val="24"/>
        </w:rPr>
        <w:t>（二）其他未尽事宜由供需双方在采购合同中详细约定。</w:t>
      </w:r>
    </w:p>
    <w:p w:rsidR="00E425D4" w:rsidRDefault="00E425D4">
      <w:pPr>
        <w:pStyle w:val="2"/>
        <w:spacing w:before="0" w:after="0" w:line="360" w:lineRule="auto"/>
        <w:jc w:val="center"/>
        <w:rPr>
          <w:rFonts w:ascii="华文细黑" w:eastAsia="华文细黑" w:hAnsi="华文细黑" w:cs="华文细黑"/>
          <w:b w:val="0"/>
          <w:sz w:val="36"/>
          <w:szCs w:val="30"/>
        </w:rPr>
      </w:pPr>
      <w:r>
        <w:rPr>
          <w:rFonts w:ascii="华文细黑" w:eastAsia="华文细黑" w:hAnsi="华文细黑" w:cs="华文细黑" w:hint="eastAsia"/>
          <w:sz w:val="36"/>
          <w:szCs w:val="30"/>
        </w:rPr>
        <w:br w:type="page"/>
      </w:r>
      <w:bookmarkStart w:id="69" w:name="_Toc517190733"/>
      <w:r>
        <w:rPr>
          <w:rFonts w:ascii="华文细黑" w:eastAsia="华文细黑" w:hAnsi="华文细黑" w:cs="华文细黑" w:hint="eastAsia"/>
          <w:b w:val="0"/>
          <w:sz w:val="36"/>
          <w:szCs w:val="30"/>
        </w:rPr>
        <w:lastRenderedPageBreak/>
        <w:t xml:space="preserve">第五篇  </w:t>
      </w:r>
      <w:bookmarkEnd w:id="57"/>
      <w:bookmarkEnd w:id="58"/>
      <w:r>
        <w:rPr>
          <w:rFonts w:ascii="华文细黑" w:eastAsia="华文细黑" w:hAnsi="华文细黑" w:cs="华文细黑" w:hint="eastAsia"/>
          <w:b w:val="0"/>
          <w:sz w:val="36"/>
          <w:szCs w:val="30"/>
        </w:rPr>
        <w:t>合同草案条款</w:t>
      </w:r>
      <w:bookmarkEnd w:id="69"/>
    </w:p>
    <w:p w:rsidR="00E425D4" w:rsidRDefault="00E425D4">
      <w:pPr>
        <w:snapToGrid w:val="0"/>
        <w:spacing w:line="380" w:lineRule="exact"/>
        <w:ind w:firstLineChars="250" w:firstLine="600"/>
        <w:outlineLvl w:val="0"/>
        <w:rPr>
          <w:rFonts w:ascii="华文细黑" w:eastAsia="华文细黑" w:hAnsi="华文细黑" w:cs="华文细黑"/>
          <w:bCs/>
          <w:sz w:val="24"/>
        </w:rPr>
      </w:pPr>
      <w:r>
        <w:rPr>
          <w:rFonts w:ascii="华文细黑" w:eastAsia="华文细黑" w:hAnsi="华文细黑" w:cs="华文细黑" w:hint="eastAsia"/>
          <w:bCs/>
          <w:sz w:val="24"/>
        </w:rPr>
        <w:t>一、定义</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（一）甲方（需方）即采购人，是指通过竞争性谈判采购，接受合同货物及服务的各级国家机关、事业单位和团体组织。</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（二）乙方（供方）即成交供应商，是指成交后提供合同货物和服务的自然人、法人及其他组织。</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（三）合同是指由甲乙双方按照竞争性谈判文件和响应文件的实质性内容，通过协商一致达成的书面协议。</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（四）合同价格指以成交价格为依据，在供方全面履行合同义务后，需方（或财政部门）应支付给供方的金额。</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（五）技术资料是指合同货物及其相关的设计、制造、监造、检验、验收等文件（包括图纸、各种文字说明、标准）。</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二、货物内容</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合同包括以下内容：货物名称、型号规格、技术参数、数量（单位）等内容。</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三、合同价格</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（一）合同价格即合同总价。</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（二）合同价格包括合同货物、技术资料、合同货物的税费、运杂费、保险费、包装费、装卸费及与货物有关的供方应纳的税费，所有税费由乙方负担。</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（三）合同货物单价为不变价。</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四、转包或分包</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（一）本合同范围的货物，应由乙方直接供应，不得转让他人供应；</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（二）非经甲方书面同意，乙方不得将本合同范围的货物全部或部分分包给他人供应；</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（三）如有转让和未经甲方同意的分包行为，甲方有权解除合同，没收履约保证金并追究乙方的违约责任。</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五、质量保证及售后服务</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（一）乙方应按竞争性谈判文件规定的货物性能、技术要求、质量标准向甲方提供未经使用的全新产品。</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（二）乙方提供的货物在质保期内因货物本身的质量问题发生故障，乙方应负责免费更换。对达不到技术要求者，根据实际情况，经双方协商，可按以下办法处理：</w:t>
      </w:r>
    </w:p>
    <w:p w:rsidR="00E425D4" w:rsidRDefault="00E425D4">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1.更换：由乙方承担所发生的全部费用。</w:t>
      </w:r>
    </w:p>
    <w:p w:rsidR="00E425D4" w:rsidRDefault="00E425D4">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2.贬值处理：由甲乙双方合议定价。</w:t>
      </w:r>
    </w:p>
    <w:p w:rsidR="00E425D4" w:rsidRDefault="00E425D4">
      <w:pPr>
        <w:snapToGrid w:val="0"/>
        <w:spacing w:line="380" w:lineRule="exact"/>
        <w:ind w:firstLineChars="200" w:firstLine="480"/>
        <w:outlineLvl w:val="0"/>
        <w:rPr>
          <w:rFonts w:ascii="华文细黑" w:eastAsia="华文细黑" w:hAnsi="华文细黑" w:cs="华文细黑"/>
          <w:bCs/>
          <w:sz w:val="24"/>
        </w:rPr>
      </w:pPr>
      <w:r>
        <w:rPr>
          <w:rFonts w:ascii="华文细黑" w:eastAsia="华文细黑" w:hAnsi="华文细黑" w:cs="华文细黑" w:hint="eastAsia"/>
          <w:bCs/>
          <w:sz w:val="24"/>
        </w:rPr>
        <w:t>3.退货处理：乙方应退还甲方支付的合同款，同时应承担该货物的直接费用（运输、保险、检验、货款利息及银行手续费等）。</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（三）如在使用过程中发生质量问题，乙方应同本项目“第四篇 谈判项目服务需求”对质量保证及售后服务内容的约定。</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（四）在质保期内，乙方应对货物出现的质量及安全问题负责处理解决并承担一切费用。</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lastRenderedPageBreak/>
        <w:t>六、付款</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（一）本合同使用货币币制如未作特别说明均为人民币。</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（二）付款方式：银行转账、现金支票。</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（三）付款方法：同本项目“第四篇 谈判项目服务需求”中关于付款方式的约定。</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七、检查验收</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（一）供方应随货物提供合格证和质量证明文件，如是国外进口的货物还须提供入关证明。</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（二）货物验收</w:t>
      </w:r>
    </w:p>
    <w:p w:rsidR="00E425D4" w:rsidRDefault="00E425D4">
      <w:pPr>
        <w:adjustRightInd w:val="0"/>
        <w:snapToGrid w:val="0"/>
        <w:spacing w:line="38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供方所交货物的各种质量指标不得低于供方提供样品的质量指标（无样品时按供方响应文件中所提供的“技术文件”执行），售后服务质量要求按照竞争性谈判文件和响应文件的内容执行。供方交货时，需方可根据需要随机抽取一部分货物送有关权威检测部门检测，如检测不合格，供方负责赔偿需方一切损失。</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（三）货物验收报告应由需方、供方经办人签字，并加盖双方公章，以此作为支付凭据。</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八、索赔</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供方对货物与合同要求不符负有责任，并且需方已于规定交货内和质量保证期内提出索赔，供方应按需方同意的下述一种或多种方法解决索赔事宜。</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（二）根据货物的疵劣和受损程度以及需方遭受损失的金额，经双方同意降低货物价格。</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九、知识产权</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（一）甲方在中华人民共和国境内使用乙方提供的货物及服务时免受第三方提出的侵犯其专利权或其它知识产权的起诉。如果第三方提出侵权指控，乙方承担由此而引起的一切法律责任和费用。</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（二）若涉及软件开发等服务类项目知识产权的，知识产权归采购人所有。</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十、合同争议的解决</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（一）当事人友好协商达成一致</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（二）在60天内当事人协商不能达成协议的，可提请采购人当地仲裁机构仲裁。</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十一、违约责任</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按《中华人民共和国合同法》、《中华人民共和国政府采购法》有关条款，或由供需双方约定。</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十二、合同生效及其它</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（一）合同生效及其效力应符合《中华人民共和国合同法》有关规定。</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（二）合同应经当事人法定代表人或委托代理人签字，加盖双方合同专用章或公章。</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（三）合同所包括附件，是合同不可分割的一部分，具有同等法法律效力。</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（四）合同需提供担保的，按《中华人民共和国担保法》规定执行。</w:t>
      </w:r>
    </w:p>
    <w:p w:rsidR="00E425D4" w:rsidRDefault="00E425D4">
      <w:pPr>
        <w:snapToGrid w:val="0"/>
        <w:spacing w:line="380" w:lineRule="exact"/>
        <w:ind w:firstLineChars="150" w:firstLine="360"/>
        <w:outlineLvl w:val="0"/>
        <w:rPr>
          <w:rFonts w:ascii="华文细黑" w:eastAsia="华文细黑" w:hAnsi="华文细黑" w:cs="华文细黑"/>
          <w:bCs/>
          <w:sz w:val="24"/>
        </w:rPr>
      </w:pPr>
      <w:r>
        <w:rPr>
          <w:rFonts w:ascii="华文细黑" w:eastAsia="华文细黑" w:hAnsi="华文细黑" w:cs="华文细黑" w:hint="eastAsia"/>
          <w:bCs/>
          <w:sz w:val="24"/>
        </w:rPr>
        <w:t>（五）本合同条件未尽事宜依照《中华人民共和国合同法》，由供需双方共同协商确定。</w:t>
      </w:r>
    </w:p>
    <w:p w:rsidR="00E425D4" w:rsidRDefault="00E425D4">
      <w:pPr>
        <w:snapToGrid w:val="0"/>
        <w:spacing w:line="360" w:lineRule="auto"/>
        <w:ind w:firstLine="570"/>
        <w:rPr>
          <w:rFonts w:ascii="华文细黑" w:eastAsia="华文细黑" w:hAnsi="华文细黑" w:cs="华文细黑"/>
          <w:sz w:val="24"/>
          <w:szCs w:val="24"/>
        </w:rPr>
        <w:sectPr w:rsidR="00E425D4">
          <w:footerReference w:type="default" r:id="rId18"/>
          <w:pgSz w:w="11907" w:h="16840"/>
          <w:pgMar w:top="1134" w:right="1191" w:bottom="1134" w:left="1304" w:header="964" w:footer="992" w:gutter="0"/>
          <w:pgNumType w:fmt="numberInDash"/>
          <w:cols w:space="720"/>
          <w:docGrid w:linePitch="312"/>
        </w:sectPr>
      </w:pPr>
    </w:p>
    <w:p w:rsidR="00E425D4" w:rsidRDefault="00E425D4">
      <w:pPr>
        <w:rPr>
          <w:rFonts w:ascii="华文细黑" w:eastAsia="华文细黑" w:hAnsi="华文细黑" w:cs="华文细黑"/>
          <w:sz w:val="24"/>
        </w:rPr>
      </w:pPr>
      <w:bookmarkStart w:id="70" w:name="_Toc148265480"/>
      <w:bookmarkStart w:id="71" w:name="_Toc303945820"/>
      <w:r>
        <w:rPr>
          <w:rFonts w:ascii="华文细黑" w:eastAsia="华文细黑" w:hAnsi="华文细黑" w:cs="华文细黑" w:hint="eastAsia"/>
          <w:sz w:val="24"/>
        </w:rPr>
        <w:lastRenderedPageBreak/>
        <w:t>附页：合同格式</w:t>
      </w:r>
      <w:bookmarkEnd w:id="70"/>
      <w:bookmarkEnd w:id="71"/>
    </w:p>
    <w:p w:rsidR="00E425D4" w:rsidRDefault="00E425D4">
      <w:pPr>
        <w:spacing w:line="500" w:lineRule="exact"/>
        <w:jc w:val="center"/>
        <w:rPr>
          <w:rFonts w:ascii="华文细黑" w:eastAsia="华文细黑" w:hAnsi="华文细黑" w:cs="华文细黑"/>
          <w:b/>
          <w:sz w:val="44"/>
        </w:rPr>
      </w:pPr>
      <w:r>
        <w:rPr>
          <w:rFonts w:ascii="华文细黑" w:eastAsia="华文细黑" w:hAnsi="华文细黑" w:cs="华文细黑" w:hint="eastAsia"/>
          <w:b/>
          <w:sz w:val="44"/>
        </w:rPr>
        <w:t>重庆市政府采购购销合同</w:t>
      </w:r>
    </w:p>
    <w:p w:rsidR="00E425D4" w:rsidRDefault="00E425D4">
      <w:pPr>
        <w:spacing w:line="500" w:lineRule="exact"/>
        <w:jc w:val="center"/>
        <w:rPr>
          <w:rFonts w:ascii="华文细黑" w:eastAsia="华文细黑" w:hAnsi="华文细黑" w:cs="华文细黑"/>
        </w:rPr>
      </w:pPr>
      <w:r>
        <w:rPr>
          <w:rFonts w:ascii="华文细黑" w:eastAsia="华文细黑" w:hAnsi="华文细黑" w:cs="华文细黑" w:hint="eastAsia"/>
        </w:rPr>
        <w:t>（采购项目编号：     ）</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甲方（需方）：___________________________      计价单位：____________</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乙方（供方）：___________________________      计量单位：_____________</w:t>
      </w:r>
    </w:p>
    <w:p w:rsidR="00E425D4" w:rsidRDefault="00E425D4">
      <w:pPr>
        <w:spacing w:line="500" w:lineRule="exact"/>
        <w:rPr>
          <w:rFonts w:ascii="华文细黑" w:eastAsia="华文细黑" w:hAnsi="华文细黑" w:cs="华文细黑"/>
          <w:sz w:val="24"/>
        </w:rPr>
      </w:pP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508"/>
        <w:gridCol w:w="280"/>
        <w:gridCol w:w="984"/>
        <w:gridCol w:w="1575"/>
        <w:gridCol w:w="2211"/>
        <w:gridCol w:w="15"/>
      </w:tblGrid>
      <w:tr w:rsidR="00E425D4">
        <w:trPr>
          <w:gridAfter w:val="1"/>
          <w:wAfter w:w="15" w:type="dxa"/>
          <w:trHeight w:val="452"/>
        </w:trPr>
        <w:tc>
          <w:tcPr>
            <w:tcW w:w="1330"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商品名称</w:t>
            </w:r>
          </w:p>
        </w:tc>
        <w:tc>
          <w:tcPr>
            <w:tcW w:w="1741"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规格型号</w:t>
            </w:r>
          </w:p>
        </w:tc>
        <w:tc>
          <w:tcPr>
            <w:tcW w:w="984"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数量</w:t>
            </w: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单价</w:t>
            </w:r>
          </w:p>
        </w:tc>
        <w:tc>
          <w:tcPr>
            <w:tcW w:w="984"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总价</w:t>
            </w:r>
          </w:p>
        </w:tc>
        <w:tc>
          <w:tcPr>
            <w:tcW w:w="1575"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交货时间</w:t>
            </w:r>
          </w:p>
        </w:tc>
        <w:tc>
          <w:tcPr>
            <w:tcW w:w="2211" w:type="dxa"/>
            <w:vAlign w:val="center"/>
          </w:tcPr>
          <w:p w:rsidR="00E425D4" w:rsidRDefault="00E425D4">
            <w:pPr>
              <w:spacing w:line="500" w:lineRule="exact"/>
              <w:jc w:val="center"/>
              <w:rPr>
                <w:rFonts w:ascii="华文细黑" w:eastAsia="华文细黑" w:hAnsi="华文细黑" w:cs="华文细黑"/>
                <w:sz w:val="24"/>
              </w:rPr>
            </w:pPr>
            <w:r>
              <w:rPr>
                <w:rFonts w:ascii="华文细黑" w:eastAsia="华文细黑" w:hAnsi="华文细黑" w:cs="华文细黑" w:hint="eastAsia"/>
                <w:sz w:val="24"/>
              </w:rPr>
              <w:t>交货地点</w:t>
            </w: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Height w:val="564"/>
        </w:trPr>
        <w:tc>
          <w:tcPr>
            <w:tcW w:w="133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174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984"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1575"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c>
          <w:tcPr>
            <w:tcW w:w="221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trPr>
        <w:tc>
          <w:tcPr>
            <w:tcW w:w="1330" w:type="dxa"/>
            <w:vAlign w:val="center"/>
          </w:tcPr>
          <w:p w:rsidR="00E425D4" w:rsidRDefault="00E425D4">
            <w:pPr>
              <w:spacing w:line="500" w:lineRule="exact"/>
              <w:jc w:val="center"/>
              <w:rPr>
                <w:rFonts w:ascii="华文细黑" w:eastAsia="华文细黑" w:hAnsi="华文细黑" w:cs="华文细黑"/>
                <w:sz w:val="24"/>
              </w:rPr>
            </w:pPr>
          </w:p>
        </w:tc>
        <w:tc>
          <w:tcPr>
            <w:tcW w:w="1741" w:type="dxa"/>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788" w:type="dxa"/>
            <w:gridSpan w:val="2"/>
            <w:vAlign w:val="center"/>
          </w:tcPr>
          <w:p w:rsidR="00E425D4" w:rsidRDefault="00E425D4">
            <w:pPr>
              <w:spacing w:line="500" w:lineRule="exact"/>
              <w:jc w:val="center"/>
              <w:rPr>
                <w:rFonts w:ascii="华文细黑" w:eastAsia="华文细黑" w:hAnsi="华文细黑" w:cs="华文细黑"/>
                <w:sz w:val="24"/>
              </w:rPr>
            </w:pPr>
          </w:p>
        </w:tc>
        <w:tc>
          <w:tcPr>
            <w:tcW w:w="984" w:type="dxa"/>
            <w:vAlign w:val="center"/>
          </w:tcPr>
          <w:p w:rsidR="00E425D4" w:rsidRDefault="00E425D4">
            <w:pPr>
              <w:spacing w:line="500" w:lineRule="exact"/>
              <w:jc w:val="center"/>
              <w:rPr>
                <w:rFonts w:ascii="华文细黑" w:eastAsia="华文细黑" w:hAnsi="华文细黑" w:cs="华文细黑"/>
                <w:sz w:val="24"/>
              </w:rPr>
            </w:pPr>
          </w:p>
        </w:tc>
        <w:tc>
          <w:tcPr>
            <w:tcW w:w="1575" w:type="dxa"/>
            <w:vAlign w:val="center"/>
          </w:tcPr>
          <w:p w:rsidR="00E425D4" w:rsidRDefault="00E425D4">
            <w:pPr>
              <w:spacing w:line="500" w:lineRule="exact"/>
              <w:jc w:val="center"/>
              <w:rPr>
                <w:rFonts w:ascii="华文细黑" w:eastAsia="华文细黑" w:hAnsi="华文细黑" w:cs="华文细黑"/>
                <w:sz w:val="24"/>
              </w:rPr>
            </w:pPr>
          </w:p>
        </w:tc>
        <w:tc>
          <w:tcPr>
            <w:tcW w:w="2211" w:type="dxa"/>
            <w:vAlign w:val="center"/>
          </w:tcPr>
          <w:p w:rsidR="00E425D4" w:rsidRDefault="00E425D4">
            <w:pPr>
              <w:spacing w:line="500" w:lineRule="exact"/>
              <w:jc w:val="center"/>
              <w:rPr>
                <w:rFonts w:ascii="华文细黑" w:eastAsia="华文细黑" w:hAnsi="华文细黑" w:cs="华文细黑"/>
                <w:sz w:val="24"/>
              </w:rPr>
            </w:pPr>
          </w:p>
        </w:tc>
      </w:tr>
      <w:tr w:rsidR="00E425D4">
        <w:trPr>
          <w:gridAfter w:val="1"/>
          <w:wAfter w:w="15" w:type="dxa"/>
          <w:cantSplit/>
        </w:trPr>
        <w:tc>
          <w:tcPr>
            <w:tcW w:w="9613" w:type="dxa"/>
            <w:gridSpan w:val="8"/>
            <w:vAlign w:val="center"/>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合计人民币（小写）：</w:t>
            </w:r>
          </w:p>
        </w:tc>
      </w:tr>
      <w:tr w:rsidR="00E425D4">
        <w:trPr>
          <w:gridAfter w:val="1"/>
          <w:wAfter w:w="15" w:type="dxa"/>
          <w:cantSplit/>
        </w:trPr>
        <w:tc>
          <w:tcPr>
            <w:tcW w:w="9613" w:type="dxa"/>
            <w:gridSpan w:val="8"/>
            <w:vAlign w:val="center"/>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合计人民币（大写）：</w:t>
            </w:r>
          </w:p>
        </w:tc>
      </w:tr>
      <w:tr w:rsidR="00E425D4">
        <w:trPr>
          <w:gridAfter w:val="1"/>
          <w:wAfter w:w="15" w:type="dxa"/>
          <w:cantSplit/>
          <w:trHeight w:val="2052"/>
        </w:trPr>
        <w:tc>
          <w:tcPr>
            <w:tcW w:w="9613" w:type="dxa"/>
            <w:gridSpan w:val="8"/>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一、质量要求和技术标准。供方提供的商品必须是全新的，完全符合国家有关技术标准，供方的质量保证及售后服务承诺如下：</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1.质保期限：</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2.保修范围：</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3.服务措施：</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4.质保期后服务：</w:t>
            </w:r>
          </w:p>
        </w:tc>
      </w:tr>
      <w:tr w:rsidR="00E425D4">
        <w:trPr>
          <w:gridAfter w:val="1"/>
          <w:wAfter w:w="15" w:type="dxa"/>
          <w:cantSplit/>
          <w:trHeight w:val="913"/>
        </w:trPr>
        <w:tc>
          <w:tcPr>
            <w:tcW w:w="9613" w:type="dxa"/>
            <w:gridSpan w:val="8"/>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二、随机备品、附件、工具数量及供应方法：</w:t>
            </w:r>
          </w:p>
        </w:tc>
      </w:tr>
      <w:tr w:rsidR="00E425D4">
        <w:trPr>
          <w:gridAfter w:val="1"/>
          <w:wAfter w:w="15" w:type="dxa"/>
          <w:cantSplit/>
          <w:trHeight w:val="751"/>
        </w:trPr>
        <w:tc>
          <w:tcPr>
            <w:tcW w:w="9613" w:type="dxa"/>
            <w:gridSpan w:val="8"/>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三、交提货方式：</w:t>
            </w:r>
          </w:p>
        </w:tc>
      </w:tr>
      <w:tr w:rsidR="00E425D4">
        <w:trPr>
          <w:trHeight w:val="1132"/>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lastRenderedPageBreak/>
              <w:t>四、验收标准、方法：</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如有异议，请于      日内提出。</w:t>
            </w:r>
          </w:p>
        </w:tc>
      </w:tr>
      <w:tr w:rsidR="00E425D4">
        <w:trPr>
          <w:trHeight w:val="1127"/>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五、付款方式：</w:t>
            </w:r>
          </w:p>
          <w:p w:rsidR="00E425D4" w:rsidRPr="00E425D4" w:rsidRDefault="00E425D4">
            <w:pPr>
              <w:pStyle w:val="af0"/>
              <w:spacing w:line="500" w:lineRule="exact"/>
              <w:rPr>
                <w:rFonts w:ascii="华文细黑" w:eastAsia="华文细黑" w:hAnsi="华文细黑" w:cs="华文细黑"/>
                <w:sz w:val="24"/>
              </w:rPr>
            </w:pPr>
            <w:r w:rsidRPr="00E425D4">
              <w:rPr>
                <w:rFonts w:ascii="华文细黑" w:eastAsia="华文细黑" w:hAnsi="华文细黑" w:cs="华文细黑" w:hint="eastAsia"/>
                <w:sz w:val="24"/>
              </w:rPr>
              <w:t>（按财政支付、采购人支付及支付方式等分别填列）</w:t>
            </w:r>
          </w:p>
        </w:tc>
      </w:tr>
      <w:tr w:rsidR="00E425D4">
        <w:trPr>
          <w:trHeight w:val="1127"/>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六、违约责任：</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按《合同法》、《政府采购法》执行，或按双方约定。</w:t>
            </w:r>
          </w:p>
        </w:tc>
      </w:tr>
      <w:tr w:rsidR="00E425D4">
        <w:trPr>
          <w:trHeight w:val="1691"/>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七、其他约定事项：</w:t>
            </w:r>
          </w:p>
          <w:p w:rsidR="00E425D4" w:rsidRDefault="00E425D4">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1.竞争性谈判文件及其补遗文件、响应文件和承诺是本合同不可分割的部分。</w:t>
            </w:r>
          </w:p>
          <w:p w:rsidR="00E425D4" w:rsidRDefault="00E425D4">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2.本合同如发生争议由双方协商解决，协商不成向需方所在人民法院提请诉讼。</w:t>
            </w:r>
          </w:p>
          <w:p w:rsidR="00E425D4" w:rsidRDefault="00E425D4">
            <w:pPr>
              <w:tabs>
                <w:tab w:val="left" w:pos="360"/>
              </w:tabs>
              <w:spacing w:line="500" w:lineRule="exact"/>
              <w:rPr>
                <w:rFonts w:ascii="华文细黑" w:eastAsia="华文细黑" w:hAnsi="华文细黑" w:cs="华文细黑"/>
                <w:sz w:val="24"/>
              </w:rPr>
            </w:pPr>
            <w:r>
              <w:rPr>
                <w:rFonts w:ascii="华文细黑" w:eastAsia="华文细黑" w:hAnsi="华文细黑" w:cs="华文细黑" w:hint="eastAsia"/>
                <w:sz w:val="24"/>
              </w:rPr>
              <w:t>3.本合同一式__份， 需方__份，供方__份，具同等法律效力。</w:t>
            </w:r>
          </w:p>
        </w:tc>
      </w:tr>
      <w:tr w:rsidR="00E425D4">
        <w:trPr>
          <w:trHeight w:val="4488"/>
        </w:trPr>
        <w:tc>
          <w:tcPr>
            <w:tcW w:w="4563" w:type="dxa"/>
            <w:gridSpan w:val="4"/>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需方：</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联系电话：</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c>
          <w:tcPr>
            <w:tcW w:w="5065" w:type="dxa"/>
            <w:gridSpan w:val="5"/>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供方：</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地址：</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电话：</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传真：</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开户银行：</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账号：</w:t>
            </w:r>
          </w:p>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授权代表：</w:t>
            </w:r>
          </w:p>
        </w:tc>
      </w:tr>
      <w:tr w:rsidR="00E425D4">
        <w:trPr>
          <w:trHeight w:val="882"/>
        </w:trPr>
        <w:tc>
          <w:tcPr>
            <w:tcW w:w="9628" w:type="dxa"/>
            <w:gridSpan w:val="9"/>
          </w:tcPr>
          <w:p w:rsidR="00E425D4" w:rsidRDefault="00E425D4">
            <w:pPr>
              <w:spacing w:line="500" w:lineRule="exact"/>
              <w:rPr>
                <w:rFonts w:ascii="华文细黑" w:eastAsia="华文细黑" w:hAnsi="华文细黑" w:cs="华文细黑"/>
                <w:sz w:val="24"/>
              </w:rPr>
            </w:pPr>
            <w:r>
              <w:rPr>
                <w:rFonts w:ascii="华文细黑" w:eastAsia="华文细黑" w:hAnsi="华文细黑" w:cs="华文细黑" w:hint="eastAsia"/>
                <w:sz w:val="24"/>
              </w:rPr>
              <w:t>备注：</w:t>
            </w:r>
          </w:p>
          <w:p w:rsidR="00E425D4" w:rsidRDefault="00E425D4">
            <w:pPr>
              <w:spacing w:line="500" w:lineRule="exact"/>
              <w:rPr>
                <w:rFonts w:ascii="华文细黑" w:eastAsia="华文细黑" w:hAnsi="华文细黑" w:cs="华文细黑"/>
                <w:sz w:val="24"/>
              </w:rPr>
            </w:pPr>
          </w:p>
          <w:p w:rsidR="00E425D4" w:rsidRDefault="00E425D4">
            <w:pPr>
              <w:spacing w:line="500" w:lineRule="exact"/>
              <w:rPr>
                <w:rFonts w:ascii="华文细黑" w:eastAsia="华文细黑" w:hAnsi="华文细黑" w:cs="华文细黑"/>
                <w:sz w:val="24"/>
              </w:rPr>
            </w:pPr>
          </w:p>
        </w:tc>
      </w:tr>
    </w:tbl>
    <w:p w:rsidR="00E425D4" w:rsidRDefault="00E425D4">
      <w:pPr>
        <w:tabs>
          <w:tab w:val="left" w:pos="9000"/>
        </w:tabs>
        <w:spacing w:line="276" w:lineRule="auto"/>
        <w:rPr>
          <w:rFonts w:ascii="华文细黑" w:eastAsia="华文细黑" w:hAnsi="华文细黑" w:cs="华文细黑"/>
          <w:sz w:val="21"/>
          <w:szCs w:val="21"/>
        </w:rPr>
        <w:sectPr w:rsidR="00E425D4">
          <w:pgSz w:w="11907" w:h="16840"/>
          <w:pgMar w:top="1134" w:right="1191" w:bottom="1134" w:left="1304" w:header="964" w:footer="992" w:gutter="0"/>
          <w:pgNumType w:fmt="numberInDash"/>
          <w:cols w:space="720"/>
          <w:docGrid w:linePitch="312"/>
        </w:sectPr>
      </w:pPr>
      <w:r>
        <w:rPr>
          <w:rFonts w:ascii="华文细黑" w:eastAsia="华文细黑" w:hAnsi="华文细黑" w:cs="华文细黑" w:hint="eastAsia"/>
          <w:sz w:val="24"/>
        </w:rPr>
        <w:t>签约时间：      年   月   日          签约地点：</w:t>
      </w:r>
      <w:r>
        <w:rPr>
          <w:rFonts w:ascii="华文细黑" w:eastAsia="华文细黑" w:hAnsi="华文细黑" w:cs="华文细黑" w:hint="eastAsia"/>
        </w:rPr>
        <w:t xml:space="preserve"> </w:t>
      </w:r>
    </w:p>
    <w:p w:rsidR="00E425D4" w:rsidRDefault="00E425D4">
      <w:pPr>
        <w:pStyle w:val="2"/>
        <w:spacing w:before="0" w:after="0" w:line="360" w:lineRule="auto"/>
        <w:jc w:val="center"/>
        <w:rPr>
          <w:rFonts w:ascii="华文细黑" w:eastAsia="华文细黑" w:hAnsi="华文细黑" w:cs="华文细黑"/>
          <w:b w:val="0"/>
          <w:sz w:val="36"/>
          <w:szCs w:val="30"/>
        </w:rPr>
      </w:pPr>
      <w:bookmarkStart w:id="72" w:name="_Hlt41879464"/>
      <w:bookmarkStart w:id="73" w:name="_Toc12789072"/>
      <w:bookmarkStart w:id="74" w:name="_Toc517190734"/>
      <w:bookmarkEnd w:id="72"/>
      <w:r>
        <w:rPr>
          <w:rFonts w:ascii="华文细黑" w:eastAsia="华文细黑" w:hAnsi="华文细黑" w:cs="华文细黑" w:hint="eastAsia"/>
          <w:b w:val="0"/>
          <w:sz w:val="36"/>
          <w:szCs w:val="30"/>
        </w:rPr>
        <w:lastRenderedPageBreak/>
        <w:t>第六篇  响应文件格式要求</w:t>
      </w:r>
      <w:bookmarkEnd w:id="73"/>
      <w:bookmarkEnd w:id="74"/>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一、经济部分</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（二）明细报价表</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二、技术部分</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（一）技术应答</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（二）技术响应偏离表</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三、服务部分</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（一）服务要求响应情况：交货时间、质量保证期、售后服务条款等。</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（二）服务响应偏离表</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（三）其它优惠承诺</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四、资格条件及其他</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（一）营业执照（副本）或事业单位法人证书（副本）复印件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（二）组织机构代码证复印件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（三）法定代表人身份证明书（格式）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（四）法定代表人授权委托书（格式）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（五）上一年度财务状况报告（表）复印件，本年度新成立的公司提供提交响应文件截止时间前一个月的财务状况报告（表）复印件</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（六）书面声明（格式）</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（七）税务登记证（副本）复印件和社会保险缴纳证明材料</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（八）信用中国网站及中国政府采购网查询结果（查询时间为本项目采购公告发布之日起至响应文件截止时间前）</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 信用中国网站（</w:t>
      </w:r>
      <w:hyperlink r:id="rId19" w:history="1">
        <w:r>
          <w:rPr>
            <w:rStyle w:val="ab"/>
            <w:rFonts w:ascii="华文细黑" w:eastAsia="华文细黑" w:hAnsi="华文细黑" w:cs="华文细黑" w:hint="eastAsia"/>
            <w:color w:val="auto"/>
            <w:sz w:val="24"/>
            <w:szCs w:val="24"/>
          </w:rPr>
          <w:t>www.creditchina.gov.cn</w:t>
        </w:r>
      </w:hyperlink>
      <w:r>
        <w:rPr>
          <w:rFonts w:ascii="华文细黑" w:eastAsia="华文细黑" w:hAnsi="华文细黑" w:cs="华文细黑" w:hint="eastAsia"/>
          <w:sz w:val="24"/>
          <w:szCs w:val="24"/>
        </w:rPr>
        <w:t>）查询结果（提供查询结果网页打印件并加盖供应商公章）</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1.1“信用信息”查询结果；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1.2“失信被执行人”查询结果；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1.3“重大税收违法案件当事人名单”查询结果；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1.4“政府行政许可与行政处罚”查询结果。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 中国政府采购网（</w:t>
      </w:r>
      <w:hyperlink r:id="rId20" w:history="1">
        <w:r>
          <w:rPr>
            <w:rStyle w:val="ab"/>
            <w:rFonts w:ascii="华文细黑" w:eastAsia="华文细黑" w:hAnsi="华文细黑" w:cs="华文细黑" w:hint="eastAsia"/>
            <w:color w:val="auto"/>
            <w:sz w:val="24"/>
            <w:szCs w:val="24"/>
          </w:rPr>
          <w:t>www.ccgp.gov.cn</w:t>
        </w:r>
      </w:hyperlink>
      <w:r>
        <w:rPr>
          <w:rFonts w:ascii="华文细黑" w:eastAsia="华文细黑" w:hAnsi="华文细黑" w:cs="华文细黑" w:hint="eastAsia"/>
          <w:sz w:val="24"/>
          <w:szCs w:val="24"/>
        </w:rPr>
        <w:t>）（提供查询结果网页打印件并加盖供应商公章）</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“政府采购严重违法失信行为记录名单”查询结果。</w:t>
      </w:r>
    </w:p>
    <w:p w:rsidR="00E425D4" w:rsidRDefault="00E425D4">
      <w:pPr>
        <w:snapToGrid w:val="0"/>
        <w:spacing w:line="4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（九）特定资格条件证书或证明文件</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说明：供应商按“三证合一”登记制度办理营业执照的，组织机构代码证和税务登记</w:t>
      </w:r>
      <w:r>
        <w:rPr>
          <w:rFonts w:ascii="华文细黑" w:eastAsia="华文细黑" w:hAnsi="华文细黑" w:cs="华文细黑" w:hint="eastAsia"/>
          <w:sz w:val="24"/>
          <w:szCs w:val="24"/>
        </w:rPr>
        <w:lastRenderedPageBreak/>
        <w:t>证以供应商所提供的法人营业执照（副本）复印件为准</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五、其他应提供的资料</w:t>
      </w:r>
    </w:p>
    <w:p w:rsidR="00E425D4" w:rsidRDefault="00E425D4">
      <w:pPr>
        <w:spacing w:line="440" w:lineRule="exact"/>
        <w:ind w:firstLineChars="200" w:firstLine="480"/>
        <w:rPr>
          <w:rFonts w:ascii="华文细黑" w:eastAsia="华文细黑" w:hAnsi="华文细黑" w:cs="华文细黑"/>
          <w:b/>
          <w:sz w:val="24"/>
          <w:szCs w:val="24"/>
        </w:rPr>
      </w:pPr>
      <w:r>
        <w:rPr>
          <w:rFonts w:ascii="华文细黑" w:eastAsia="华文细黑" w:hAnsi="华文细黑" w:cs="华文细黑" w:hint="eastAsia"/>
          <w:sz w:val="24"/>
          <w:szCs w:val="24"/>
        </w:rPr>
        <w:t>（一）供应商小微企业证明文件</w:t>
      </w:r>
      <w:r>
        <w:rPr>
          <w:rFonts w:ascii="华文细黑" w:eastAsia="华文细黑" w:hAnsi="华文细黑" w:cs="华文细黑" w:hint="eastAsia"/>
          <w:b/>
          <w:sz w:val="24"/>
          <w:szCs w:val="24"/>
        </w:rPr>
        <w:t>（非小微企业不提供）</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（二）联合体共同联合协议（如果有）</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E425D4" w:rsidRDefault="00E425D4">
      <w:pPr>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w:t>
      </w:r>
    </w:p>
    <w:p w:rsidR="00E425D4" w:rsidRDefault="00E425D4">
      <w:pPr>
        <w:snapToGrid w:val="0"/>
        <w:spacing w:line="360" w:lineRule="auto"/>
        <w:rPr>
          <w:rFonts w:ascii="华文细黑" w:eastAsia="华文细黑" w:hAnsi="华文细黑" w:cs="华文细黑"/>
          <w:sz w:val="24"/>
          <w:szCs w:val="24"/>
          <w:bdr w:val="single" w:sz="4" w:space="0" w:color="auto"/>
        </w:rPr>
        <w:sectPr w:rsidR="00E425D4">
          <w:pgSz w:w="11907" w:h="16840"/>
          <w:pgMar w:top="1134" w:right="1191" w:bottom="1134" w:left="1304" w:header="851" w:footer="992" w:gutter="0"/>
          <w:pgNumType w:fmt="numberInDash"/>
          <w:cols w:space="720"/>
          <w:docGrid w:linePitch="380" w:charSpace="-5735"/>
        </w:sectPr>
      </w:pPr>
    </w:p>
    <w:p w:rsidR="00E425D4" w:rsidRDefault="00E425D4">
      <w:pPr>
        <w:pStyle w:val="3"/>
        <w:spacing w:before="0" w:after="0" w:line="360" w:lineRule="auto"/>
        <w:rPr>
          <w:rFonts w:ascii="华文细黑" w:eastAsia="华文细黑" w:hAnsi="华文细黑" w:cs="华文细黑"/>
          <w:sz w:val="24"/>
          <w:szCs w:val="24"/>
        </w:rPr>
      </w:pPr>
      <w:bookmarkStart w:id="75" w:name="_Toc313008356"/>
      <w:bookmarkStart w:id="76" w:name="_Toc313888360"/>
      <w:bookmarkStart w:id="77" w:name="_Toc342913419"/>
      <w:bookmarkStart w:id="78" w:name="_Toc517190735"/>
      <w:bookmarkStart w:id="79" w:name="_Toc12789073"/>
      <w:bookmarkStart w:id="80" w:name="_Toc283382454"/>
      <w:r>
        <w:rPr>
          <w:rFonts w:ascii="华文细黑" w:eastAsia="华文细黑" w:hAnsi="华文细黑" w:cs="华文细黑" w:hint="eastAsia"/>
          <w:sz w:val="24"/>
          <w:szCs w:val="24"/>
        </w:rPr>
        <w:lastRenderedPageBreak/>
        <w:t>一、经济部分</w:t>
      </w:r>
      <w:bookmarkEnd w:id="75"/>
      <w:bookmarkEnd w:id="76"/>
      <w:bookmarkEnd w:id="77"/>
      <w:bookmarkEnd w:id="78"/>
    </w:p>
    <w:bookmarkEnd w:id="79"/>
    <w:bookmarkEnd w:id="80"/>
    <w:p w:rsidR="00E425D4" w:rsidRDefault="00E425D4">
      <w:pPr>
        <w:tabs>
          <w:tab w:val="left" w:pos="6300"/>
        </w:tabs>
        <w:snapToGrid w:val="0"/>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（一）竞争性报价函</w:t>
      </w:r>
    </w:p>
    <w:p w:rsidR="00E425D4" w:rsidRDefault="00E425D4">
      <w:pPr>
        <w:tabs>
          <w:tab w:val="left" w:pos="6300"/>
        </w:tabs>
        <w:snapToGrid w:val="0"/>
        <w:spacing w:line="480" w:lineRule="exact"/>
        <w:jc w:val="center"/>
        <w:outlineLvl w:val="0"/>
        <w:rPr>
          <w:rFonts w:ascii="华文细黑" w:eastAsia="华文细黑" w:hAnsi="华文细黑" w:cs="华文细黑"/>
          <w:b/>
          <w:szCs w:val="28"/>
        </w:rPr>
      </w:pPr>
      <w:r>
        <w:rPr>
          <w:rFonts w:ascii="华文细黑" w:eastAsia="华文细黑" w:hAnsi="华文细黑" w:cs="华文细黑" w:hint="eastAsia"/>
          <w:b/>
          <w:szCs w:val="28"/>
        </w:rPr>
        <w:t>竞争性报价函</w:t>
      </w:r>
    </w:p>
    <w:p w:rsidR="00E425D4" w:rsidRDefault="00E425D4">
      <w:pPr>
        <w:tabs>
          <w:tab w:val="left" w:pos="6300"/>
        </w:tabs>
        <w:snapToGrid w:val="0"/>
        <w:spacing w:line="312" w:lineRule="auto"/>
        <w:rPr>
          <w:rFonts w:ascii="华文细黑" w:eastAsia="华文细黑" w:hAnsi="华文细黑" w:cs="华文细黑"/>
          <w:sz w:val="24"/>
          <w:szCs w:val="24"/>
        </w:rPr>
      </w:pPr>
      <w:r>
        <w:rPr>
          <w:rFonts w:ascii="华文细黑" w:eastAsia="华文细黑" w:hAnsi="华文细黑" w:cs="华文细黑" w:hint="eastAsia"/>
          <w:sz w:val="24"/>
          <w:szCs w:val="24"/>
          <w:u w:val="single"/>
        </w:rPr>
        <w:t>四川外国语大学</w:t>
      </w:r>
      <w:r>
        <w:rPr>
          <w:rFonts w:ascii="华文细黑" w:eastAsia="华文细黑" w:hAnsi="华文细黑" w:cs="华文细黑" w:hint="eastAsia"/>
          <w:sz w:val="24"/>
          <w:szCs w:val="24"/>
        </w:rPr>
        <w:t>：</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我方收到____________________________（谈判项目名称）的竞争性谈判文件，经详细研究，决定参加该谈判项目的竞争谈判。</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1.愿意按照竞争性谈判文件中的一切要求，提供本项目的交货及技术服务，初始报价为人民币大写：</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元整；人民币小写：</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元。以我公司最后报价为准。</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2.我方现提交的响应文件为：响应文件正本</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份，副本</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份，电子文档</w:t>
      </w:r>
      <w:r>
        <w:rPr>
          <w:rFonts w:ascii="华文细黑" w:eastAsia="华文细黑" w:hAnsi="华文细黑" w:cs="华文细黑" w:hint="eastAsia"/>
          <w:sz w:val="24"/>
          <w:szCs w:val="24"/>
          <w:u w:val="single"/>
        </w:rPr>
        <w:t xml:space="preserve">   </w:t>
      </w:r>
      <w:r>
        <w:rPr>
          <w:rFonts w:ascii="华文细黑" w:eastAsia="华文细黑" w:hAnsi="华文细黑" w:cs="华文细黑" w:hint="eastAsia"/>
          <w:sz w:val="24"/>
          <w:szCs w:val="24"/>
        </w:rPr>
        <w:t>份。</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3.我方承诺：本次谈判的有效期为90天。</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4.我方完全理解和接受贵方竞争性谈判文件的一切规定和要求及谈判评审办法。</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5.在整个竞争性谈判过程中，我方若有违规行为，接受按照《中华人民共和国政府采购法》和《竞争性谈判文件》之规定给予惩罚。</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6.我方若成为成交供应商，将按照最终谈判结果签订合同，并且严格履行合同义务。本承诺函将成为合同不可分割的一部分，与合同具有同等的法律效力。</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7.我方同意按竞争性谈判文件规定，交纳竞争性谈判文件要求的保证金。如果我方成为成交供应商，保证在接到成交通知书后，向采购代理机构和交易中心交纳竞争性谈判文件规定的采购代理服务费和交易服务费。</w:t>
      </w:r>
    </w:p>
    <w:p w:rsidR="00E425D4" w:rsidRDefault="00E425D4">
      <w:pPr>
        <w:tabs>
          <w:tab w:val="left" w:pos="6300"/>
        </w:tabs>
        <w:snapToGrid w:val="0"/>
        <w:spacing w:line="312"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8.</w:t>
      </w:r>
      <w:r>
        <w:rPr>
          <w:rFonts w:ascii="华文细黑" w:eastAsia="华文细黑" w:hAnsi="华文细黑" w:cs="华文细黑" w:hint="eastAsia"/>
          <w:sz w:val="24"/>
          <w:szCs w:val="28"/>
        </w:rPr>
        <w:t>我方未</w:t>
      </w:r>
      <w:r>
        <w:rPr>
          <w:rFonts w:ascii="华文细黑" w:eastAsia="华文细黑" w:hAnsi="华文细黑" w:cs="华文细黑" w:hint="eastAsia"/>
          <w:sz w:val="24"/>
          <w:szCs w:val="24"/>
        </w:rPr>
        <w:t>为采购项目提供整体设计、规范编制或者项目管理、监理、检测等服务。</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供应商（公章）：</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 xml:space="preserve">地址：  </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电话：                           传真：</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网址：                           邮编：</w:t>
      </w:r>
    </w:p>
    <w:p w:rsidR="00E425D4" w:rsidRDefault="00E425D4">
      <w:pPr>
        <w:tabs>
          <w:tab w:val="left" w:pos="6300"/>
        </w:tabs>
        <w:snapToGrid w:val="0"/>
        <w:spacing w:line="312" w:lineRule="auto"/>
        <w:ind w:firstLine="570"/>
        <w:rPr>
          <w:rFonts w:ascii="华文细黑" w:eastAsia="华文细黑" w:hAnsi="华文细黑" w:cs="华文细黑"/>
          <w:sz w:val="24"/>
          <w:szCs w:val="24"/>
        </w:rPr>
      </w:pPr>
      <w:r>
        <w:rPr>
          <w:rFonts w:ascii="华文细黑" w:eastAsia="华文细黑" w:hAnsi="华文细黑" w:cs="华文细黑" w:hint="eastAsia"/>
          <w:sz w:val="24"/>
          <w:szCs w:val="24"/>
        </w:rPr>
        <w:t>联系人：</w:t>
      </w:r>
    </w:p>
    <w:p w:rsidR="00E425D4" w:rsidRDefault="00E425D4">
      <w:pPr>
        <w:snapToGrid w:val="0"/>
        <w:spacing w:line="312" w:lineRule="auto"/>
        <w:ind w:firstLineChars="200" w:firstLine="480"/>
        <w:rPr>
          <w:rFonts w:ascii="华文细黑" w:eastAsia="华文细黑" w:hAnsi="华文细黑" w:cs="华文细黑"/>
          <w:sz w:val="24"/>
          <w:szCs w:val="24"/>
        </w:rPr>
        <w:sectPr w:rsidR="00E425D4">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 xml:space="preserve">                               年   月   日</w:t>
      </w:r>
    </w:p>
    <w:p w:rsidR="00E425D4" w:rsidRDefault="00E425D4">
      <w:pPr>
        <w:tabs>
          <w:tab w:val="left" w:pos="2895"/>
        </w:tabs>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lastRenderedPageBreak/>
        <w:t>（二）明细报价表</w:t>
      </w:r>
    </w:p>
    <w:p w:rsidR="00E425D4" w:rsidRDefault="00E425D4">
      <w:pPr>
        <w:jc w:val="center"/>
        <w:rPr>
          <w:rFonts w:ascii="华文细黑" w:eastAsia="华文细黑" w:hAnsi="华文细黑" w:cs="华文细黑"/>
          <w:b/>
          <w:szCs w:val="28"/>
        </w:rPr>
      </w:pPr>
      <w:r>
        <w:rPr>
          <w:rFonts w:ascii="华文细黑" w:eastAsia="华文细黑" w:hAnsi="华文细黑" w:cs="华文细黑" w:hint="eastAsia"/>
          <w:b/>
          <w:szCs w:val="28"/>
        </w:rPr>
        <w:t>明细报价表</w:t>
      </w:r>
    </w:p>
    <w:p w:rsidR="00E425D4" w:rsidRDefault="00E425D4">
      <w:pPr>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项目编号：</w:t>
      </w:r>
    </w:p>
    <w:p w:rsidR="00E425D4" w:rsidRDefault="00E425D4">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250"/>
        <w:gridCol w:w="867"/>
        <w:gridCol w:w="1186"/>
        <w:gridCol w:w="1233"/>
      </w:tblGrid>
      <w:tr w:rsidR="00E425D4">
        <w:trPr>
          <w:trHeight w:val="885"/>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E425D4" w:rsidRPr="00E425D4" w:rsidRDefault="00E425D4">
            <w:pPr>
              <w:pStyle w:val="af0"/>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单价</w:t>
            </w:r>
          </w:p>
          <w:p w:rsidR="00E425D4" w:rsidRPr="00E425D4" w:rsidRDefault="00E425D4">
            <w:pPr>
              <w:pStyle w:val="af0"/>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   ）</w:t>
            </w: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E425D4">
        <w:trPr>
          <w:trHeight w:val="724"/>
        </w:trPr>
        <w:tc>
          <w:tcPr>
            <w:tcW w:w="1648"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4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36"/>
        </w:trPr>
        <w:tc>
          <w:tcPr>
            <w:tcW w:w="1648"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4"/>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8"/>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0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2"/>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42"/>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bl>
    <w:p w:rsidR="00E425D4" w:rsidRDefault="00E425D4">
      <w:pPr>
        <w:snapToGrid w:val="0"/>
        <w:spacing w:line="500" w:lineRule="exact"/>
        <w:rPr>
          <w:rFonts w:ascii="华文细黑" w:eastAsia="华文细黑" w:hAnsi="华文细黑" w:cs="华文细黑"/>
          <w:sz w:val="24"/>
          <w:szCs w:val="28"/>
        </w:rPr>
      </w:pPr>
    </w:p>
    <w:p w:rsidR="00E425D4" w:rsidRDefault="00E425D4">
      <w:pPr>
        <w:snapToGrid w:val="0"/>
        <w:spacing w:line="500" w:lineRule="exact"/>
        <w:ind w:firstLineChars="200" w:firstLine="480"/>
        <w:rPr>
          <w:rFonts w:ascii="华文细黑" w:eastAsia="华文细黑" w:hAnsi="华文细黑" w:cs="华文细黑"/>
          <w:sz w:val="24"/>
          <w:szCs w:val="28"/>
        </w:rPr>
      </w:pPr>
      <w:r>
        <w:rPr>
          <w:rFonts w:ascii="华文细黑" w:eastAsia="华文细黑" w:hAnsi="华文细黑" w:cs="华文细黑" w:hint="eastAsia"/>
          <w:sz w:val="24"/>
          <w:szCs w:val="28"/>
        </w:rPr>
        <w:t>注：1.请供应商完整填写本表。</w:t>
      </w:r>
    </w:p>
    <w:p w:rsidR="00E425D4" w:rsidRDefault="00E425D4">
      <w:pPr>
        <w:snapToGrid w:val="0"/>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2.该表可扩展</w:t>
      </w:r>
      <w:bookmarkStart w:id="81" w:name="OLE_LINK1"/>
      <w:bookmarkStart w:id="82" w:name="OLE_LINK2"/>
      <w:r>
        <w:rPr>
          <w:rFonts w:ascii="华文细黑" w:eastAsia="华文细黑" w:hAnsi="华文细黑" w:cs="华文细黑" w:hint="eastAsia"/>
          <w:sz w:val="24"/>
          <w:szCs w:val="28"/>
        </w:rPr>
        <w:t>，并逐页签字或盖章。</w:t>
      </w:r>
      <w:bookmarkEnd w:id="81"/>
      <w:bookmarkEnd w:id="82"/>
    </w:p>
    <w:p w:rsidR="00E425D4" w:rsidRDefault="00E425D4">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8"/>
        </w:rPr>
        <w:t xml:space="preserve">       </w:t>
      </w:r>
    </w:p>
    <w:p w:rsidR="00E425D4" w:rsidRDefault="00E425D4">
      <w:pPr>
        <w:pStyle w:val="12"/>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 xml:space="preserve">            </w:t>
      </w:r>
    </w:p>
    <w:p w:rsidR="00E425D4" w:rsidRDefault="00E425D4">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E425D4" w:rsidRDefault="00E425D4">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E425D4" w:rsidRDefault="00E425D4">
      <w:pPr>
        <w:spacing w:line="360" w:lineRule="auto"/>
        <w:ind w:right="480" w:firstLineChars="2700" w:firstLine="6480"/>
        <w:rPr>
          <w:rFonts w:ascii="华文细黑" w:eastAsia="华文细黑" w:hAnsi="华文细黑" w:cs="华文细黑"/>
          <w:sz w:val="24"/>
          <w:szCs w:val="24"/>
        </w:rPr>
      </w:pPr>
    </w:p>
    <w:p w:rsidR="00E425D4" w:rsidRDefault="00E425D4">
      <w:pPr>
        <w:spacing w:line="360" w:lineRule="auto"/>
        <w:ind w:right="480" w:firstLineChars="2700" w:firstLine="6480"/>
        <w:rPr>
          <w:rFonts w:ascii="华文细黑" w:eastAsia="华文细黑" w:hAnsi="华文细黑" w:cs="华文细黑"/>
          <w:sz w:val="24"/>
          <w:szCs w:val="24"/>
        </w:rPr>
      </w:pPr>
    </w:p>
    <w:p w:rsidR="00E425D4" w:rsidRDefault="00E425D4">
      <w:pPr>
        <w:jc w:val="center"/>
        <w:rPr>
          <w:rFonts w:ascii="华文细黑" w:eastAsia="华文细黑" w:hAnsi="华文细黑" w:cs="华文细黑"/>
          <w:b/>
          <w:bCs/>
        </w:rPr>
      </w:pPr>
      <w:r>
        <w:rPr>
          <w:rFonts w:ascii="华文细黑" w:eastAsia="华文细黑" w:hAnsi="华文细黑" w:cs="华文细黑" w:hint="eastAsia"/>
          <w:b/>
          <w:bCs/>
        </w:rPr>
        <w:lastRenderedPageBreak/>
        <w:t>最后报价表</w:t>
      </w:r>
    </w:p>
    <w:p w:rsidR="00E425D4" w:rsidRDefault="00E425D4">
      <w:pPr>
        <w:rPr>
          <w:rFonts w:ascii="华文细黑" w:eastAsia="华文细黑" w:hAnsi="华文细黑" w:cs="华文细黑"/>
          <w:b/>
          <w:bCs/>
        </w:rPr>
      </w:pPr>
    </w:p>
    <w:p w:rsidR="00E425D4" w:rsidRDefault="00E425D4">
      <w:pPr>
        <w:spacing w:line="360" w:lineRule="auto"/>
        <w:rPr>
          <w:rFonts w:ascii="华文细黑" w:eastAsia="华文细黑" w:hAnsi="华文细黑" w:cs="华文细黑"/>
          <w:sz w:val="24"/>
          <w:szCs w:val="24"/>
          <w:u w:val="single"/>
        </w:rPr>
      </w:pPr>
      <w:r>
        <w:rPr>
          <w:rFonts w:ascii="华文细黑" w:eastAsia="华文细黑" w:hAnsi="华文细黑" w:cs="华文细黑" w:hint="eastAsia"/>
          <w:sz w:val="24"/>
          <w:szCs w:val="24"/>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48"/>
        <w:gridCol w:w="1721"/>
        <w:gridCol w:w="1417"/>
        <w:gridCol w:w="1250"/>
        <w:gridCol w:w="867"/>
        <w:gridCol w:w="1186"/>
        <w:gridCol w:w="1233"/>
      </w:tblGrid>
      <w:tr w:rsidR="00E425D4">
        <w:trPr>
          <w:trHeight w:val="885"/>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产品名称</w:t>
            </w: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品牌及产地</w:t>
            </w: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制造商名称</w:t>
            </w: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规格型号</w:t>
            </w: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数量</w:t>
            </w:r>
          </w:p>
        </w:tc>
        <w:tc>
          <w:tcPr>
            <w:tcW w:w="1186" w:type="dxa"/>
            <w:vAlign w:val="center"/>
          </w:tcPr>
          <w:p w:rsidR="00E425D4" w:rsidRPr="00E425D4" w:rsidRDefault="00E425D4">
            <w:pPr>
              <w:pStyle w:val="af0"/>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单价</w:t>
            </w:r>
          </w:p>
          <w:p w:rsidR="00E425D4" w:rsidRPr="00E425D4" w:rsidRDefault="00E425D4">
            <w:pPr>
              <w:pStyle w:val="af0"/>
              <w:spacing w:line="500" w:lineRule="exact"/>
              <w:jc w:val="center"/>
              <w:rPr>
                <w:rFonts w:ascii="华文细黑" w:eastAsia="华文细黑" w:hAnsi="华文细黑" w:cs="华文细黑"/>
                <w:sz w:val="24"/>
                <w:szCs w:val="28"/>
              </w:rPr>
            </w:pPr>
            <w:r w:rsidRPr="00E425D4">
              <w:rPr>
                <w:rFonts w:ascii="华文细黑" w:eastAsia="华文细黑" w:hAnsi="华文细黑" w:cs="华文细黑" w:hint="eastAsia"/>
                <w:sz w:val="24"/>
                <w:szCs w:val="28"/>
              </w:rPr>
              <w:t>（   ）</w:t>
            </w: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合计</w:t>
            </w:r>
          </w:p>
          <w:p w:rsidR="00E425D4" w:rsidRDefault="00E425D4">
            <w:pPr>
              <w:spacing w:line="500" w:lineRule="exact"/>
              <w:jc w:val="center"/>
              <w:rPr>
                <w:rFonts w:ascii="华文细黑" w:eastAsia="华文细黑" w:hAnsi="华文细黑" w:cs="华文细黑"/>
                <w:sz w:val="24"/>
                <w:szCs w:val="28"/>
              </w:rPr>
            </w:pPr>
            <w:r>
              <w:rPr>
                <w:rFonts w:ascii="华文细黑" w:eastAsia="华文细黑" w:hAnsi="华文细黑" w:cs="华文细黑" w:hint="eastAsia"/>
                <w:sz w:val="24"/>
                <w:szCs w:val="28"/>
              </w:rPr>
              <w:t>（   ）</w:t>
            </w:r>
          </w:p>
        </w:tc>
      </w:tr>
      <w:tr w:rsidR="00E425D4">
        <w:trPr>
          <w:trHeight w:val="724"/>
        </w:trPr>
        <w:tc>
          <w:tcPr>
            <w:tcW w:w="1648"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4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36"/>
        </w:trPr>
        <w:tc>
          <w:tcPr>
            <w:tcW w:w="1648"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tcBorders>
              <w:bottom w:val="single" w:sz="4" w:space="0" w:color="auto"/>
            </w:tcBorders>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4"/>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8"/>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06"/>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52"/>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r w:rsidR="00E425D4">
        <w:trPr>
          <w:trHeight w:val="742"/>
        </w:trPr>
        <w:tc>
          <w:tcPr>
            <w:tcW w:w="1648" w:type="dxa"/>
            <w:vAlign w:val="center"/>
          </w:tcPr>
          <w:p w:rsidR="00E425D4" w:rsidRDefault="00E425D4">
            <w:pPr>
              <w:spacing w:line="500" w:lineRule="exact"/>
              <w:jc w:val="center"/>
              <w:rPr>
                <w:rFonts w:ascii="华文细黑" w:eastAsia="华文细黑" w:hAnsi="华文细黑" w:cs="华文细黑"/>
                <w:sz w:val="24"/>
                <w:szCs w:val="28"/>
              </w:rPr>
            </w:pPr>
          </w:p>
        </w:tc>
        <w:tc>
          <w:tcPr>
            <w:tcW w:w="1721" w:type="dxa"/>
            <w:vAlign w:val="center"/>
          </w:tcPr>
          <w:p w:rsidR="00E425D4" w:rsidRDefault="00E425D4">
            <w:pPr>
              <w:spacing w:line="500" w:lineRule="exact"/>
              <w:jc w:val="center"/>
              <w:rPr>
                <w:rFonts w:ascii="华文细黑" w:eastAsia="华文细黑" w:hAnsi="华文细黑" w:cs="华文细黑"/>
                <w:sz w:val="24"/>
                <w:szCs w:val="28"/>
              </w:rPr>
            </w:pPr>
          </w:p>
        </w:tc>
        <w:tc>
          <w:tcPr>
            <w:tcW w:w="1417" w:type="dxa"/>
            <w:vAlign w:val="center"/>
          </w:tcPr>
          <w:p w:rsidR="00E425D4" w:rsidRDefault="00E425D4">
            <w:pPr>
              <w:spacing w:line="500" w:lineRule="exact"/>
              <w:jc w:val="center"/>
              <w:rPr>
                <w:rFonts w:ascii="华文细黑" w:eastAsia="华文细黑" w:hAnsi="华文细黑" w:cs="华文细黑"/>
                <w:sz w:val="24"/>
                <w:szCs w:val="28"/>
              </w:rPr>
            </w:pPr>
          </w:p>
        </w:tc>
        <w:tc>
          <w:tcPr>
            <w:tcW w:w="1250" w:type="dxa"/>
            <w:vAlign w:val="center"/>
          </w:tcPr>
          <w:p w:rsidR="00E425D4" w:rsidRDefault="00E425D4">
            <w:pPr>
              <w:spacing w:line="500" w:lineRule="exact"/>
              <w:jc w:val="center"/>
              <w:rPr>
                <w:rFonts w:ascii="华文细黑" w:eastAsia="华文细黑" w:hAnsi="华文细黑" w:cs="华文细黑"/>
                <w:sz w:val="24"/>
                <w:szCs w:val="28"/>
              </w:rPr>
            </w:pPr>
          </w:p>
        </w:tc>
        <w:tc>
          <w:tcPr>
            <w:tcW w:w="867" w:type="dxa"/>
            <w:vAlign w:val="center"/>
          </w:tcPr>
          <w:p w:rsidR="00E425D4" w:rsidRDefault="00E425D4">
            <w:pPr>
              <w:spacing w:line="500" w:lineRule="exact"/>
              <w:jc w:val="center"/>
              <w:rPr>
                <w:rFonts w:ascii="华文细黑" w:eastAsia="华文细黑" w:hAnsi="华文细黑" w:cs="华文细黑"/>
                <w:sz w:val="24"/>
                <w:szCs w:val="28"/>
              </w:rPr>
            </w:pPr>
          </w:p>
        </w:tc>
        <w:tc>
          <w:tcPr>
            <w:tcW w:w="1186" w:type="dxa"/>
            <w:vAlign w:val="center"/>
          </w:tcPr>
          <w:p w:rsidR="00E425D4" w:rsidRDefault="00E425D4">
            <w:pPr>
              <w:spacing w:line="500" w:lineRule="exact"/>
              <w:jc w:val="center"/>
              <w:rPr>
                <w:rFonts w:ascii="华文细黑" w:eastAsia="华文细黑" w:hAnsi="华文细黑" w:cs="华文细黑"/>
                <w:sz w:val="24"/>
                <w:szCs w:val="28"/>
              </w:rPr>
            </w:pPr>
          </w:p>
        </w:tc>
        <w:tc>
          <w:tcPr>
            <w:tcW w:w="1233" w:type="dxa"/>
            <w:vAlign w:val="center"/>
          </w:tcPr>
          <w:p w:rsidR="00E425D4" w:rsidRDefault="00E425D4">
            <w:pPr>
              <w:spacing w:line="500" w:lineRule="exact"/>
              <w:jc w:val="center"/>
              <w:rPr>
                <w:rFonts w:ascii="华文细黑" w:eastAsia="华文细黑" w:hAnsi="华文细黑" w:cs="华文细黑"/>
                <w:sz w:val="24"/>
                <w:szCs w:val="28"/>
              </w:rPr>
            </w:pPr>
          </w:p>
        </w:tc>
      </w:tr>
    </w:tbl>
    <w:p w:rsidR="00E425D4" w:rsidRDefault="00E425D4">
      <w:pPr>
        <w:snapToGrid w:val="0"/>
        <w:spacing w:line="500" w:lineRule="exact"/>
        <w:rPr>
          <w:rFonts w:ascii="华文细黑" w:eastAsia="华文细黑" w:hAnsi="华文细黑" w:cs="华文细黑"/>
          <w:sz w:val="24"/>
          <w:szCs w:val="24"/>
        </w:rPr>
      </w:pPr>
    </w:p>
    <w:p w:rsidR="00E425D4" w:rsidRDefault="00E425D4">
      <w:pPr>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注：1、请供应商完整填写本表。</w:t>
      </w:r>
    </w:p>
    <w:p w:rsidR="00E425D4" w:rsidRDefault="00E425D4">
      <w:pPr>
        <w:snapToGrid w:val="0"/>
        <w:spacing w:line="500" w:lineRule="exact"/>
        <w:rPr>
          <w:rFonts w:ascii="华文细黑" w:eastAsia="华文细黑" w:hAnsi="华文细黑" w:cs="华文细黑"/>
          <w:sz w:val="24"/>
          <w:szCs w:val="24"/>
        </w:rPr>
      </w:pPr>
      <w:r>
        <w:rPr>
          <w:rFonts w:ascii="华文细黑" w:eastAsia="华文细黑" w:hAnsi="华文细黑" w:cs="华文细黑" w:hint="eastAsia"/>
          <w:sz w:val="24"/>
          <w:szCs w:val="24"/>
        </w:rPr>
        <w:t xml:space="preserve">        2、该表可扩展，并逐页签字或盖章。</w:t>
      </w:r>
    </w:p>
    <w:p w:rsidR="00E425D4" w:rsidRDefault="00E425D4">
      <w:pPr>
        <w:rPr>
          <w:rFonts w:ascii="华文细黑" w:eastAsia="华文细黑" w:hAnsi="华文细黑" w:cs="华文细黑"/>
          <w:sz w:val="24"/>
          <w:szCs w:val="24"/>
        </w:rPr>
      </w:pPr>
    </w:p>
    <w:p w:rsidR="00E425D4" w:rsidRDefault="00E425D4">
      <w:pPr>
        <w:rPr>
          <w:rFonts w:ascii="华文细黑" w:eastAsia="华文细黑" w:hAnsi="华文细黑" w:cs="华文细黑"/>
          <w:sz w:val="24"/>
          <w:szCs w:val="24"/>
        </w:rPr>
      </w:pPr>
      <w:r>
        <w:rPr>
          <w:rFonts w:ascii="华文细黑" w:eastAsia="华文细黑" w:hAnsi="华文细黑" w:cs="华文细黑" w:hint="eastAsia"/>
          <w:sz w:val="24"/>
          <w:szCs w:val="24"/>
        </w:rPr>
        <w:t>（注：此页报价表无需制作进投标文件中。由投标人提前填写除最后报价外的信息并签字盖章单独保存，携带至招投标现场填写最后报价。）</w:t>
      </w:r>
    </w:p>
    <w:p w:rsidR="00E425D4" w:rsidRDefault="00E425D4">
      <w:pPr>
        <w:pStyle w:val="12"/>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 xml:space="preserve">            </w:t>
      </w:r>
    </w:p>
    <w:p w:rsidR="00E425D4" w:rsidRDefault="00E425D4">
      <w:pPr>
        <w:spacing w:line="360" w:lineRule="auto"/>
        <w:rPr>
          <w:rFonts w:ascii="华文细黑" w:eastAsia="华文细黑" w:hAnsi="华文细黑" w:cs="华文细黑"/>
        </w:rPr>
      </w:pPr>
      <w:r>
        <w:rPr>
          <w:rFonts w:ascii="华文细黑" w:eastAsia="华文细黑" w:hAnsi="华文细黑" w:cs="华文细黑" w:hint="eastAsia"/>
          <w:sz w:val="24"/>
          <w:szCs w:val="24"/>
        </w:rPr>
        <w:t xml:space="preserve">                                              供应商名称（公章）：</w:t>
      </w:r>
    </w:p>
    <w:p w:rsidR="00E425D4" w:rsidRDefault="00E425D4">
      <w:pPr>
        <w:spacing w:line="360" w:lineRule="auto"/>
        <w:ind w:right="480" w:firstLineChars="2700" w:firstLine="6480"/>
        <w:rPr>
          <w:rFonts w:ascii="华文细黑" w:eastAsia="华文细黑" w:hAnsi="华文细黑" w:cs="华文细黑"/>
          <w:sz w:val="24"/>
          <w:szCs w:val="24"/>
        </w:rPr>
      </w:pPr>
      <w:r>
        <w:rPr>
          <w:rFonts w:ascii="华文细黑" w:eastAsia="华文细黑" w:hAnsi="华文细黑" w:cs="华文细黑" w:hint="eastAsia"/>
          <w:sz w:val="24"/>
          <w:szCs w:val="24"/>
        </w:rPr>
        <w:t>年     月    日</w:t>
      </w:r>
    </w:p>
    <w:p w:rsidR="00E425D4" w:rsidRDefault="00E425D4">
      <w:pPr>
        <w:snapToGrid w:val="0"/>
        <w:spacing w:line="360" w:lineRule="auto"/>
        <w:rPr>
          <w:rFonts w:ascii="华文细黑" w:eastAsia="华文细黑" w:hAnsi="华文细黑" w:cs="华文细黑"/>
          <w:sz w:val="24"/>
          <w:szCs w:val="24"/>
          <w:bdr w:val="single" w:sz="4" w:space="0" w:color="auto"/>
        </w:rPr>
        <w:sectPr w:rsidR="00E425D4">
          <w:headerReference w:type="default" r:id="rId21"/>
          <w:pgSz w:w="11907" w:h="16840"/>
          <w:pgMar w:top="1134" w:right="1191" w:bottom="1134" w:left="1304" w:header="851" w:footer="992" w:gutter="0"/>
          <w:pgNumType w:fmt="numberInDash"/>
          <w:cols w:space="720"/>
          <w:docGrid w:linePitch="380" w:charSpace="-5735"/>
        </w:sectPr>
      </w:pPr>
    </w:p>
    <w:p w:rsidR="00E425D4" w:rsidRDefault="00E425D4">
      <w:pPr>
        <w:pStyle w:val="3"/>
        <w:spacing w:before="0" w:after="0" w:line="360" w:lineRule="auto"/>
        <w:rPr>
          <w:rFonts w:ascii="华文细黑" w:eastAsia="华文细黑" w:hAnsi="华文细黑" w:cs="华文细黑"/>
          <w:sz w:val="24"/>
          <w:szCs w:val="24"/>
        </w:rPr>
      </w:pPr>
      <w:bookmarkStart w:id="83" w:name="_Toc313008357"/>
      <w:bookmarkStart w:id="84" w:name="_Toc313888361"/>
      <w:bookmarkStart w:id="85" w:name="_Toc342913420"/>
      <w:bookmarkStart w:id="86" w:name="_Toc517190736"/>
      <w:r>
        <w:rPr>
          <w:rFonts w:ascii="华文细黑" w:eastAsia="华文细黑" w:hAnsi="华文细黑" w:cs="华文细黑" w:hint="eastAsia"/>
          <w:sz w:val="24"/>
          <w:szCs w:val="24"/>
        </w:rPr>
        <w:lastRenderedPageBreak/>
        <w:t>二、技术部分</w:t>
      </w:r>
      <w:bookmarkEnd w:id="83"/>
      <w:bookmarkEnd w:id="84"/>
      <w:bookmarkEnd w:id="85"/>
      <w:bookmarkEnd w:id="86"/>
    </w:p>
    <w:p w:rsidR="00E425D4" w:rsidRDefault="00E425D4">
      <w:pPr>
        <w:snapToGrid w:val="0"/>
        <w:spacing w:line="360" w:lineRule="auto"/>
        <w:jc w:val="center"/>
        <w:rPr>
          <w:rFonts w:ascii="华文细黑" w:eastAsia="华文细黑" w:hAnsi="华文细黑" w:cs="华文细黑"/>
          <w:sz w:val="24"/>
          <w:szCs w:val="24"/>
        </w:rPr>
      </w:pPr>
      <w:r>
        <w:rPr>
          <w:rFonts w:ascii="华文细黑" w:eastAsia="华文细黑" w:hAnsi="华文细黑" w:cs="华文细黑" w:hint="eastAsia"/>
          <w:sz w:val="24"/>
          <w:szCs w:val="24"/>
        </w:rPr>
        <w:t>（一）技术应答（格式自定）</w:t>
      </w:r>
    </w:p>
    <w:p w:rsidR="00E425D4" w:rsidRDefault="00E425D4">
      <w:pPr>
        <w:tabs>
          <w:tab w:val="left" w:pos="6300"/>
        </w:tabs>
        <w:snapToGrid w:val="0"/>
        <w:spacing w:line="500" w:lineRule="exact"/>
        <w:ind w:firstLine="570"/>
        <w:rPr>
          <w:rFonts w:ascii="华文细黑" w:eastAsia="华文细黑" w:hAnsi="华文细黑" w:cs="华文细黑"/>
          <w:szCs w:val="24"/>
        </w:rPr>
      </w:pPr>
      <w:r>
        <w:rPr>
          <w:rFonts w:ascii="华文细黑" w:eastAsia="华文细黑" w:hAnsi="华文细黑" w:cs="华文细黑" w:hint="eastAsia"/>
          <w:szCs w:val="24"/>
        </w:rPr>
        <w:br w:type="page"/>
      </w:r>
      <w:r>
        <w:rPr>
          <w:rFonts w:ascii="华文细黑" w:eastAsia="华文细黑" w:hAnsi="华文细黑" w:cs="华文细黑" w:hint="eastAsia"/>
          <w:sz w:val="24"/>
          <w:szCs w:val="24"/>
        </w:rPr>
        <w:lastRenderedPageBreak/>
        <w:t>（二）技术响应偏离表</w:t>
      </w:r>
    </w:p>
    <w:p w:rsidR="00E425D4" w:rsidRDefault="00E425D4">
      <w:pPr>
        <w:pStyle w:val="af0"/>
        <w:tabs>
          <w:tab w:val="left" w:pos="6300"/>
        </w:tabs>
        <w:snapToGrid w:val="0"/>
        <w:spacing w:line="500" w:lineRule="exact"/>
        <w:ind w:firstLineChars="200" w:firstLine="480"/>
        <w:outlineLvl w:val="0"/>
        <w:rPr>
          <w:rFonts w:ascii="华文细黑" w:eastAsia="华文细黑" w:hAnsi="华文细黑" w:cs="华文细黑"/>
          <w:sz w:val="24"/>
        </w:rPr>
      </w:pPr>
      <w:r>
        <w:rPr>
          <w:rFonts w:ascii="华文细黑" w:eastAsia="华文细黑" w:hAnsi="华文细黑" w:cs="华文细黑" w:hint="eastAsia"/>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E425D4">
        <w:trPr>
          <w:trHeight w:val="515"/>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序号</w:t>
            </w: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采购需求</w:t>
            </w: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响应情况</w:t>
            </w: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r>
              <w:rPr>
                <w:rFonts w:ascii="华文细黑" w:eastAsia="华文细黑" w:hAnsi="华文细黑" w:cs="华文细黑" w:hint="eastAsia"/>
                <w:sz w:val="21"/>
                <w:szCs w:val="21"/>
              </w:rPr>
              <w:t>差异说明</w:t>
            </w: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r w:rsidR="00E425D4">
        <w:trPr>
          <w:trHeight w:val="599"/>
          <w:jc w:val="center"/>
        </w:trPr>
        <w:tc>
          <w:tcPr>
            <w:tcW w:w="113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E425D4" w:rsidRDefault="00E425D4">
            <w:pPr>
              <w:tabs>
                <w:tab w:val="left" w:pos="6300"/>
              </w:tabs>
              <w:snapToGrid w:val="0"/>
              <w:spacing w:line="500" w:lineRule="exact"/>
              <w:jc w:val="center"/>
              <w:outlineLvl w:val="0"/>
              <w:rPr>
                <w:rFonts w:ascii="华文细黑" w:eastAsia="华文细黑" w:hAnsi="华文细黑" w:cs="华文细黑"/>
                <w:sz w:val="21"/>
                <w:szCs w:val="21"/>
              </w:rPr>
            </w:pPr>
          </w:p>
        </w:tc>
      </w:tr>
    </w:tbl>
    <w:p w:rsidR="00E425D4" w:rsidRDefault="00E425D4">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E425D4" w:rsidRDefault="00E425D4">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w:t>
      </w:r>
    </w:p>
    <w:p w:rsidR="00E425D4" w:rsidRDefault="00E425D4">
      <w:pPr>
        <w:spacing w:line="500" w:lineRule="exact"/>
        <w:ind w:firstLineChars="300" w:firstLine="72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.本表即为对本项目“第三篇  谈判项目技术需求”中所列技术要求进行比较和响应；</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4.可附相关技术支撑材料。（格式自定）</w:t>
      </w:r>
    </w:p>
    <w:p w:rsidR="00E425D4" w:rsidRDefault="00E425D4">
      <w:pPr>
        <w:tabs>
          <w:tab w:val="left" w:pos="6300"/>
        </w:tabs>
        <w:snapToGrid w:val="0"/>
        <w:spacing w:line="50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rPr>
        <w:t>5.若“响应情况”栏中仅填写“无偏离”或“有偏离”等内容而未作实质性参数描述，该供应商将</w:t>
      </w:r>
      <w:r>
        <w:rPr>
          <w:rFonts w:ascii="华文细黑" w:eastAsia="华文细黑" w:hAnsi="华文细黑" w:cs="华文细黑" w:hint="eastAsia"/>
          <w:sz w:val="24"/>
          <w:szCs w:val="24"/>
        </w:rPr>
        <w:t>失去成为成交供应商的资格，仅保留其合格供应商的身份。</w:t>
      </w:r>
    </w:p>
    <w:p w:rsidR="00E425D4" w:rsidRDefault="00E425D4">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b w:val="0"/>
        </w:rPr>
        <w:br w:type="page"/>
      </w:r>
      <w:bookmarkStart w:id="87" w:name="_Toc313008358"/>
      <w:bookmarkStart w:id="88" w:name="_Toc313888362"/>
      <w:bookmarkStart w:id="89" w:name="_Toc342913421"/>
      <w:bookmarkStart w:id="90" w:name="_Toc517190737"/>
      <w:r>
        <w:rPr>
          <w:rFonts w:ascii="华文细黑" w:eastAsia="华文细黑" w:hAnsi="华文细黑" w:cs="华文细黑" w:hint="eastAsia"/>
          <w:sz w:val="24"/>
          <w:szCs w:val="24"/>
        </w:rPr>
        <w:lastRenderedPageBreak/>
        <w:t>三、服务部分</w:t>
      </w:r>
      <w:bookmarkEnd w:id="87"/>
      <w:bookmarkEnd w:id="88"/>
      <w:bookmarkEnd w:id="89"/>
      <w:bookmarkEnd w:id="90"/>
    </w:p>
    <w:p w:rsidR="00E425D4" w:rsidRDefault="00E425D4">
      <w:pPr>
        <w:snapToGrid w:val="0"/>
        <w:spacing w:line="360" w:lineRule="auto"/>
        <w:ind w:firstLineChars="200" w:firstLine="480"/>
        <w:rPr>
          <w:rFonts w:ascii="华文细黑" w:eastAsia="华文细黑" w:hAnsi="华文细黑" w:cs="华文细黑"/>
          <w:b/>
        </w:rPr>
        <w:sectPr w:rsidR="00E425D4">
          <w:pgSz w:w="11907" w:h="16840"/>
          <w:pgMar w:top="1134" w:right="1191" w:bottom="1134" w:left="1304" w:header="851" w:footer="992" w:gutter="0"/>
          <w:pgNumType w:fmt="numberInDash"/>
          <w:cols w:space="720"/>
          <w:docGrid w:linePitch="380" w:charSpace="-5735"/>
        </w:sectPr>
      </w:pPr>
      <w:r>
        <w:rPr>
          <w:rFonts w:ascii="华文细黑" w:eastAsia="华文细黑" w:hAnsi="华文细黑" w:cs="华文细黑" w:hint="eastAsia"/>
          <w:sz w:val="24"/>
          <w:szCs w:val="24"/>
        </w:rPr>
        <w:t>（一）服务要求响应情况：交货时间、交货地点、服务条款等（格式自定）</w:t>
      </w:r>
    </w:p>
    <w:p w:rsidR="00E425D4" w:rsidRDefault="00E425D4">
      <w:pPr>
        <w:spacing w:line="360" w:lineRule="auto"/>
        <w:ind w:firstLineChars="200" w:firstLine="480"/>
        <w:rPr>
          <w:rFonts w:ascii="华文细黑" w:eastAsia="华文细黑" w:hAnsi="华文细黑" w:cs="华文细黑"/>
          <w:sz w:val="24"/>
          <w:szCs w:val="24"/>
        </w:rPr>
      </w:pPr>
      <w:bookmarkStart w:id="91" w:name="_Toc283382459"/>
      <w:r>
        <w:rPr>
          <w:rFonts w:ascii="华文细黑" w:eastAsia="华文细黑" w:hAnsi="华文细黑" w:cs="华文细黑" w:hint="eastAsia"/>
          <w:sz w:val="24"/>
          <w:szCs w:val="24"/>
        </w:rPr>
        <w:lastRenderedPageBreak/>
        <w:t>（二）服务响应偏离表</w:t>
      </w:r>
    </w:p>
    <w:p w:rsidR="00E425D4" w:rsidRDefault="00E425D4">
      <w:pPr>
        <w:snapToGrid w:val="0"/>
        <w:spacing w:line="360" w:lineRule="auto"/>
        <w:jc w:val="center"/>
        <w:rPr>
          <w:rFonts w:ascii="华文细黑" w:eastAsia="华文细黑" w:hAnsi="华文细黑" w:cs="华文细黑"/>
          <w:b/>
          <w:szCs w:val="28"/>
        </w:rPr>
      </w:pPr>
      <w:r>
        <w:rPr>
          <w:rFonts w:ascii="华文细黑" w:eastAsia="华文细黑" w:hAnsi="华文细黑" w:cs="华文细黑" w:hint="eastAsia"/>
          <w:b/>
          <w:szCs w:val="28"/>
        </w:rPr>
        <w:t>服务响应偏离表（本表可自行设计格式）</w:t>
      </w:r>
    </w:p>
    <w:p w:rsidR="00E425D4" w:rsidRDefault="00E425D4">
      <w:pPr>
        <w:snapToGrid w:val="0"/>
        <w:spacing w:line="360" w:lineRule="auto"/>
        <w:ind w:firstLine="465"/>
        <w:rPr>
          <w:rFonts w:ascii="华文细黑" w:eastAsia="华文细黑" w:hAnsi="华文细黑" w:cs="华文细黑"/>
          <w:sz w:val="24"/>
          <w:szCs w:val="24"/>
        </w:rPr>
      </w:pPr>
      <w:r>
        <w:rPr>
          <w:rFonts w:ascii="华文细黑" w:eastAsia="华文细黑" w:hAnsi="华文细黑" w:cs="华文细黑" w:hint="eastAsia"/>
          <w:sz w:val="24"/>
          <w:szCs w:val="24"/>
        </w:rPr>
        <w:t>对于竞争性谈判文件的服务要求，如有任何偏离请如实填写下表：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10"/>
        <w:gridCol w:w="3179"/>
        <w:gridCol w:w="2434"/>
        <w:gridCol w:w="2355"/>
      </w:tblGrid>
      <w:tr w:rsidR="00E425D4">
        <w:trPr>
          <w:trHeight w:val="91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序号</w:t>
            </w: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谈判项目需求</w:t>
            </w: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响应情况</w:t>
            </w: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r>
              <w:rPr>
                <w:rFonts w:ascii="华文细黑" w:eastAsia="华文细黑" w:hAnsi="华文细黑" w:cs="华文细黑" w:hint="eastAsia"/>
                <w:sz w:val="21"/>
                <w:szCs w:val="24"/>
              </w:rPr>
              <w:t>偏离说明</w:t>
            </w: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r w:rsidR="00E425D4">
        <w:trPr>
          <w:trHeight w:val="703"/>
        </w:trPr>
        <w:tc>
          <w:tcPr>
            <w:tcW w:w="1510"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3179"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434"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c>
          <w:tcPr>
            <w:tcW w:w="2355" w:type="dxa"/>
            <w:vAlign w:val="center"/>
          </w:tcPr>
          <w:p w:rsidR="00E425D4" w:rsidRDefault="00E425D4">
            <w:pPr>
              <w:tabs>
                <w:tab w:val="left" w:pos="6300"/>
              </w:tabs>
              <w:snapToGrid w:val="0"/>
              <w:spacing w:line="360" w:lineRule="auto"/>
              <w:jc w:val="center"/>
              <w:outlineLvl w:val="0"/>
              <w:rPr>
                <w:rFonts w:ascii="华文细黑" w:eastAsia="华文细黑" w:hAnsi="华文细黑" w:cs="华文细黑"/>
                <w:sz w:val="21"/>
                <w:szCs w:val="24"/>
              </w:rPr>
            </w:pPr>
          </w:p>
        </w:tc>
      </w:tr>
    </w:tbl>
    <w:p w:rsidR="00E425D4" w:rsidRDefault="00E425D4">
      <w:pPr>
        <w:snapToGrid w:val="0"/>
        <w:spacing w:line="360" w:lineRule="auto"/>
        <w:ind w:firstLine="465"/>
        <w:rPr>
          <w:rFonts w:ascii="华文细黑" w:eastAsia="华文细黑" w:hAnsi="华文细黑" w:cs="华文细黑"/>
          <w:sz w:val="24"/>
          <w:szCs w:val="24"/>
        </w:rPr>
      </w:pPr>
    </w:p>
    <w:p w:rsidR="00E425D4" w:rsidRDefault="00E425D4">
      <w:pPr>
        <w:spacing w:line="500" w:lineRule="exact"/>
        <w:ind w:firstLineChars="250" w:firstLine="600"/>
        <w:rPr>
          <w:rFonts w:ascii="华文细黑" w:eastAsia="华文细黑" w:hAnsi="华文细黑" w:cs="华文细黑"/>
          <w:sz w:val="24"/>
          <w:szCs w:val="28"/>
        </w:rPr>
      </w:pPr>
      <w:r>
        <w:rPr>
          <w:rFonts w:ascii="华文细黑" w:eastAsia="华文细黑" w:hAnsi="华文细黑" w:cs="华文细黑" w:hint="eastAsia"/>
          <w:sz w:val="24"/>
          <w:szCs w:val="28"/>
        </w:rPr>
        <w:t>供应商：                                      法定代表人授权代表：</w:t>
      </w:r>
    </w:p>
    <w:p w:rsidR="00E425D4" w:rsidRDefault="00E425D4">
      <w:pPr>
        <w:spacing w:line="500" w:lineRule="exact"/>
        <w:rPr>
          <w:rFonts w:ascii="华文细黑" w:eastAsia="华文细黑" w:hAnsi="华文细黑" w:cs="华文细黑"/>
          <w:sz w:val="24"/>
          <w:szCs w:val="28"/>
        </w:rPr>
      </w:pPr>
      <w:r>
        <w:rPr>
          <w:rFonts w:ascii="华文细黑" w:eastAsia="华文细黑" w:hAnsi="华文细黑" w:cs="华文细黑" w:hint="eastAsia"/>
          <w:sz w:val="24"/>
          <w:szCs w:val="28"/>
        </w:rPr>
        <w:t xml:space="preserve">    </w:t>
      </w:r>
    </w:p>
    <w:p w:rsidR="00E425D4" w:rsidRDefault="00E425D4">
      <w:pPr>
        <w:spacing w:line="500" w:lineRule="exact"/>
        <w:ind w:firstLineChars="150" w:firstLine="360"/>
        <w:rPr>
          <w:rFonts w:ascii="华文细黑" w:eastAsia="华文细黑" w:hAnsi="华文细黑" w:cs="华文细黑"/>
          <w:sz w:val="24"/>
          <w:szCs w:val="28"/>
        </w:rPr>
      </w:pPr>
      <w:r>
        <w:rPr>
          <w:rFonts w:ascii="华文细黑" w:eastAsia="华文细黑" w:hAnsi="华文细黑" w:cs="华文细黑" w:hint="eastAsia"/>
          <w:sz w:val="24"/>
          <w:szCs w:val="28"/>
        </w:rPr>
        <w:t>（供应商公章）                                 （签字或盖章）</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szCs w:val="28"/>
        </w:rPr>
        <w:t xml:space="preserve">                                            年     月     日</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注：</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4"/>
        </w:rPr>
        <w:t>1</w:t>
      </w:r>
      <w:r>
        <w:rPr>
          <w:rFonts w:ascii="华文细黑" w:eastAsia="华文细黑" w:hAnsi="华文细黑" w:cs="华文细黑" w:hint="eastAsia"/>
          <w:sz w:val="24"/>
        </w:rPr>
        <w:t>.本表即为对本项目“第四篇 谈判项目服务需求”中所列服务要求进行比较和响应；</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2.该表必须按照竞争性谈判要求逐条如实填写，根据响应情况在“差异说明”项填写正偏离或负偏离及原因，完全符合的填写“无差异”；</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3.该表可扩展</w:t>
      </w:r>
      <w:r>
        <w:rPr>
          <w:rFonts w:ascii="华文细黑" w:eastAsia="华文细黑" w:hAnsi="华文细黑" w:cs="华文细黑" w:hint="eastAsia"/>
          <w:sz w:val="24"/>
          <w:szCs w:val="28"/>
        </w:rPr>
        <w:t>，并逐页签字或盖章</w:t>
      </w:r>
      <w:r>
        <w:rPr>
          <w:rFonts w:ascii="华文细黑" w:eastAsia="华文细黑" w:hAnsi="华文细黑" w:cs="华文细黑" w:hint="eastAsia"/>
          <w:sz w:val="24"/>
        </w:rPr>
        <w:t>；</w:t>
      </w:r>
    </w:p>
    <w:p w:rsidR="00E425D4" w:rsidRDefault="00E425D4">
      <w:pPr>
        <w:spacing w:line="360" w:lineRule="auto"/>
        <w:ind w:firstLineChars="200" w:firstLine="560"/>
        <w:rPr>
          <w:rFonts w:ascii="华文细黑" w:eastAsia="华文细黑" w:hAnsi="华文细黑" w:cs="华文细黑"/>
          <w:sz w:val="24"/>
          <w:szCs w:val="24"/>
        </w:rPr>
      </w:pPr>
      <w:r>
        <w:rPr>
          <w:rFonts w:ascii="华文细黑" w:eastAsia="华文细黑" w:hAnsi="华文细黑" w:cs="华文细黑" w:hint="eastAsia"/>
        </w:rPr>
        <w:br w:type="page"/>
      </w:r>
      <w:r>
        <w:rPr>
          <w:rFonts w:ascii="华文细黑" w:eastAsia="华文细黑" w:hAnsi="华文细黑" w:cs="华文细黑" w:hint="eastAsia"/>
          <w:sz w:val="24"/>
          <w:szCs w:val="24"/>
        </w:rPr>
        <w:lastRenderedPageBreak/>
        <w:t>（三）其它优惠承诺（格式自定）</w:t>
      </w:r>
    </w:p>
    <w:p w:rsidR="00E425D4" w:rsidRDefault="00E425D4">
      <w:pPr>
        <w:pStyle w:val="3"/>
        <w:spacing w:before="0" w:after="0"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br w:type="page"/>
      </w:r>
      <w:bookmarkStart w:id="92" w:name="_Toc517190738"/>
      <w:bookmarkStart w:id="93" w:name="_Toc313008359"/>
      <w:bookmarkStart w:id="94" w:name="_Toc313888363"/>
      <w:bookmarkStart w:id="95" w:name="_Toc342913422"/>
      <w:bookmarkEnd w:id="91"/>
      <w:r>
        <w:rPr>
          <w:rFonts w:ascii="华文细黑" w:eastAsia="华文细黑" w:hAnsi="华文细黑" w:cs="华文细黑" w:hint="eastAsia"/>
          <w:sz w:val="24"/>
          <w:szCs w:val="24"/>
        </w:rPr>
        <w:lastRenderedPageBreak/>
        <w:t>四、资格条件及其他</w:t>
      </w:r>
      <w:bookmarkEnd w:id="92"/>
    </w:p>
    <w:p w:rsidR="00E425D4" w:rsidRDefault="00E425D4">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（一）营业执照（副本）</w:t>
      </w:r>
      <w:r>
        <w:rPr>
          <w:rFonts w:ascii="华文细黑" w:eastAsia="华文细黑" w:hAnsi="华文细黑" w:cs="华文细黑" w:hint="eastAsia"/>
          <w:szCs w:val="28"/>
        </w:rPr>
        <w:t>或事业单位法人证书（副本）</w:t>
      </w:r>
      <w:r>
        <w:rPr>
          <w:rFonts w:ascii="华文细黑" w:eastAsia="华文细黑" w:hAnsi="华文细黑" w:cs="华文细黑" w:hint="eastAsia"/>
        </w:rPr>
        <w:t>复印件</w:t>
      </w:r>
    </w:p>
    <w:p w:rsidR="00E425D4" w:rsidRDefault="00E425D4">
      <w:pPr>
        <w:tabs>
          <w:tab w:val="left" w:pos="6300"/>
        </w:tabs>
        <w:snapToGrid w:val="0"/>
        <w:spacing w:line="500" w:lineRule="exact"/>
        <w:ind w:firstLine="570"/>
        <w:rPr>
          <w:rFonts w:ascii="华文细黑" w:eastAsia="华文细黑" w:hAnsi="华文细黑" w:cs="华文细黑"/>
        </w:rPr>
      </w:pPr>
    </w:p>
    <w:p w:rsidR="00E425D4" w:rsidRDefault="00E425D4">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t>（二）组织机构代码证复印件</w:t>
      </w:r>
    </w:p>
    <w:p w:rsidR="00E425D4" w:rsidRDefault="00E425D4">
      <w:pPr>
        <w:tabs>
          <w:tab w:val="left" w:pos="6300"/>
        </w:tabs>
        <w:snapToGrid w:val="0"/>
        <w:spacing w:line="500" w:lineRule="exact"/>
        <w:ind w:firstLine="570"/>
        <w:rPr>
          <w:rFonts w:ascii="华文细黑" w:eastAsia="华文细黑" w:hAnsi="华文细黑" w:cs="华文细黑"/>
        </w:rPr>
      </w:pPr>
    </w:p>
    <w:p w:rsidR="00E425D4" w:rsidRDefault="00E425D4">
      <w:pPr>
        <w:tabs>
          <w:tab w:val="left" w:pos="6300"/>
        </w:tabs>
        <w:snapToGrid w:val="0"/>
        <w:spacing w:line="500" w:lineRule="exact"/>
        <w:ind w:firstLine="570"/>
        <w:rPr>
          <w:rFonts w:ascii="华文细黑" w:eastAsia="华文细黑" w:hAnsi="华文细黑" w:cs="华文细黑"/>
        </w:rPr>
      </w:pPr>
    </w:p>
    <w:p w:rsidR="00E425D4" w:rsidRDefault="00E425D4">
      <w:pPr>
        <w:tabs>
          <w:tab w:val="left" w:pos="6300"/>
        </w:tabs>
        <w:snapToGrid w:val="0"/>
        <w:spacing w:line="500" w:lineRule="exact"/>
        <w:ind w:firstLine="570"/>
        <w:rPr>
          <w:rFonts w:ascii="华文细黑" w:eastAsia="华文细黑" w:hAnsi="华文细黑" w:cs="华文细黑"/>
        </w:rPr>
      </w:pPr>
    </w:p>
    <w:p w:rsidR="00E425D4" w:rsidRDefault="00E425D4">
      <w:pPr>
        <w:widowControl/>
        <w:ind w:firstLineChars="200" w:firstLine="560"/>
        <w:jc w:val="left"/>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（三）法定代表人身份证明书（格式）</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项目名称：</w:t>
      </w:r>
      <w:r>
        <w:rPr>
          <w:rFonts w:ascii="华文细黑" w:eastAsia="华文细黑" w:hAnsi="华文细黑" w:cs="华文细黑" w:hint="eastAsia"/>
          <w:sz w:val="24"/>
          <w:u w:val="single"/>
        </w:rPr>
        <w:t xml:space="preserve">                                                </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（法定代表人姓名）在</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（供应商名称）任</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（职务名称）职务，是（供应商名称）</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的法定代表人。</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特此证明。</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（供应商公章）</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年   月   日</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（附：法定代表人身份证正反面复印件）</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（四）法定代表人授权委托书（格式）</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r>
        <w:rPr>
          <w:rFonts w:ascii="华文细黑" w:eastAsia="华文细黑" w:hAnsi="华文细黑" w:cs="华文细黑" w:hint="eastAsia"/>
          <w:sz w:val="24"/>
          <w:u w:val="single"/>
        </w:rPr>
        <w:t xml:space="preserve">                                                </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（供应商法定代表人名称）是</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（供应商名称）的法定代表人，特授权</w:t>
      </w: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（被授权人姓名及身份证代码）代表我单位全权办理上述项目的谈判、签约等具体工作，并签署全部有关文件、协议及合同。</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我单位对被授权人的签字负全部责任。</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在撤消授权的书面通知以前，本授权书一直有效。被授权人在授权书有效期内签署的所有文件不因授权的撤消而失效。</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被授权人：                                 供应商法定代表人：</w:t>
      </w:r>
    </w:p>
    <w:p w:rsidR="00E425D4" w:rsidRDefault="00E425D4">
      <w:pPr>
        <w:tabs>
          <w:tab w:val="left" w:pos="6300"/>
        </w:tabs>
        <w:snapToGrid w:val="0"/>
        <w:spacing w:line="500" w:lineRule="exact"/>
        <w:ind w:firstLine="570"/>
        <w:rPr>
          <w:rFonts w:ascii="华文细黑" w:eastAsia="华文细黑" w:hAnsi="华文细黑" w:cs="华文细黑"/>
          <w:sz w:val="24"/>
          <w:szCs w:val="28"/>
        </w:rPr>
      </w:pPr>
      <w:r>
        <w:rPr>
          <w:rFonts w:ascii="华文细黑" w:eastAsia="华文细黑" w:hAnsi="华文细黑" w:cs="华文细黑" w:hint="eastAsia"/>
          <w:sz w:val="24"/>
          <w:szCs w:val="28"/>
        </w:rPr>
        <w:t>（签字或盖章）                                （签字或盖章）</w:t>
      </w:r>
    </w:p>
    <w:p w:rsidR="00E425D4" w:rsidRDefault="00E425D4">
      <w:pPr>
        <w:tabs>
          <w:tab w:val="left" w:pos="6300"/>
        </w:tabs>
        <w:snapToGrid w:val="0"/>
        <w:spacing w:line="500" w:lineRule="exact"/>
        <w:ind w:firstLine="570"/>
        <w:rPr>
          <w:rFonts w:ascii="华文细黑" w:eastAsia="华文细黑" w:hAnsi="华文细黑" w:cs="华文细黑"/>
          <w:sz w:val="24"/>
          <w:szCs w:val="28"/>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（附：被授权人身份证正反面复印件）</w:t>
      </w:r>
    </w:p>
    <w:p w:rsidR="00E425D4" w:rsidRDefault="00E425D4">
      <w:pPr>
        <w:tabs>
          <w:tab w:val="left" w:pos="6300"/>
        </w:tabs>
        <w:snapToGrid w:val="0"/>
        <w:spacing w:line="500" w:lineRule="exact"/>
        <w:ind w:firstLine="570"/>
        <w:rPr>
          <w:rFonts w:ascii="华文细黑" w:eastAsia="华文细黑" w:hAnsi="华文细黑" w:cs="华文细黑"/>
          <w:sz w:val="24"/>
        </w:rPr>
      </w:pPr>
      <w:r>
        <w:rPr>
          <w:rFonts w:ascii="华文细黑" w:eastAsia="华文细黑" w:hAnsi="华文细黑" w:cs="华文细黑" w:hint="eastAsia"/>
          <w:sz w:val="24"/>
        </w:rPr>
        <w:t xml:space="preserve">                                          </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E425D4" w:rsidRDefault="00E425D4">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E425D4" w:rsidRDefault="00E425D4">
      <w:pPr>
        <w:tabs>
          <w:tab w:val="left" w:pos="6300"/>
        </w:tabs>
        <w:snapToGrid w:val="0"/>
        <w:spacing w:line="500" w:lineRule="exact"/>
        <w:ind w:firstLine="570"/>
        <w:rPr>
          <w:rFonts w:ascii="华文细黑" w:eastAsia="华文细黑" w:hAnsi="华文细黑" w:cs="华文细黑"/>
        </w:rPr>
      </w:pPr>
      <w:r>
        <w:rPr>
          <w:rFonts w:ascii="华文细黑" w:eastAsia="华文细黑" w:hAnsi="华文细黑" w:cs="华文细黑" w:hint="eastAsia"/>
        </w:rPr>
        <w:br w:type="column"/>
      </w:r>
      <w:r>
        <w:rPr>
          <w:rFonts w:ascii="华文细黑" w:eastAsia="华文细黑" w:hAnsi="华文细黑" w:cs="华文细黑" w:hint="eastAsia"/>
        </w:rPr>
        <w:lastRenderedPageBreak/>
        <w:t>（五）上一年度财务状况报告（表）复印件，本年度新成立的公司提供提交响应文件截止时间前一个月的财务状况报告（表）复印件（新成立公司不足一个月的除外）</w:t>
      </w: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570"/>
        <w:jc w:val="center"/>
        <w:rPr>
          <w:rFonts w:ascii="华文细黑" w:eastAsia="华文细黑" w:hAnsi="华文细黑" w:cs="华文细黑"/>
        </w:rPr>
      </w:pPr>
    </w:p>
    <w:p w:rsidR="00E425D4" w:rsidRDefault="00E425D4">
      <w:pPr>
        <w:tabs>
          <w:tab w:val="left" w:pos="6300"/>
        </w:tabs>
        <w:snapToGrid w:val="0"/>
        <w:spacing w:line="500" w:lineRule="exact"/>
        <w:ind w:firstLineChars="1150" w:firstLine="3220"/>
        <w:rPr>
          <w:rFonts w:ascii="华文细黑" w:eastAsia="华文细黑" w:hAnsi="华文细黑" w:cs="华文细黑"/>
          <w:sz w:val="24"/>
        </w:rPr>
      </w:pPr>
      <w:r>
        <w:rPr>
          <w:rFonts w:ascii="华文细黑" w:eastAsia="华文细黑" w:hAnsi="华文细黑" w:cs="华文细黑" w:hint="eastAsia"/>
        </w:rPr>
        <w:lastRenderedPageBreak/>
        <w:t>（六）书面声明</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szCs w:val="28"/>
        </w:rPr>
        <w:t>项目名称</w:t>
      </w:r>
      <w:r>
        <w:rPr>
          <w:rFonts w:ascii="华文细黑" w:eastAsia="华文细黑" w:hAnsi="华文细黑" w:cs="华文细黑" w:hint="eastAsia"/>
          <w:sz w:val="24"/>
        </w:rPr>
        <w:t>：</w:t>
      </w:r>
      <w:r>
        <w:rPr>
          <w:rFonts w:ascii="华文细黑" w:eastAsia="华文细黑" w:hAnsi="华文细黑" w:cs="华文细黑" w:hint="eastAsia"/>
          <w:sz w:val="24"/>
          <w:u w:val="single"/>
        </w:rPr>
        <w:t xml:space="preserve">                                                </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致：</w:t>
      </w:r>
      <w:r>
        <w:rPr>
          <w:rFonts w:ascii="华文细黑" w:eastAsia="华文细黑" w:hAnsi="华文细黑" w:cs="华文细黑" w:hint="eastAsia"/>
          <w:sz w:val="24"/>
          <w:u w:val="single"/>
        </w:rPr>
        <w:t>四川外国语大学</w:t>
      </w:r>
      <w:r>
        <w:rPr>
          <w:rFonts w:ascii="华文细黑" w:eastAsia="华文细黑" w:hAnsi="华文细黑" w:cs="华文细黑" w:hint="eastAsia"/>
          <w:sz w:val="24"/>
        </w:rPr>
        <w:t>：</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u w:val="single"/>
        </w:rPr>
        <w:t xml:space="preserve">                      </w:t>
      </w:r>
      <w:r>
        <w:rPr>
          <w:rFonts w:ascii="华文细黑" w:eastAsia="华文细黑" w:hAnsi="华文细黑" w:cs="华文细黑" w:hint="eastAsia"/>
          <w:sz w:val="24"/>
        </w:rPr>
        <w:t>（供应商名称）郑重声明，我公司具有良好的商业信誉，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rsidR="00E425D4" w:rsidRDefault="00E425D4">
      <w:pPr>
        <w:tabs>
          <w:tab w:val="left" w:pos="6300"/>
        </w:tabs>
        <w:snapToGrid w:val="0"/>
        <w:spacing w:line="500" w:lineRule="exact"/>
        <w:ind w:firstLineChars="200" w:firstLine="480"/>
        <w:rPr>
          <w:rFonts w:ascii="华文细黑" w:eastAsia="华文细黑" w:hAnsi="华文细黑" w:cs="华文细黑"/>
          <w:sz w:val="24"/>
        </w:rPr>
      </w:pPr>
      <w:r>
        <w:rPr>
          <w:rFonts w:ascii="华文细黑" w:eastAsia="华文细黑" w:hAnsi="华文细黑" w:cs="华文细黑" w:hint="eastAsia"/>
          <w:sz w:val="24"/>
        </w:rPr>
        <w:t>特此声明。</w:t>
      </w: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firstLine="570"/>
        <w:rPr>
          <w:rFonts w:ascii="华文细黑" w:eastAsia="华文细黑" w:hAnsi="华文细黑" w:cs="华文细黑"/>
          <w:sz w:val="24"/>
        </w:rPr>
      </w:pPr>
    </w:p>
    <w:p w:rsidR="00E425D4" w:rsidRDefault="00E425D4">
      <w:pPr>
        <w:tabs>
          <w:tab w:val="left" w:pos="6300"/>
        </w:tabs>
        <w:snapToGrid w:val="0"/>
        <w:spacing w:line="500" w:lineRule="exact"/>
        <w:ind w:right="424" w:firstLine="570"/>
        <w:jc w:val="right"/>
        <w:rPr>
          <w:rFonts w:ascii="华文细黑" w:eastAsia="华文细黑" w:hAnsi="华文细黑" w:cs="华文细黑"/>
          <w:sz w:val="24"/>
        </w:rPr>
      </w:pPr>
      <w:r>
        <w:rPr>
          <w:rFonts w:ascii="华文细黑" w:eastAsia="华文细黑" w:hAnsi="华文细黑" w:cs="华文细黑" w:hint="eastAsia"/>
          <w:sz w:val="24"/>
        </w:rPr>
        <w:t>（供应商公章）</w:t>
      </w:r>
    </w:p>
    <w:p w:rsidR="00E425D4" w:rsidRDefault="00E425D4">
      <w:pPr>
        <w:tabs>
          <w:tab w:val="left" w:pos="6300"/>
        </w:tabs>
        <w:snapToGrid w:val="0"/>
        <w:spacing w:line="500" w:lineRule="exact"/>
        <w:ind w:right="480" w:firstLine="570"/>
        <w:jc w:val="right"/>
        <w:rPr>
          <w:rFonts w:ascii="华文细黑" w:eastAsia="华文细黑" w:hAnsi="华文细黑" w:cs="华文细黑"/>
          <w:sz w:val="24"/>
        </w:rPr>
      </w:pPr>
      <w:r>
        <w:rPr>
          <w:rFonts w:ascii="华文细黑" w:eastAsia="华文细黑" w:hAnsi="华文细黑" w:cs="华文细黑" w:hint="eastAsia"/>
          <w:sz w:val="24"/>
        </w:rPr>
        <w:t>年   月   日</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br w:type="page"/>
      </w:r>
      <w:r>
        <w:rPr>
          <w:rFonts w:ascii="华文细黑" w:eastAsia="华文细黑" w:hAnsi="华文细黑" w:cs="华文细黑" w:hint="eastAsia"/>
        </w:rPr>
        <w:lastRenderedPageBreak/>
        <w:t>（七）税务登记证（副本）复印件和社会保险缴纳证明材料</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（八）信用中国网站及中国政府采购网查询结果（查询时间为本项目采购公告发布之日起至响应文件截止时间前）</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 信用中国网站（</w:t>
      </w:r>
      <w:hyperlink r:id="rId22" w:history="1">
        <w:r>
          <w:rPr>
            <w:rStyle w:val="ab"/>
            <w:rFonts w:ascii="华文细黑" w:eastAsia="华文细黑" w:hAnsi="华文细黑" w:cs="华文细黑" w:hint="eastAsia"/>
            <w:color w:val="auto"/>
          </w:rPr>
          <w:t>www.creditchina.gov.cn</w:t>
        </w:r>
      </w:hyperlink>
      <w:r>
        <w:rPr>
          <w:rFonts w:ascii="华文细黑" w:eastAsia="华文细黑" w:hAnsi="华文细黑" w:cs="华文细黑" w:hint="eastAsia"/>
        </w:rPr>
        <w:t>）查询结果（提供查询结果网页打印件并加盖供应商公章）</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1.1“信用信息”查询结果；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1.2“失信被执行人”查询结果；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1.3“重大税收违法案件当事人名单”查询结果；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1.4“政府行政许可与行政处罚”查询结果。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2. 中国政府采购网（</w:t>
      </w:r>
      <w:hyperlink r:id="rId23" w:history="1">
        <w:r>
          <w:rPr>
            <w:rStyle w:val="ab"/>
            <w:rFonts w:ascii="华文细黑" w:eastAsia="华文细黑" w:hAnsi="华文细黑" w:cs="华文细黑" w:hint="eastAsia"/>
            <w:color w:val="auto"/>
          </w:rPr>
          <w:t>www.ccgp.gov.cn</w:t>
        </w:r>
      </w:hyperlink>
      <w:r>
        <w:rPr>
          <w:rFonts w:ascii="华文细黑" w:eastAsia="华文细黑" w:hAnsi="华文细黑" w:cs="华文细黑" w:hint="eastAsia"/>
        </w:rPr>
        <w:t>）（提供查询结果网页打印件并加盖供应商公章）</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“政府采购严重违法失信行为记录名单”查询结果。</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（九）特定资格条件证书或证明文件</w:t>
      </w:r>
    </w:p>
    <w:p w:rsidR="00E425D4" w:rsidRDefault="00E425D4">
      <w:pPr>
        <w:tabs>
          <w:tab w:val="left" w:pos="6300"/>
        </w:tabs>
        <w:snapToGrid w:val="0"/>
        <w:spacing w:line="500" w:lineRule="exact"/>
        <w:ind w:firstLineChars="200" w:firstLine="560"/>
        <w:rPr>
          <w:rFonts w:ascii="华文细黑" w:eastAsia="华文细黑" w:hAnsi="华文细黑" w:cs="华文细黑"/>
        </w:rPr>
      </w:pPr>
      <w:r>
        <w:rPr>
          <w:rFonts w:ascii="华文细黑" w:eastAsia="华文细黑" w:hAnsi="华文细黑" w:cs="华文细黑" w:hint="eastAsia"/>
        </w:rPr>
        <w:t>说明：供应商按“三证合一”登记制度办理营业执照的，组织机构代码证和税务登记证以供应商所提供的营业执照（副本）复印件为准。</w:t>
      </w: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tabs>
          <w:tab w:val="left" w:pos="6300"/>
        </w:tabs>
        <w:snapToGrid w:val="0"/>
        <w:spacing w:line="360" w:lineRule="auto"/>
        <w:ind w:firstLineChars="200" w:firstLine="560"/>
        <w:rPr>
          <w:rFonts w:ascii="华文细黑" w:eastAsia="华文细黑" w:hAnsi="华文细黑" w:cs="华文细黑"/>
        </w:rPr>
      </w:pPr>
    </w:p>
    <w:p w:rsidR="00E425D4" w:rsidRDefault="00E425D4">
      <w:pPr>
        <w:pStyle w:val="3"/>
        <w:spacing w:before="0" w:after="0" w:line="360" w:lineRule="auto"/>
        <w:rPr>
          <w:rFonts w:ascii="华文细黑" w:eastAsia="华文细黑" w:hAnsi="华文细黑" w:cs="华文细黑"/>
          <w:sz w:val="24"/>
          <w:szCs w:val="24"/>
        </w:rPr>
      </w:pPr>
      <w:bookmarkStart w:id="96" w:name="_Toc517190739"/>
      <w:r>
        <w:rPr>
          <w:rFonts w:ascii="华文细黑" w:eastAsia="华文细黑" w:hAnsi="华文细黑" w:cs="华文细黑" w:hint="eastAsia"/>
          <w:sz w:val="24"/>
          <w:szCs w:val="24"/>
        </w:rPr>
        <w:lastRenderedPageBreak/>
        <w:t>五、</w:t>
      </w:r>
      <w:bookmarkEnd w:id="93"/>
      <w:bookmarkEnd w:id="94"/>
      <w:bookmarkEnd w:id="95"/>
      <w:r>
        <w:rPr>
          <w:rFonts w:ascii="华文细黑" w:eastAsia="华文细黑" w:hAnsi="华文细黑" w:cs="华文细黑" w:hint="eastAsia"/>
          <w:sz w:val="24"/>
          <w:szCs w:val="24"/>
        </w:rPr>
        <w:t>其他应提供的资料</w:t>
      </w:r>
      <w:bookmarkEnd w:id="96"/>
    </w:p>
    <w:p w:rsidR="00E425D4" w:rsidRDefault="00E425D4">
      <w:pPr>
        <w:tabs>
          <w:tab w:val="left" w:pos="6300"/>
        </w:tabs>
        <w:snapToGrid w:val="0"/>
        <w:spacing w:line="360" w:lineRule="auto"/>
        <w:rPr>
          <w:rFonts w:ascii="华文细黑" w:eastAsia="华文细黑" w:hAnsi="华文细黑" w:cs="华文细黑"/>
          <w:sz w:val="24"/>
          <w:szCs w:val="24"/>
        </w:rPr>
      </w:pPr>
      <w:r>
        <w:rPr>
          <w:rFonts w:ascii="华文细黑" w:eastAsia="华文细黑" w:hAnsi="华文细黑" w:cs="华文细黑" w:hint="eastAsia"/>
          <w:sz w:val="24"/>
          <w:szCs w:val="24"/>
        </w:rPr>
        <w:t>（一）提供企业所在地的县级以上中小企业主管部门的证明文件</w:t>
      </w:r>
    </w:p>
    <w:p w:rsidR="00E425D4" w:rsidRDefault="00E425D4">
      <w:pPr>
        <w:tabs>
          <w:tab w:val="left" w:pos="6300"/>
        </w:tabs>
        <w:snapToGrid w:val="0"/>
        <w:spacing w:line="360" w:lineRule="auto"/>
        <w:rPr>
          <w:rFonts w:ascii="华文细黑" w:eastAsia="华文细黑" w:hAnsi="华文细黑" w:cs="华文细黑"/>
          <w:sz w:val="24"/>
          <w:szCs w:val="24"/>
        </w:rPr>
      </w:pPr>
    </w:p>
    <w:p w:rsidR="00E425D4" w:rsidRDefault="00E425D4">
      <w:pPr>
        <w:snapToGrid w:val="0"/>
        <w:spacing w:line="440" w:lineRule="exact"/>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br w:type="page"/>
      </w:r>
      <w:r>
        <w:rPr>
          <w:rFonts w:ascii="华文细黑" w:eastAsia="华文细黑" w:hAnsi="华文细黑" w:cs="华文细黑" w:hint="eastAsia"/>
          <w:sz w:val="24"/>
          <w:szCs w:val="24"/>
        </w:rPr>
        <w:lastRenderedPageBreak/>
        <w:t>（二）联合体共同联合协议（如果有）</w:t>
      </w:r>
    </w:p>
    <w:p w:rsidR="00E425D4" w:rsidRDefault="00E425D4">
      <w:pPr>
        <w:spacing w:line="360" w:lineRule="auto"/>
        <w:ind w:firstLineChars="200" w:firstLine="480"/>
        <w:rPr>
          <w:rFonts w:ascii="华文细黑" w:eastAsia="华文细黑" w:hAnsi="华文细黑" w:cs="华文细黑"/>
          <w:sz w:val="24"/>
          <w:szCs w:val="24"/>
        </w:rPr>
      </w:pPr>
    </w:p>
    <w:p w:rsidR="00E425D4" w:rsidRDefault="00E425D4">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（三）其他资料</w:t>
      </w:r>
    </w:p>
    <w:p w:rsidR="00E425D4" w:rsidRDefault="00E425D4">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1.保证金缴纳情况证明文件</w:t>
      </w:r>
    </w:p>
    <w:p w:rsidR="00E425D4" w:rsidRDefault="00E425D4">
      <w:pPr>
        <w:spacing w:line="360" w:lineRule="auto"/>
        <w:ind w:firstLineChars="200" w:firstLine="480"/>
        <w:rPr>
          <w:rFonts w:ascii="华文细黑" w:eastAsia="华文细黑" w:hAnsi="华文细黑" w:cs="华文细黑"/>
          <w:sz w:val="24"/>
          <w:szCs w:val="24"/>
        </w:rPr>
      </w:pPr>
      <w:r>
        <w:rPr>
          <w:rFonts w:ascii="华文细黑" w:eastAsia="华文细黑" w:hAnsi="华文细黑" w:cs="华文细黑" w:hint="eastAsia"/>
          <w:sz w:val="24"/>
          <w:szCs w:val="24"/>
        </w:rPr>
        <w:t>2.其他与项目有关的资料（自附）：供应商总体情况介绍、其他与本项目有关的资料等。</w:t>
      </w:r>
    </w:p>
    <w:p w:rsidR="00E425D4" w:rsidRDefault="00E425D4">
      <w:pPr>
        <w:spacing w:line="360" w:lineRule="auto"/>
        <w:ind w:firstLineChars="200" w:firstLine="480"/>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sz w:val="24"/>
          <w:szCs w:val="24"/>
        </w:rPr>
      </w:pPr>
    </w:p>
    <w:p w:rsidR="00E425D4" w:rsidRDefault="00E425D4">
      <w:pPr>
        <w:spacing w:line="360" w:lineRule="auto"/>
        <w:ind w:firstLineChars="200" w:firstLine="480"/>
        <w:jc w:val="center"/>
        <w:rPr>
          <w:rFonts w:ascii="华文细黑" w:eastAsia="华文细黑" w:hAnsi="华文细黑" w:cs="华文细黑"/>
        </w:rPr>
      </w:pPr>
      <w:r>
        <w:rPr>
          <w:rFonts w:ascii="华文细黑" w:eastAsia="华文细黑" w:hAnsi="华文细黑" w:cs="华文细黑" w:hint="eastAsia"/>
          <w:sz w:val="24"/>
          <w:szCs w:val="24"/>
        </w:rPr>
        <w:t>（结束）</w:t>
      </w:r>
    </w:p>
    <w:sectPr w:rsidR="00E425D4" w:rsidSect="00A53046">
      <w:headerReference w:type="default" r:id="rId24"/>
      <w:pgSz w:w="11907" w:h="16840"/>
      <w:pgMar w:top="1134" w:right="1191" w:bottom="1134" w:left="1304" w:header="851" w:footer="992" w:gutter="0"/>
      <w:pgNumType w:fmt="numberInDash"/>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B1B" w:rsidRDefault="00342B1B">
      <w:r>
        <w:separator/>
      </w:r>
    </w:p>
  </w:endnote>
  <w:endnote w:type="continuationSeparator" w:id="1">
    <w:p w:rsidR="00342B1B" w:rsidRDefault="00342B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宋体"/>
    <w:charset w:val="86"/>
    <w:family w:val="roma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昆仑楷体">
    <w:altName w:val="宋体"/>
    <w:charset w:val="86"/>
    <w:family w:val="modern"/>
    <w:pitch w:val="default"/>
    <w:sig w:usb0="00000001" w:usb1="080E0000" w:usb2="00000010" w:usb3="00000000" w:csb0="00040000" w:csb1="00000000"/>
  </w:font>
  <w:font w:name="楷体_GB2312">
    <w:altName w:val="SimSun-ExtB"/>
    <w:charset w:val="86"/>
    <w:family w:val="modern"/>
    <w:pitch w:val="default"/>
    <w:sig w:usb0="00000001" w:usb1="080E0000" w:usb2="00000000" w:usb3="00000000" w:csb0="00040000" w:csb1="00000000"/>
  </w:font>
  <w:font w:name="文鼎粗黑">
    <w:altName w:val="宋体"/>
    <w:charset w:val="86"/>
    <w:family w:val="modern"/>
    <w:pitch w:val="default"/>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CA" w:rsidRDefault="00696D18">
    <w:pPr>
      <w:pStyle w:val="aff"/>
      <w:framePr w:wrap="around" w:vAnchor="text" w:hAnchor="margin" w:xAlign="center" w:y="1"/>
      <w:rPr>
        <w:rStyle w:val="a8"/>
      </w:rPr>
    </w:pPr>
    <w:r>
      <w:fldChar w:fldCharType="begin"/>
    </w:r>
    <w:r w:rsidR="002120CA">
      <w:rPr>
        <w:rStyle w:val="a8"/>
      </w:rPr>
      <w:instrText xml:space="preserve">PAGE  </w:instrText>
    </w:r>
    <w:r>
      <w:fldChar w:fldCharType="end"/>
    </w:r>
  </w:p>
  <w:p w:rsidR="002120CA" w:rsidRDefault="002120CA">
    <w:pPr>
      <w:pStyle w:val="af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CA" w:rsidRDefault="00696D18">
    <w:pPr>
      <w:pStyle w:val="aff"/>
      <w:framePr w:wrap="around" w:vAnchor="text" w:hAnchor="margin" w:xAlign="center" w:y="1"/>
      <w:jc w:val="center"/>
      <w:rPr>
        <w:rStyle w:val="a8"/>
        <w:rFonts w:ascii="宋体"/>
        <w:sz w:val="21"/>
        <w:szCs w:val="21"/>
      </w:rPr>
    </w:pPr>
    <w:r>
      <w:rPr>
        <w:rFonts w:ascii="宋体"/>
        <w:sz w:val="21"/>
        <w:szCs w:val="21"/>
      </w:rPr>
      <w:fldChar w:fldCharType="begin"/>
    </w:r>
    <w:r w:rsidR="002120CA">
      <w:rPr>
        <w:rStyle w:val="a8"/>
        <w:rFonts w:ascii="宋体"/>
        <w:sz w:val="21"/>
        <w:szCs w:val="21"/>
      </w:rPr>
      <w:instrText xml:space="preserve">PAGE  </w:instrText>
    </w:r>
    <w:r>
      <w:rPr>
        <w:rFonts w:ascii="宋体"/>
        <w:sz w:val="21"/>
        <w:szCs w:val="21"/>
      </w:rPr>
      <w:fldChar w:fldCharType="separate"/>
    </w:r>
    <w:r w:rsidR="00D138D7">
      <w:rPr>
        <w:rStyle w:val="a8"/>
        <w:rFonts w:ascii="宋体"/>
        <w:noProof/>
        <w:sz w:val="21"/>
        <w:szCs w:val="21"/>
      </w:rPr>
      <w:t>- 1 -</w:t>
    </w:r>
    <w:r>
      <w:rPr>
        <w:rFonts w:ascii="宋体"/>
        <w:sz w:val="21"/>
        <w:szCs w:val="21"/>
      </w:rPr>
      <w:fldChar w:fldCharType="end"/>
    </w:r>
  </w:p>
  <w:p w:rsidR="002120CA" w:rsidRDefault="002120CA">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CA" w:rsidRDefault="002120CA">
    <w:pPr>
      <w:pStyle w:val="aff"/>
      <w:framePr w:wrap="around" w:vAnchor="text" w:hAnchor="margin" w:xAlign="center" w:y="1"/>
      <w:rPr>
        <w:rStyle w:val="a8"/>
      </w:rPr>
    </w:pPr>
  </w:p>
  <w:p w:rsidR="002120CA" w:rsidRDefault="002120CA">
    <w:pPr>
      <w:pStyle w:val="aff"/>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CA" w:rsidRDefault="00696D18">
    <w:pPr>
      <w:pStyle w:val="aff"/>
      <w:jc w:val="center"/>
      <w:rPr>
        <w:rFonts w:ascii="宋体" w:hAnsi="宋体"/>
        <w:sz w:val="21"/>
        <w:szCs w:val="21"/>
      </w:rPr>
    </w:pPr>
    <w:r>
      <w:rPr>
        <w:rFonts w:ascii="宋体" w:hAnsi="宋体"/>
        <w:sz w:val="21"/>
        <w:szCs w:val="21"/>
      </w:rPr>
      <w:fldChar w:fldCharType="begin"/>
    </w:r>
    <w:r w:rsidR="002120CA">
      <w:rPr>
        <w:rStyle w:val="a8"/>
        <w:rFonts w:ascii="宋体" w:hAnsi="宋体"/>
        <w:sz w:val="21"/>
        <w:szCs w:val="21"/>
      </w:rPr>
      <w:instrText xml:space="preserve"> PAGE </w:instrText>
    </w:r>
    <w:r>
      <w:rPr>
        <w:rFonts w:ascii="宋体" w:hAnsi="宋体"/>
        <w:sz w:val="21"/>
        <w:szCs w:val="21"/>
      </w:rPr>
      <w:fldChar w:fldCharType="separate"/>
    </w:r>
    <w:r w:rsidR="00D138D7">
      <w:rPr>
        <w:rStyle w:val="a8"/>
        <w:rFonts w:ascii="宋体" w:hAnsi="宋体"/>
        <w:noProof/>
        <w:sz w:val="21"/>
        <w:szCs w:val="21"/>
      </w:rPr>
      <w:t>- 51 -</w:t>
    </w:r>
    <w:r>
      <w:rPr>
        <w:rFonts w:ascii="宋体" w:hAnsi="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B1B" w:rsidRDefault="00342B1B">
      <w:r>
        <w:separator/>
      </w:r>
    </w:p>
  </w:footnote>
  <w:footnote w:type="continuationSeparator" w:id="1">
    <w:p w:rsidR="00342B1B" w:rsidRDefault="00342B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CA" w:rsidRPr="00705B73" w:rsidRDefault="002120CA">
    <w:pPr>
      <w:pStyle w:val="aff0"/>
      <w:jc w:val="both"/>
      <w:rPr>
        <w:rFonts w:ascii="华文细黑" w:eastAsia="华文细黑" w:hAnsi="华文细黑"/>
        <w:sz w:val="21"/>
        <w:szCs w:val="21"/>
      </w:rPr>
    </w:pPr>
    <w:r w:rsidRPr="00705B73">
      <w:rPr>
        <w:rFonts w:ascii="华文细黑" w:eastAsia="华文细黑" w:hAnsi="华文细黑" w:hint="eastAsia"/>
        <w:sz w:val="21"/>
        <w:szCs w:val="21"/>
      </w:rPr>
      <w:t>四川外国语大学                                                            竞争性谈判文件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CA" w:rsidRDefault="002120CA">
    <w:pPr>
      <w:pStyle w:val="aff0"/>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CA" w:rsidRDefault="002120CA">
    <w:pPr>
      <w:pStyle w:val="aff0"/>
      <w:jc w:val="both"/>
      <w:rPr>
        <w:rFonts w:ascii="方正仿宋_GBK" w:eastAsia="方正仿宋_GBK"/>
        <w:sz w:val="21"/>
        <w:szCs w:val="21"/>
      </w:rPr>
    </w:pPr>
    <w:r>
      <w:rPr>
        <w:rFonts w:ascii="方正仿宋_GBK" w:eastAsia="方正仿宋_GBK" w:hint="eastAsia"/>
        <w:sz w:val="21"/>
        <w:szCs w:val="21"/>
      </w:rPr>
      <w:t xml:space="preserve"> 四川外国语大学                                                    竞争性磋商文件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0CA" w:rsidRDefault="002120CA">
    <w:pPr>
      <w:pStyle w:val="aff0"/>
      <w:jc w:val="both"/>
      <w:rPr>
        <w:rFonts w:ascii="方正仿宋_GBK" w:eastAsia="方正仿宋_GBK"/>
        <w:sz w:val="21"/>
        <w:szCs w:val="21"/>
      </w:rPr>
    </w:pPr>
    <w:r>
      <w:rPr>
        <w:rFonts w:ascii="方正仿宋_GBK" w:eastAsia="方正仿宋_GBK" w:hint="eastAsia"/>
        <w:sz w:val="21"/>
        <w:szCs w:val="21"/>
      </w:rPr>
      <w:t>四川外国语大学                                                     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00CB5F"/>
    <w:multiLevelType w:val="singleLevel"/>
    <w:tmpl w:val="F900CB5F"/>
    <w:lvl w:ilvl="0">
      <w:start w:val="3"/>
      <w:numFmt w:val="chineseCounting"/>
      <w:suff w:val="nothing"/>
      <w:lvlText w:val="（%1）"/>
      <w:lvlJc w:val="left"/>
      <w:rPr>
        <w:rFonts w:hint="eastAsia"/>
      </w:rPr>
    </w:lvl>
  </w:abstractNum>
  <w:abstractNum w:abstractNumId="1">
    <w:nsid w:val="00000009"/>
    <w:multiLevelType w:val="multilevel"/>
    <w:tmpl w:val="00000009"/>
    <w:lvl w:ilvl="0">
      <w:start w:val="1"/>
      <w:numFmt w:val="upperLetter"/>
      <w:suff w:val="nothing"/>
      <w:lvlText w:val="附　录　%1"/>
      <w:lvlJc w:val="left"/>
      <w:pPr>
        <w:ind w:left="0" w:firstLine="0"/>
      </w:pPr>
      <w:rPr>
        <w:rFonts w:ascii="黑体" w:eastAsia="黑体" w:hAnsi="Times New Roman" w:hint="eastAsia"/>
        <w:b w:val="0"/>
        <w:i w:val="0"/>
        <w:sz w:val="21"/>
      </w:rPr>
    </w:lvl>
    <w:lvl w:ilvl="1">
      <w:start w:val="1"/>
      <w:numFmt w:val="decimal"/>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nsid w:val="0000000A"/>
    <w:multiLevelType w:val="multilevel"/>
    <w:tmpl w:val="0000000A"/>
    <w:lvl w:ilvl="0">
      <w:start w:val="1"/>
      <w:numFmt w:val="bullet"/>
      <w:lvlText w:val=""/>
      <w:lvlJc w:val="left"/>
      <w:pPr>
        <w:tabs>
          <w:tab w:val="num" w:pos="987"/>
        </w:tabs>
        <w:ind w:left="987" w:hanging="420"/>
      </w:pPr>
      <w:rPr>
        <w:rFonts w:ascii="Wingdings" w:hAnsi="Wingdings"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Wingdings" w:hAnsi="Wingding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B"/>
    <w:multiLevelType w:val="singleLevel"/>
    <w:tmpl w:val="0000000B"/>
    <w:lvl w:ilvl="0">
      <w:start w:val="1"/>
      <w:numFmt w:val="bullet"/>
      <w:lvlText w:val=""/>
      <w:lvlJc w:val="left"/>
      <w:pPr>
        <w:tabs>
          <w:tab w:val="num" w:pos="360"/>
        </w:tabs>
        <w:ind w:left="360" w:hanging="360"/>
      </w:pPr>
      <w:rPr>
        <w:rFonts w:ascii="Wingdings" w:hAnsi="Wingdings" w:hint="default"/>
      </w:rPr>
    </w:lvl>
  </w:abstractNum>
  <w:abstractNum w:abstractNumId="4">
    <w:nsid w:val="0000000D"/>
    <w:multiLevelType w:val="singleLevel"/>
    <w:tmpl w:val="0000000D"/>
    <w:lvl w:ilvl="0">
      <w:start w:val="1"/>
      <w:numFmt w:val="bullet"/>
      <w:lvlText w:val=""/>
      <w:lvlJc w:val="left"/>
      <w:pPr>
        <w:tabs>
          <w:tab w:val="num" w:pos="1200"/>
        </w:tabs>
        <w:ind w:left="1200" w:hanging="360"/>
      </w:pPr>
      <w:rPr>
        <w:rFonts w:ascii="Wingdings" w:hAnsi="Wingdings" w:hint="default"/>
      </w:rPr>
    </w:lvl>
  </w:abstractNum>
  <w:abstractNum w:abstractNumId="5">
    <w:nsid w:val="0000000E"/>
    <w:multiLevelType w:val="multilevel"/>
    <w:tmpl w:val="0000000E"/>
    <w:lvl w:ilvl="0">
      <w:start w:val="1"/>
      <w:numFmt w:val="bullet"/>
      <w:lvlText w:val=""/>
      <w:lvlJc w:val="left"/>
      <w:pPr>
        <w:tabs>
          <w:tab w:val="num" w:pos="540"/>
        </w:tabs>
        <w:ind w:left="540" w:firstLine="0"/>
      </w:pPr>
      <w:rPr>
        <w:rFonts w:ascii="Wingdings" w:hAnsi="Wingdings" w:hint="default"/>
        <w:sz w:val="16"/>
      </w:rPr>
    </w:lvl>
    <w:lvl w:ilvl="1">
      <w:start w:val="1"/>
      <w:numFmt w:val="bullet"/>
      <w:lvlText w:val=""/>
      <w:lvlJc w:val="left"/>
      <w:pPr>
        <w:tabs>
          <w:tab w:val="num" w:pos="1940"/>
        </w:tabs>
        <w:ind w:left="1940" w:hanging="420"/>
      </w:pPr>
      <w:rPr>
        <w:rFonts w:ascii="Wingdings" w:hAnsi="Wingdings" w:hint="default"/>
      </w:rPr>
    </w:lvl>
    <w:lvl w:ilvl="2">
      <w:start w:val="1"/>
      <w:numFmt w:val="bullet"/>
      <w:lvlText w:val=""/>
      <w:lvlJc w:val="left"/>
      <w:pPr>
        <w:tabs>
          <w:tab w:val="num" w:pos="2360"/>
        </w:tabs>
        <w:ind w:left="2360" w:hanging="420"/>
      </w:pPr>
      <w:rPr>
        <w:rFonts w:ascii="Wingdings" w:hAnsi="Wingdings" w:hint="default"/>
      </w:rPr>
    </w:lvl>
    <w:lvl w:ilvl="3">
      <w:start w:val="1"/>
      <w:numFmt w:val="bullet"/>
      <w:lvlText w:val=""/>
      <w:lvlJc w:val="left"/>
      <w:pPr>
        <w:tabs>
          <w:tab w:val="num" w:pos="2780"/>
        </w:tabs>
        <w:ind w:left="2780" w:hanging="420"/>
      </w:pPr>
      <w:rPr>
        <w:rFonts w:ascii="Wingdings" w:hAnsi="Wingdings" w:hint="default"/>
      </w:rPr>
    </w:lvl>
    <w:lvl w:ilvl="4">
      <w:start w:val="1"/>
      <w:numFmt w:val="bullet"/>
      <w:lvlText w:val=""/>
      <w:lvlJc w:val="left"/>
      <w:pPr>
        <w:tabs>
          <w:tab w:val="num" w:pos="3200"/>
        </w:tabs>
        <w:ind w:left="3200" w:hanging="420"/>
      </w:pPr>
      <w:rPr>
        <w:rFonts w:ascii="Wingdings" w:hAnsi="Wingdings" w:hint="default"/>
      </w:rPr>
    </w:lvl>
    <w:lvl w:ilvl="5">
      <w:start w:val="1"/>
      <w:numFmt w:val="bullet"/>
      <w:lvlText w:val=""/>
      <w:lvlJc w:val="left"/>
      <w:pPr>
        <w:tabs>
          <w:tab w:val="num" w:pos="3620"/>
        </w:tabs>
        <w:ind w:left="3620" w:hanging="420"/>
      </w:pPr>
      <w:rPr>
        <w:rFonts w:ascii="Wingdings" w:hAnsi="Wingdings" w:hint="default"/>
      </w:rPr>
    </w:lvl>
    <w:lvl w:ilvl="6">
      <w:start w:val="1"/>
      <w:numFmt w:val="bullet"/>
      <w:lvlText w:val=""/>
      <w:lvlJc w:val="left"/>
      <w:pPr>
        <w:tabs>
          <w:tab w:val="num" w:pos="4040"/>
        </w:tabs>
        <w:ind w:left="4040" w:hanging="420"/>
      </w:pPr>
      <w:rPr>
        <w:rFonts w:ascii="Wingdings" w:hAnsi="Wingdings" w:hint="default"/>
      </w:rPr>
    </w:lvl>
    <w:lvl w:ilvl="7">
      <w:start w:val="1"/>
      <w:numFmt w:val="bullet"/>
      <w:lvlText w:val=""/>
      <w:lvlJc w:val="left"/>
      <w:pPr>
        <w:tabs>
          <w:tab w:val="num" w:pos="4460"/>
        </w:tabs>
        <w:ind w:left="4460" w:hanging="420"/>
      </w:pPr>
      <w:rPr>
        <w:rFonts w:ascii="Wingdings" w:hAnsi="Wingdings" w:hint="default"/>
      </w:rPr>
    </w:lvl>
    <w:lvl w:ilvl="8">
      <w:start w:val="1"/>
      <w:numFmt w:val="bullet"/>
      <w:lvlText w:val=""/>
      <w:lvlJc w:val="left"/>
      <w:pPr>
        <w:tabs>
          <w:tab w:val="num" w:pos="4880"/>
        </w:tabs>
        <w:ind w:left="4880" w:hanging="420"/>
      </w:pPr>
      <w:rPr>
        <w:rFonts w:ascii="Wingdings" w:hAnsi="Wingdings" w:hint="default"/>
      </w:rPr>
    </w:lvl>
  </w:abstractNum>
  <w:abstractNum w:abstractNumId="6">
    <w:nsid w:val="00000010"/>
    <w:multiLevelType w:val="singleLevel"/>
    <w:tmpl w:val="00000010"/>
    <w:lvl w:ilvl="0">
      <w:start w:val="1"/>
      <w:numFmt w:val="bullet"/>
      <w:lvlText w:val=""/>
      <w:lvlJc w:val="left"/>
      <w:pPr>
        <w:tabs>
          <w:tab w:val="num" w:pos="1620"/>
        </w:tabs>
        <w:ind w:left="1620" w:hanging="360"/>
      </w:pPr>
      <w:rPr>
        <w:rFonts w:ascii="Wingdings" w:hAnsi="Wingdings" w:hint="default"/>
      </w:rPr>
    </w:lvl>
  </w:abstractNum>
  <w:abstractNum w:abstractNumId="7">
    <w:nsid w:val="00000011"/>
    <w:multiLevelType w:val="multilevel"/>
    <w:tmpl w:val="00000011"/>
    <w:lvl w:ilvl="0">
      <w:start w:val="1"/>
      <w:numFmt w:val="decimal"/>
      <w:lvlText w:val="（%1）"/>
      <w:lvlJc w:val="left"/>
      <w:pPr>
        <w:tabs>
          <w:tab w:val="num" w:pos="1230"/>
        </w:tabs>
        <w:ind w:left="0" w:firstLine="510"/>
      </w:pPr>
      <w:rPr>
        <w:rFonts w:ascii="Arial" w:hAnsi="Arial"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9">
    <w:nsid w:val="00000013"/>
    <w:multiLevelType w:val="singleLevel"/>
    <w:tmpl w:val="00000013"/>
    <w:lvl w:ilvl="0">
      <w:start w:val="1"/>
      <w:numFmt w:val="decimal"/>
      <w:lvlText w:val="%1."/>
      <w:lvlJc w:val="left"/>
      <w:pPr>
        <w:tabs>
          <w:tab w:val="num" w:pos="425"/>
        </w:tabs>
        <w:ind w:left="425" w:hanging="425"/>
      </w:pPr>
      <w:rPr>
        <w:rFonts w:hint="default"/>
      </w:rPr>
    </w:lvl>
  </w:abstractNum>
  <w:abstractNum w:abstractNumId="10">
    <w:nsid w:val="00000014"/>
    <w:multiLevelType w:val="singleLevel"/>
    <w:tmpl w:val="00000014"/>
    <w:lvl w:ilvl="0">
      <w:start w:val="1"/>
      <w:numFmt w:val="bullet"/>
      <w:lvlText w:val=""/>
      <w:lvlJc w:val="left"/>
      <w:pPr>
        <w:tabs>
          <w:tab w:val="num" w:pos="780"/>
        </w:tabs>
        <w:ind w:left="780" w:hanging="360"/>
      </w:pPr>
      <w:rPr>
        <w:rFonts w:ascii="Wingdings" w:hAnsi="Wingdings" w:hint="default"/>
      </w:rPr>
    </w:lvl>
  </w:abstractNum>
  <w:abstractNum w:abstractNumId="11">
    <w:nsid w:val="00000016"/>
    <w:multiLevelType w:val="singleLevel"/>
    <w:tmpl w:val="00000016"/>
    <w:lvl w:ilvl="0">
      <w:start w:val="1"/>
      <w:numFmt w:val="decimal"/>
      <w:lvlText w:val="%1)"/>
      <w:lvlJc w:val="left"/>
      <w:pPr>
        <w:tabs>
          <w:tab w:val="num" w:pos="425"/>
        </w:tabs>
        <w:ind w:left="425" w:hanging="425"/>
      </w:pPr>
      <w:rPr>
        <w:rFonts w:hint="eastAsia"/>
      </w:rPr>
    </w:lvl>
  </w:abstractNum>
  <w:abstractNum w:abstractNumId="12">
    <w:nsid w:val="00000017"/>
    <w:multiLevelType w:val="multilevel"/>
    <w:tmpl w:val="00000017"/>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9E05691"/>
    <w:multiLevelType w:val="hybridMultilevel"/>
    <w:tmpl w:val="83D2B47E"/>
    <w:lvl w:ilvl="0" w:tplc="0409000F">
      <w:start w:val="1"/>
      <w:numFmt w:val="decimal"/>
      <w:lvlText w:val="%1."/>
      <w:lvlJc w:val="left"/>
      <w:pPr>
        <w:ind w:left="420" w:hanging="420"/>
      </w:pPr>
    </w:lvl>
    <w:lvl w:ilvl="1" w:tplc="04090019">
      <w:start w:val="1"/>
      <w:numFmt w:val="lowerLetter"/>
      <w:lvlText w:val="%2)"/>
      <w:lvlJc w:val="left"/>
      <w:pPr>
        <w:ind w:left="988"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DE309FF"/>
    <w:multiLevelType w:val="hybridMultilevel"/>
    <w:tmpl w:val="8168FC48"/>
    <w:lvl w:ilvl="0" w:tplc="5C860FAC">
      <w:start w:val="1"/>
      <w:numFmt w:val="decimal"/>
      <w:lvlText w:val="%1."/>
      <w:lvlJc w:val="left"/>
      <w:pPr>
        <w:ind w:left="840" w:hanging="360"/>
      </w:pPr>
      <w:rPr>
        <w:rFonts w:ascii="华文细黑" w:eastAsia="华文细黑" w:hAnsi="华文细黑" w:cs="华文细黑" w:hint="default"/>
        <w:color w:val="FF0000"/>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2E827131"/>
    <w:multiLevelType w:val="hybridMultilevel"/>
    <w:tmpl w:val="8A9AABE8"/>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F030497"/>
    <w:multiLevelType w:val="hybridMultilevel"/>
    <w:tmpl w:val="417209BE"/>
    <w:lvl w:ilvl="0" w:tplc="AE64A0C6">
      <w:start w:val="2"/>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62702EF"/>
    <w:multiLevelType w:val="singleLevel"/>
    <w:tmpl w:val="562702EF"/>
    <w:lvl w:ilvl="0">
      <w:start w:val="1"/>
      <w:numFmt w:val="decimal"/>
      <w:suff w:val="nothing"/>
      <w:lvlText w:val="%1)"/>
      <w:lvlJc w:val="left"/>
    </w:lvl>
  </w:abstractNum>
  <w:abstractNum w:abstractNumId="18">
    <w:nsid w:val="59375968"/>
    <w:multiLevelType w:val="singleLevel"/>
    <w:tmpl w:val="59375968"/>
    <w:lvl w:ilvl="0">
      <w:start w:val="5"/>
      <w:numFmt w:val="chineseCounting"/>
      <w:suff w:val="nothing"/>
      <w:lvlText w:val="%1、"/>
      <w:lvlJc w:val="left"/>
    </w:lvl>
  </w:abstractNum>
  <w:abstractNum w:abstractNumId="19">
    <w:nsid w:val="59375B35"/>
    <w:multiLevelType w:val="singleLevel"/>
    <w:tmpl w:val="59375B35"/>
    <w:lvl w:ilvl="0">
      <w:start w:val="3"/>
      <w:numFmt w:val="chineseCounting"/>
      <w:suff w:val="nothing"/>
      <w:lvlText w:val="%1、"/>
      <w:lvlJc w:val="left"/>
    </w:lvl>
  </w:abstractNum>
  <w:abstractNum w:abstractNumId="20">
    <w:nsid w:val="59C0562F"/>
    <w:multiLevelType w:val="hybridMultilevel"/>
    <w:tmpl w:val="42C4BD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2"/>
  </w:num>
  <w:num w:numId="3">
    <w:abstractNumId w:val="4"/>
  </w:num>
  <w:num w:numId="4">
    <w:abstractNumId w:val="6"/>
  </w:num>
  <w:num w:numId="5">
    <w:abstractNumId w:val="10"/>
  </w:num>
  <w:num w:numId="6">
    <w:abstractNumId w:val="1"/>
  </w:num>
  <w:num w:numId="7">
    <w:abstractNumId w:val="2"/>
  </w:num>
  <w:num w:numId="8">
    <w:abstractNumId w:val="5"/>
  </w:num>
  <w:num w:numId="9">
    <w:abstractNumId w:val="7"/>
  </w:num>
  <w:num w:numId="10">
    <w:abstractNumId w:val="11"/>
  </w:num>
  <w:num w:numId="11">
    <w:abstractNumId w:val="3"/>
  </w:num>
  <w:num w:numId="12">
    <w:abstractNumId w:val="8"/>
  </w:num>
  <w:num w:numId="13">
    <w:abstractNumId w:val="0"/>
  </w:num>
  <w:num w:numId="14">
    <w:abstractNumId w:val="19"/>
  </w:num>
  <w:num w:numId="15">
    <w:abstractNumId w:val="18"/>
  </w:num>
  <w:num w:numId="16">
    <w:abstractNumId w:val="20"/>
  </w:num>
  <w:num w:numId="17">
    <w:abstractNumId w:val="14"/>
  </w:num>
  <w:num w:numId="18">
    <w:abstractNumId w:val="15"/>
  </w:num>
  <w:num w:numId="19">
    <w:abstractNumId w:val="13"/>
  </w:num>
  <w:num w:numId="20">
    <w:abstractNumId w:val="16"/>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3891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09BD"/>
    <w:rsid w:val="00001DA8"/>
    <w:rsid w:val="000040DE"/>
    <w:rsid w:val="00012E36"/>
    <w:rsid w:val="00013466"/>
    <w:rsid w:val="00016B79"/>
    <w:rsid w:val="00022C2C"/>
    <w:rsid w:val="000265DA"/>
    <w:rsid w:val="00034633"/>
    <w:rsid w:val="0003632F"/>
    <w:rsid w:val="00036537"/>
    <w:rsid w:val="0004158B"/>
    <w:rsid w:val="000446C0"/>
    <w:rsid w:val="00047451"/>
    <w:rsid w:val="00050725"/>
    <w:rsid w:val="0005075D"/>
    <w:rsid w:val="0005298B"/>
    <w:rsid w:val="0005327E"/>
    <w:rsid w:val="000549FF"/>
    <w:rsid w:val="000576E1"/>
    <w:rsid w:val="00063981"/>
    <w:rsid w:val="00067C4D"/>
    <w:rsid w:val="0007583A"/>
    <w:rsid w:val="00076C9A"/>
    <w:rsid w:val="00081E02"/>
    <w:rsid w:val="00091B1C"/>
    <w:rsid w:val="00091EBB"/>
    <w:rsid w:val="000932ED"/>
    <w:rsid w:val="00097188"/>
    <w:rsid w:val="000A164E"/>
    <w:rsid w:val="000B42F4"/>
    <w:rsid w:val="000B4503"/>
    <w:rsid w:val="000B7377"/>
    <w:rsid w:val="000B7EF9"/>
    <w:rsid w:val="000B7F54"/>
    <w:rsid w:val="000C04DB"/>
    <w:rsid w:val="000C2095"/>
    <w:rsid w:val="000E1FE3"/>
    <w:rsid w:val="000E3259"/>
    <w:rsid w:val="000F11AA"/>
    <w:rsid w:val="000F7DBF"/>
    <w:rsid w:val="0010057C"/>
    <w:rsid w:val="00100639"/>
    <w:rsid w:val="00103DDC"/>
    <w:rsid w:val="001122AD"/>
    <w:rsid w:val="00116856"/>
    <w:rsid w:val="00120259"/>
    <w:rsid w:val="00121EEF"/>
    <w:rsid w:val="001266BF"/>
    <w:rsid w:val="00132C79"/>
    <w:rsid w:val="00133D16"/>
    <w:rsid w:val="0013496A"/>
    <w:rsid w:val="00134EB8"/>
    <w:rsid w:val="001363B2"/>
    <w:rsid w:val="00137BD0"/>
    <w:rsid w:val="00140D4B"/>
    <w:rsid w:val="0014332D"/>
    <w:rsid w:val="00144B3D"/>
    <w:rsid w:val="00147FB4"/>
    <w:rsid w:val="0015011C"/>
    <w:rsid w:val="00150429"/>
    <w:rsid w:val="0015351E"/>
    <w:rsid w:val="00160055"/>
    <w:rsid w:val="00172A27"/>
    <w:rsid w:val="00176C2C"/>
    <w:rsid w:val="00180ACB"/>
    <w:rsid w:val="00181386"/>
    <w:rsid w:val="0018347E"/>
    <w:rsid w:val="0018465A"/>
    <w:rsid w:val="00186623"/>
    <w:rsid w:val="001901EB"/>
    <w:rsid w:val="00193E74"/>
    <w:rsid w:val="001953AD"/>
    <w:rsid w:val="0019650C"/>
    <w:rsid w:val="0019719A"/>
    <w:rsid w:val="001A0016"/>
    <w:rsid w:val="001A07E8"/>
    <w:rsid w:val="001A6274"/>
    <w:rsid w:val="001A6DCC"/>
    <w:rsid w:val="001B3DBD"/>
    <w:rsid w:val="001B4377"/>
    <w:rsid w:val="001B6655"/>
    <w:rsid w:val="001C05C4"/>
    <w:rsid w:val="001C1257"/>
    <w:rsid w:val="001D2321"/>
    <w:rsid w:val="001D2483"/>
    <w:rsid w:val="001D2DCD"/>
    <w:rsid w:val="001D5055"/>
    <w:rsid w:val="001E17A9"/>
    <w:rsid w:val="001E5CAC"/>
    <w:rsid w:val="001E5EB4"/>
    <w:rsid w:val="001E68B9"/>
    <w:rsid w:val="001E725F"/>
    <w:rsid w:val="001E75B9"/>
    <w:rsid w:val="001F0B53"/>
    <w:rsid w:val="001F1AF7"/>
    <w:rsid w:val="001F48D9"/>
    <w:rsid w:val="001F4964"/>
    <w:rsid w:val="001F7063"/>
    <w:rsid w:val="00201C82"/>
    <w:rsid w:val="00202B04"/>
    <w:rsid w:val="00203B61"/>
    <w:rsid w:val="00204936"/>
    <w:rsid w:val="00204B52"/>
    <w:rsid w:val="00207BE6"/>
    <w:rsid w:val="002100EE"/>
    <w:rsid w:val="00211874"/>
    <w:rsid w:val="002120CA"/>
    <w:rsid w:val="0022059E"/>
    <w:rsid w:val="002216D0"/>
    <w:rsid w:val="00221A1C"/>
    <w:rsid w:val="00222097"/>
    <w:rsid w:val="0022517B"/>
    <w:rsid w:val="00225903"/>
    <w:rsid w:val="00235F8F"/>
    <w:rsid w:val="0024489A"/>
    <w:rsid w:val="002559AC"/>
    <w:rsid w:val="00257EF4"/>
    <w:rsid w:val="002613AA"/>
    <w:rsid w:val="002643C1"/>
    <w:rsid w:val="00264970"/>
    <w:rsid w:val="00267DDF"/>
    <w:rsid w:val="00271D47"/>
    <w:rsid w:val="00271DE1"/>
    <w:rsid w:val="002721EA"/>
    <w:rsid w:val="002728C4"/>
    <w:rsid w:val="002746CF"/>
    <w:rsid w:val="00280E8A"/>
    <w:rsid w:val="00283A40"/>
    <w:rsid w:val="00283B57"/>
    <w:rsid w:val="00285164"/>
    <w:rsid w:val="002872E6"/>
    <w:rsid w:val="0028790F"/>
    <w:rsid w:val="00295381"/>
    <w:rsid w:val="002A2F63"/>
    <w:rsid w:val="002A3819"/>
    <w:rsid w:val="002A472B"/>
    <w:rsid w:val="002A4956"/>
    <w:rsid w:val="002A6710"/>
    <w:rsid w:val="002B3C24"/>
    <w:rsid w:val="002B728D"/>
    <w:rsid w:val="002B7904"/>
    <w:rsid w:val="002C2507"/>
    <w:rsid w:val="002C2E6E"/>
    <w:rsid w:val="002D168A"/>
    <w:rsid w:val="002D2F1B"/>
    <w:rsid w:val="002D3B58"/>
    <w:rsid w:val="002D6213"/>
    <w:rsid w:val="002D784F"/>
    <w:rsid w:val="002E06F8"/>
    <w:rsid w:val="002F1B06"/>
    <w:rsid w:val="002F1F34"/>
    <w:rsid w:val="002F26FF"/>
    <w:rsid w:val="002F3DE3"/>
    <w:rsid w:val="002F632E"/>
    <w:rsid w:val="00300677"/>
    <w:rsid w:val="00306A36"/>
    <w:rsid w:val="00307F46"/>
    <w:rsid w:val="00310AF9"/>
    <w:rsid w:val="00312897"/>
    <w:rsid w:val="0031465E"/>
    <w:rsid w:val="00314E6F"/>
    <w:rsid w:val="00315742"/>
    <w:rsid w:val="00315DDA"/>
    <w:rsid w:val="003163B3"/>
    <w:rsid w:val="00317698"/>
    <w:rsid w:val="00322D72"/>
    <w:rsid w:val="00323FD5"/>
    <w:rsid w:val="0033590E"/>
    <w:rsid w:val="00336138"/>
    <w:rsid w:val="00336DD9"/>
    <w:rsid w:val="00341DEB"/>
    <w:rsid w:val="00341E5F"/>
    <w:rsid w:val="003421AA"/>
    <w:rsid w:val="00342B1B"/>
    <w:rsid w:val="00346A3D"/>
    <w:rsid w:val="00350C20"/>
    <w:rsid w:val="003529DF"/>
    <w:rsid w:val="003541A1"/>
    <w:rsid w:val="003548FA"/>
    <w:rsid w:val="00355A74"/>
    <w:rsid w:val="00356587"/>
    <w:rsid w:val="00361427"/>
    <w:rsid w:val="003624FE"/>
    <w:rsid w:val="0036458B"/>
    <w:rsid w:val="00365ED8"/>
    <w:rsid w:val="00366097"/>
    <w:rsid w:val="00371328"/>
    <w:rsid w:val="00371D2F"/>
    <w:rsid w:val="00372D5B"/>
    <w:rsid w:val="00383D5B"/>
    <w:rsid w:val="00384161"/>
    <w:rsid w:val="00387610"/>
    <w:rsid w:val="0038782D"/>
    <w:rsid w:val="003936AB"/>
    <w:rsid w:val="003973D3"/>
    <w:rsid w:val="003A0892"/>
    <w:rsid w:val="003A449E"/>
    <w:rsid w:val="003A4D57"/>
    <w:rsid w:val="003A4EA8"/>
    <w:rsid w:val="003A71F3"/>
    <w:rsid w:val="003A7679"/>
    <w:rsid w:val="003B19F5"/>
    <w:rsid w:val="003C29E8"/>
    <w:rsid w:val="003D0E0A"/>
    <w:rsid w:val="003D15D6"/>
    <w:rsid w:val="003E5E67"/>
    <w:rsid w:val="003E6BBE"/>
    <w:rsid w:val="00402B32"/>
    <w:rsid w:val="004036A9"/>
    <w:rsid w:val="00410C93"/>
    <w:rsid w:val="00411B4A"/>
    <w:rsid w:val="00417E8A"/>
    <w:rsid w:val="00421177"/>
    <w:rsid w:val="004229D3"/>
    <w:rsid w:val="00425EDA"/>
    <w:rsid w:val="0042697B"/>
    <w:rsid w:val="004353BF"/>
    <w:rsid w:val="004449E0"/>
    <w:rsid w:val="004474F3"/>
    <w:rsid w:val="00452BB6"/>
    <w:rsid w:val="004567BF"/>
    <w:rsid w:val="00457ABE"/>
    <w:rsid w:val="00462878"/>
    <w:rsid w:val="00462D27"/>
    <w:rsid w:val="00463778"/>
    <w:rsid w:val="004657EA"/>
    <w:rsid w:val="00474973"/>
    <w:rsid w:val="00476A76"/>
    <w:rsid w:val="00484763"/>
    <w:rsid w:val="00484E11"/>
    <w:rsid w:val="004953EC"/>
    <w:rsid w:val="004A015E"/>
    <w:rsid w:val="004A08B3"/>
    <w:rsid w:val="004A0DE1"/>
    <w:rsid w:val="004A13BC"/>
    <w:rsid w:val="004A2410"/>
    <w:rsid w:val="004A27AC"/>
    <w:rsid w:val="004B55B8"/>
    <w:rsid w:val="004C1DD0"/>
    <w:rsid w:val="004C3595"/>
    <w:rsid w:val="004C4C56"/>
    <w:rsid w:val="004C64E4"/>
    <w:rsid w:val="004E0650"/>
    <w:rsid w:val="004E1F38"/>
    <w:rsid w:val="004E3234"/>
    <w:rsid w:val="004E55DB"/>
    <w:rsid w:val="004E6587"/>
    <w:rsid w:val="004E7635"/>
    <w:rsid w:val="004F0C33"/>
    <w:rsid w:val="004F20CA"/>
    <w:rsid w:val="004F4B49"/>
    <w:rsid w:val="004F5D53"/>
    <w:rsid w:val="00500428"/>
    <w:rsid w:val="00502B2F"/>
    <w:rsid w:val="00512D00"/>
    <w:rsid w:val="00514179"/>
    <w:rsid w:val="00514AB6"/>
    <w:rsid w:val="0051516A"/>
    <w:rsid w:val="0051795E"/>
    <w:rsid w:val="0052350A"/>
    <w:rsid w:val="00524D8A"/>
    <w:rsid w:val="00525B5E"/>
    <w:rsid w:val="00533588"/>
    <w:rsid w:val="005372E2"/>
    <w:rsid w:val="005460D5"/>
    <w:rsid w:val="005508C0"/>
    <w:rsid w:val="00553CAD"/>
    <w:rsid w:val="00563289"/>
    <w:rsid w:val="0056354B"/>
    <w:rsid w:val="0056583A"/>
    <w:rsid w:val="00566A85"/>
    <w:rsid w:val="00566B63"/>
    <w:rsid w:val="0057142A"/>
    <w:rsid w:val="00573AE3"/>
    <w:rsid w:val="0057484B"/>
    <w:rsid w:val="005902D9"/>
    <w:rsid w:val="00596AB7"/>
    <w:rsid w:val="005A0DEB"/>
    <w:rsid w:val="005A1EA7"/>
    <w:rsid w:val="005A2451"/>
    <w:rsid w:val="005A3B74"/>
    <w:rsid w:val="005A6904"/>
    <w:rsid w:val="005B0724"/>
    <w:rsid w:val="005B1E46"/>
    <w:rsid w:val="005C15D8"/>
    <w:rsid w:val="005C3DCC"/>
    <w:rsid w:val="005C42AC"/>
    <w:rsid w:val="005C4F84"/>
    <w:rsid w:val="005D12E2"/>
    <w:rsid w:val="005D703E"/>
    <w:rsid w:val="005E0883"/>
    <w:rsid w:val="005E154B"/>
    <w:rsid w:val="005E370D"/>
    <w:rsid w:val="005E7F85"/>
    <w:rsid w:val="005F71AB"/>
    <w:rsid w:val="0060233B"/>
    <w:rsid w:val="00604111"/>
    <w:rsid w:val="0060543A"/>
    <w:rsid w:val="00610C5F"/>
    <w:rsid w:val="00613410"/>
    <w:rsid w:val="00613768"/>
    <w:rsid w:val="00617986"/>
    <w:rsid w:val="006225D0"/>
    <w:rsid w:val="00624D8C"/>
    <w:rsid w:val="00625BC4"/>
    <w:rsid w:val="00633DB6"/>
    <w:rsid w:val="00651083"/>
    <w:rsid w:val="00651DD6"/>
    <w:rsid w:val="0065437C"/>
    <w:rsid w:val="00654603"/>
    <w:rsid w:val="00654A48"/>
    <w:rsid w:val="006559E5"/>
    <w:rsid w:val="0065651B"/>
    <w:rsid w:val="00661073"/>
    <w:rsid w:val="00664607"/>
    <w:rsid w:val="006678BB"/>
    <w:rsid w:val="00670089"/>
    <w:rsid w:val="00680AE4"/>
    <w:rsid w:val="00684E51"/>
    <w:rsid w:val="00684EF6"/>
    <w:rsid w:val="00696D18"/>
    <w:rsid w:val="006A100B"/>
    <w:rsid w:val="006A143A"/>
    <w:rsid w:val="006A3285"/>
    <w:rsid w:val="006B0048"/>
    <w:rsid w:val="006B146F"/>
    <w:rsid w:val="006B4B7C"/>
    <w:rsid w:val="006B5E7E"/>
    <w:rsid w:val="006B72DE"/>
    <w:rsid w:val="006C2DBA"/>
    <w:rsid w:val="006C452E"/>
    <w:rsid w:val="006C5FC1"/>
    <w:rsid w:val="006D1840"/>
    <w:rsid w:val="006D1DCF"/>
    <w:rsid w:val="006D262F"/>
    <w:rsid w:val="006D4159"/>
    <w:rsid w:val="006D44E1"/>
    <w:rsid w:val="006D7FDF"/>
    <w:rsid w:val="006E21FA"/>
    <w:rsid w:val="006F03F0"/>
    <w:rsid w:val="006F0B18"/>
    <w:rsid w:val="006F0FB7"/>
    <w:rsid w:val="006F354D"/>
    <w:rsid w:val="006F44D0"/>
    <w:rsid w:val="00701184"/>
    <w:rsid w:val="00703602"/>
    <w:rsid w:val="00704E5D"/>
    <w:rsid w:val="00705739"/>
    <w:rsid w:val="00705B73"/>
    <w:rsid w:val="00711ADD"/>
    <w:rsid w:val="0071489C"/>
    <w:rsid w:val="00720AF8"/>
    <w:rsid w:val="00722C99"/>
    <w:rsid w:val="0072442A"/>
    <w:rsid w:val="00724F97"/>
    <w:rsid w:val="00726088"/>
    <w:rsid w:val="00726DF3"/>
    <w:rsid w:val="00730B6A"/>
    <w:rsid w:val="00730BFB"/>
    <w:rsid w:val="00734B11"/>
    <w:rsid w:val="00734C8D"/>
    <w:rsid w:val="00736D88"/>
    <w:rsid w:val="00736DD2"/>
    <w:rsid w:val="007402F5"/>
    <w:rsid w:val="00742120"/>
    <w:rsid w:val="00745FA2"/>
    <w:rsid w:val="0074681C"/>
    <w:rsid w:val="00746B5E"/>
    <w:rsid w:val="00746EC2"/>
    <w:rsid w:val="0074789D"/>
    <w:rsid w:val="0076474E"/>
    <w:rsid w:val="00772650"/>
    <w:rsid w:val="00777433"/>
    <w:rsid w:val="0077787B"/>
    <w:rsid w:val="007831A2"/>
    <w:rsid w:val="00783FD5"/>
    <w:rsid w:val="00785F86"/>
    <w:rsid w:val="00786B3E"/>
    <w:rsid w:val="007905D1"/>
    <w:rsid w:val="00791A46"/>
    <w:rsid w:val="007959AC"/>
    <w:rsid w:val="007A20E0"/>
    <w:rsid w:val="007A2773"/>
    <w:rsid w:val="007B2204"/>
    <w:rsid w:val="007B3F92"/>
    <w:rsid w:val="007B4B60"/>
    <w:rsid w:val="007B5A45"/>
    <w:rsid w:val="007C075F"/>
    <w:rsid w:val="007C1D0A"/>
    <w:rsid w:val="007C317E"/>
    <w:rsid w:val="007D0361"/>
    <w:rsid w:val="007D0E35"/>
    <w:rsid w:val="007D7293"/>
    <w:rsid w:val="007E0D9F"/>
    <w:rsid w:val="007E1E5F"/>
    <w:rsid w:val="007E3989"/>
    <w:rsid w:val="007E4956"/>
    <w:rsid w:val="007E6BFA"/>
    <w:rsid w:val="007F3433"/>
    <w:rsid w:val="0080376F"/>
    <w:rsid w:val="008041D4"/>
    <w:rsid w:val="0081156A"/>
    <w:rsid w:val="00816529"/>
    <w:rsid w:val="00827398"/>
    <w:rsid w:val="00831F97"/>
    <w:rsid w:val="00832559"/>
    <w:rsid w:val="00832907"/>
    <w:rsid w:val="00836F72"/>
    <w:rsid w:val="00841BA4"/>
    <w:rsid w:val="00842974"/>
    <w:rsid w:val="00842C22"/>
    <w:rsid w:val="00854BF8"/>
    <w:rsid w:val="0085550A"/>
    <w:rsid w:val="00860581"/>
    <w:rsid w:val="008616EF"/>
    <w:rsid w:val="00863C25"/>
    <w:rsid w:val="008655BD"/>
    <w:rsid w:val="008705BC"/>
    <w:rsid w:val="00871DB2"/>
    <w:rsid w:val="00873ABE"/>
    <w:rsid w:val="00873BAA"/>
    <w:rsid w:val="00875A42"/>
    <w:rsid w:val="00875DEA"/>
    <w:rsid w:val="008819E8"/>
    <w:rsid w:val="00883BD5"/>
    <w:rsid w:val="00885AEA"/>
    <w:rsid w:val="00885AF8"/>
    <w:rsid w:val="00887882"/>
    <w:rsid w:val="008904A8"/>
    <w:rsid w:val="00891344"/>
    <w:rsid w:val="00891D14"/>
    <w:rsid w:val="008921E2"/>
    <w:rsid w:val="008A48FC"/>
    <w:rsid w:val="008A4A20"/>
    <w:rsid w:val="008A7F5B"/>
    <w:rsid w:val="008C510F"/>
    <w:rsid w:val="008D0130"/>
    <w:rsid w:val="008D0748"/>
    <w:rsid w:val="008D2F19"/>
    <w:rsid w:val="008D4436"/>
    <w:rsid w:val="008E3465"/>
    <w:rsid w:val="008E3571"/>
    <w:rsid w:val="008E66B8"/>
    <w:rsid w:val="008F1988"/>
    <w:rsid w:val="008F6252"/>
    <w:rsid w:val="008F7493"/>
    <w:rsid w:val="008F770B"/>
    <w:rsid w:val="00901A47"/>
    <w:rsid w:val="009023F3"/>
    <w:rsid w:val="009035B7"/>
    <w:rsid w:val="0090383C"/>
    <w:rsid w:val="00905382"/>
    <w:rsid w:val="00905D25"/>
    <w:rsid w:val="00910B9F"/>
    <w:rsid w:val="00912132"/>
    <w:rsid w:val="00912A05"/>
    <w:rsid w:val="00913C7E"/>
    <w:rsid w:val="00922FAD"/>
    <w:rsid w:val="0092487E"/>
    <w:rsid w:val="00924F0A"/>
    <w:rsid w:val="0092708B"/>
    <w:rsid w:val="00927BAF"/>
    <w:rsid w:val="00937713"/>
    <w:rsid w:val="0094302B"/>
    <w:rsid w:val="00946E59"/>
    <w:rsid w:val="009501F1"/>
    <w:rsid w:val="0096252C"/>
    <w:rsid w:val="009657AE"/>
    <w:rsid w:val="00966820"/>
    <w:rsid w:val="00980037"/>
    <w:rsid w:val="0098123A"/>
    <w:rsid w:val="00983B43"/>
    <w:rsid w:val="00983F3F"/>
    <w:rsid w:val="00986515"/>
    <w:rsid w:val="00992C1E"/>
    <w:rsid w:val="009935C9"/>
    <w:rsid w:val="00995428"/>
    <w:rsid w:val="00996D2C"/>
    <w:rsid w:val="009976DE"/>
    <w:rsid w:val="009A4EF5"/>
    <w:rsid w:val="009B3470"/>
    <w:rsid w:val="009C032D"/>
    <w:rsid w:val="009C1D47"/>
    <w:rsid w:val="009C3034"/>
    <w:rsid w:val="009C3C56"/>
    <w:rsid w:val="009C4958"/>
    <w:rsid w:val="009D11C2"/>
    <w:rsid w:val="009E3436"/>
    <w:rsid w:val="009E737D"/>
    <w:rsid w:val="009F16E2"/>
    <w:rsid w:val="009F5335"/>
    <w:rsid w:val="00A03977"/>
    <w:rsid w:val="00A0740D"/>
    <w:rsid w:val="00A11C7F"/>
    <w:rsid w:val="00A13464"/>
    <w:rsid w:val="00A16C2A"/>
    <w:rsid w:val="00A2051D"/>
    <w:rsid w:val="00A2104F"/>
    <w:rsid w:val="00A25193"/>
    <w:rsid w:val="00A25C2F"/>
    <w:rsid w:val="00A26FF7"/>
    <w:rsid w:val="00A30B50"/>
    <w:rsid w:val="00A41085"/>
    <w:rsid w:val="00A41E3F"/>
    <w:rsid w:val="00A445DC"/>
    <w:rsid w:val="00A44BEA"/>
    <w:rsid w:val="00A53046"/>
    <w:rsid w:val="00A5696D"/>
    <w:rsid w:val="00A62AA6"/>
    <w:rsid w:val="00A67DFB"/>
    <w:rsid w:val="00A706E5"/>
    <w:rsid w:val="00A711C6"/>
    <w:rsid w:val="00A71B34"/>
    <w:rsid w:val="00A817EB"/>
    <w:rsid w:val="00A82373"/>
    <w:rsid w:val="00A837D7"/>
    <w:rsid w:val="00A84863"/>
    <w:rsid w:val="00A91FAD"/>
    <w:rsid w:val="00A95D95"/>
    <w:rsid w:val="00A977EC"/>
    <w:rsid w:val="00AA3FD1"/>
    <w:rsid w:val="00AA4605"/>
    <w:rsid w:val="00AA613C"/>
    <w:rsid w:val="00AB40AE"/>
    <w:rsid w:val="00AB42F7"/>
    <w:rsid w:val="00AB5ED3"/>
    <w:rsid w:val="00AB6B0C"/>
    <w:rsid w:val="00AB70CD"/>
    <w:rsid w:val="00AC48B3"/>
    <w:rsid w:val="00AC7AC9"/>
    <w:rsid w:val="00AC7EB5"/>
    <w:rsid w:val="00AD23EF"/>
    <w:rsid w:val="00AD5AE5"/>
    <w:rsid w:val="00AE1920"/>
    <w:rsid w:val="00AE57E6"/>
    <w:rsid w:val="00AF01B3"/>
    <w:rsid w:val="00AF0F13"/>
    <w:rsid w:val="00AF3FFF"/>
    <w:rsid w:val="00AF4478"/>
    <w:rsid w:val="00AF65E5"/>
    <w:rsid w:val="00AF7992"/>
    <w:rsid w:val="00B00AB3"/>
    <w:rsid w:val="00B01506"/>
    <w:rsid w:val="00B02601"/>
    <w:rsid w:val="00B14C52"/>
    <w:rsid w:val="00B15BE4"/>
    <w:rsid w:val="00B200AA"/>
    <w:rsid w:val="00B20650"/>
    <w:rsid w:val="00B20C5E"/>
    <w:rsid w:val="00B27654"/>
    <w:rsid w:val="00B371D3"/>
    <w:rsid w:val="00B43249"/>
    <w:rsid w:val="00B468E0"/>
    <w:rsid w:val="00B478C3"/>
    <w:rsid w:val="00B51195"/>
    <w:rsid w:val="00B579BF"/>
    <w:rsid w:val="00B60820"/>
    <w:rsid w:val="00B61348"/>
    <w:rsid w:val="00B6263F"/>
    <w:rsid w:val="00B64D10"/>
    <w:rsid w:val="00B6629D"/>
    <w:rsid w:val="00B67114"/>
    <w:rsid w:val="00B702D7"/>
    <w:rsid w:val="00B75449"/>
    <w:rsid w:val="00B77432"/>
    <w:rsid w:val="00B77C6E"/>
    <w:rsid w:val="00B86F42"/>
    <w:rsid w:val="00B93463"/>
    <w:rsid w:val="00BA26B3"/>
    <w:rsid w:val="00BA3FFF"/>
    <w:rsid w:val="00BA527C"/>
    <w:rsid w:val="00BA6F7B"/>
    <w:rsid w:val="00BB02CB"/>
    <w:rsid w:val="00BB0498"/>
    <w:rsid w:val="00BB5D6B"/>
    <w:rsid w:val="00BB7494"/>
    <w:rsid w:val="00BC0937"/>
    <w:rsid w:val="00BC25B3"/>
    <w:rsid w:val="00BD110A"/>
    <w:rsid w:val="00BD29F2"/>
    <w:rsid w:val="00BD3D64"/>
    <w:rsid w:val="00BD6D2D"/>
    <w:rsid w:val="00BE07A9"/>
    <w:rsid w:val="00BE3CAB"/>
    <w:rsid w:val="00BF0B48"/>
    <w:rsid w:val="00BF2373"/>
    <w:rsid w:val="00BF2927"/>
    <w:rsid w:val="00BF3B5A"/>
    <w:rsid w:val="00BF41CB"/>
    <w:rsid w:val="00BF4FCD"/>
    <w:rsid w:val="00BF5230"/>
    <w:rsid w:val="00BF7B62"/>
    <w:rsid w:val="00BF7D3D"/>
    <w:rsid w:val="00C020A9"/>
    <w:rsid w:val="00C035B5"/>
    <w:rsid w:val="00C04572"/>
    <w:rsid w:val="00C04C78"/>
    <w:rsid w:val="00C1090C"/>
    <w:rsid w:val="00C12D27"/>
    <w:rsid w:val="00C13B09"/>
    <w:rsid w:val="00C240C8"/>
    <w:rsid w:val="00C26513"/>
    <w:rsid w:val="00C37F72"/>
    <w:rsid w:val="00C420C1"/>
    <w:rsid w:val="00C45963"/>
    <w:rsid w:val="00C472B8"/>
    <w:rsid w:val="00C53124"/>
    <w:rsid w:val="00C53B0C"/>
    <w:rsid w:val="00C53B2E"/>
    <w:rsid w:val="00C547F0"/>
    <w:rsid w:val="00C5506F"/>
    <w:rsid w:val="00C612A4"/>
    <w:rsid w:val="00C6160A"/>
    <w:rsid w:val="00C61E08"/>
    <w:rsid w:val="00C65570"/>
    <w:rsid w:val="00C66B31"/>
    <w:rsid w:val="00C70144"/>
    <w:rsid w:val="00C726B1"/>
    <w:rsid w:val="00C7292D"/>
    <w:rsid w:val="00C754A9"/>
    <w:rsid w:val="00C76AF1"/>
    <w:rsid w:val="00C76ECD"/>
    <w:rsid w:val="00C83C75"/>
    <w:rsid w:val="00C84E04"/>
    <w:rsid w:val="00C86056"/>
    <w:rsid w:val="00C910BE"/>
    <w:rsid w:val="00C922BE"/>
    <w:rsid w:val="00C9649C"/>
    <w:rsid w:val="00CA5844"/>
    <w:rsid w:val="00CA7415"/>
    <w:rsid w:val="00CB265C"/>
    <w:rsid w:val="00CB359F"/>
    <w:rsid w:val="00CB7A07"/>
    <w:rsid w:val="00CC59BB"/>
    <w:rsid w:val="00CC7444"/>
    <w:rsid w:val="00CD13B3"/>
    <w:rsid w:val="00CD635D"/>
    <w:rsid w:val="00CD7CED"/>
    <w:rsid w:val="00CE04C7"/>
    <w:rsid w:val="00CE581C"/>
    <w:rsid w:val="00CF156B"/>
    <w:rsid w:val="00CF1E02"/>
    <w:rsid w:val="00CF2F7B"/>
    <w:rsid w:val="00CF597A"/>
    <w:rsid w:val="00CF6785"/>
    <w:rsid w:val="00D031E7"/>
    <w:rsid w:val="00D0437F"/>
    <w:rsid w:val="00D05BAA"/>
    <w:rsid w:val="00D11FB3"/>
    <w:rsid w:val="00D138D7"/>
    <w:rsid w:val="00D13B7A"/>
    <w:rsid w:val="00D16B23"/>
    <w:rsid w:val="00D171D3"/>
    <w:rsid w:val="00D22C4B"/>
    <w:rsid w:val="00D230C7"/>
    <w:rsid w:val="00D23684"/>
    <w:rsid w:val="00D23E7D"/>
    <w:rsid w:val="00D2405F"/>
    <w:rsid w:val="00D30080"/>
    <w:rsid w:val="00D3065F"/>
    <w:rsid w:val="00D30C7F"/>
    <w:rsid w:val="00D311EE"/>
    <w:rsid w:val="00D32537"/>
    <w:rsid w:val="00D35D2A"/>
    <w:rsid w:val="00D41BA9"/>
    <w:rsid w:val="00D43B20"/>
    <w:rsid w:val="00D51D45"/>
    <w:rsid w:val="00D52376"/>
    <w:rsid w:val="00D57275"/>
    <w:rsid w:val="00D57B9E"/>
    <w:rsid w:val="00D612C2"/>
    <w:rsid w:val="00D61C3C"/>
    <w:rsid w:val="00D745E0"/>
    <w:rsid w:val="00D74CF9"/>
    <w:rsid w:val="00D76AA3"/>
    <w:rsid w:val="00D80604"/>
    <w:rsid w:val="00D858F8"/>
    <w:rsid w:val="00D86212"/>
    <w:rsid w:val="00D922B8"/>
    <w:rsid w:val="00DA086B"/>
    <w:rsid w:val="00DA3CCB"/>
    <w:rsid w:val="00DA7280"/>
    <w:rsid w:val="00DA72BD"/>
    <w:rsid w:val="00DA7E05"/>
    <w:rsid w:val="00DB2935"/>
    <w:rsid w:val="00DB4794"/>
    <w:rsid w:val="00DB5C3E"/>
    <w:rsid w:val="00DB628E"/>
    <w:rsid w:val="00DC0282"/>
    <w:rsid w:val="00DC389B"/>
    <w:rsid w:val="00DC490D"/>
    <w:rsid w:val="00DC6E75"/>
    <w:rsid w:val="00DD4C59"/>
    <w:rsid w:val="00DE0BCD"/>
    <w:rsid w:val="00DF348B"/>
    <w:rsid w:val="00DF3570"/>
    <w:rsid w:val="00DF782C"/>
    <w:rsid w:val="00E030A0"/>
    <w:rsid w:val="00E055EB"/>
    <w:rsid w:val="00E0759E"/>
    <w:rsid w:val="00E10A1B"/>
    <w:rsid w:val="00E10AF3"/>
    <w:rsid w:val="00E124E3"/>
    <w:rsid w:val="00E14812"/>
    <w:rsid w:val="00E15DDE"/>
    <w:rsid w:val="00E2022C"/>
    <w:rsid w:val="00E2339E"/>
    <w:rsid w:val="00E27355"/>
    <w:rsid w:val="00E3245B"/>
    <w:rsid w:val="00E33AA9"/>
    <w:rsid w:val="00E3707B"/>
    <w:rsid w:val="00E37B95"/>
    <w:rsid w:val="00E425D4"/>
    <w:rsid w:val="00E50685"/>
    <w:rsid w:val="00E51F5C"/>
    <w:rsid w:val="00E570D9"/>
    <w:rsid w:val="00E57F6B"/>
    <w:rsid w:val="00E62139"/>
    <w:rsid w:val="00E65AD6"/>
    <w:rsid w:val="00E71934"/>
    <w:rsid w:val="00E7294F"/>
    <w:rsid w:val="00E7342C"/>
    <w:rsid w:val="00E76671"/>
    <w:rsid w:val="00E8579B"/>
    <w:rsid w:val="00EA010E"/>
    <w:rsid w:val="00EA1BB3"/>
    <w:rsid w:val="00EB1E33"/>
    <w:rsid w:val="00EB4AA6"/>
    <w:rsid w:val="00EC0215"/>
    <w:rsid w:val="00EC0881"/>
    <w:rsid w:val="00EC3AB1"/>
    <w:rsid w:val="00EC4D31"/>
    <w:rsid w:val="00EC545F"/>
    <w:rsid w:val="00ED195B"/>
    <w:rsid w:val="00EE4CF1"/>
    <w:rsid w:val="00EE5FDF"/>
    <w:rsid w:val="00EE68E4"/>
    <w:rsid w:val="00EF0201"/>
    <w:rsid w:val="00EF7425"/>
    <w:rsid w:val="00EF74ED"/>
    <w:rsid w:val="00F036DF"/>
    <w:rsid w:val="00F042F0"/>
    <w:rsid w:val="00F05836"/>
    <w:rsid w:val="00F11098"/>
    <w:rsid w:val="00F110FC"/>
    <w:rsid w:val="00F13738"/>
    <w:rsid w:val="00F20FF1"/>
    <w:rsid w:val="00F2457A"/>
    <w:rsid w:val="00F26572"/>
    <w:rsid w:val="00F31621"/>
    <w:rsid w:val="00F31987"/>
    <w:rsid w:val="00F34A53"/>
    <w:rsid w:val="00F35457"/>
    <w:rsid w:val="00F3595B"/>
    <w:rsid w:val="00F4097C"/>
    <w:rsid w:val="00F4114A"/>
    <w:rsid w:val="00F426A6"/>
    <w:rsid w:val="00F42975"/>
    <w:rsid w:val="00F429FD"/>
    <w:rsid w:val="00F4750D"/>
    <w:rsid w:val="00F5531F"/>
    <w:rsid w:val="00F560AA"/>
    <w:rsid w:val="00F56384"/>
    <w:rsid w:val="00F56399"/>
    <w:rsid w:val="00F62CEE"/>
    <w:rsid w:val="00F723F9"/>
    <w:rsid w:val="00F725B2"/>
    <w:rsid w:val="00F7750A"/>
    <w:rsid w:val="00F80006"/>
    <w:rsid w:val="00F80084"/>
    <w:rsid w:val="00F90477"/>
    <w:rsid w:val="00F932EB"/>
    <w:rsid w:val="00F95676"/>
    <w:rsid w:val="00FA1EB3"/>
    <w:rsid w:val="00FC3EBE"/>
    <w:rsid w:val="00FC50BC"/>
    <w:rsid w:val="00FC66C2"/>
    <w:rsid w:val="00FC6FA8"/>
    <w:rsid w:val="00FD2470"/>
    <w:rsid w:val="00FD5448"/>
    <w:rsid w:val="00FD5823"/>
    <w:rsid w:val="00FE1C27"/>
    <w:rsid w:val="00FE215B"/>
    <w:rsid w:val="00FE303A"/>
    <w:rsid w:val="00FE5C31"/>
    <w:rsid w:val="00FE68B1"/>
    <w:rsid w:val="00FF20E5"/>
    <w:rsid w:val="00FF20EB"/>
    <w:rsid w:val="00FF5559"/>
    <w:rsid w:val="00FF748B"/>
    <w:rsid w:val="00FF7623"/>
    <w:rsid w:val="02365176"/>
    <w:rsid w:val="03A81768"/>
    <w:rsid w:val="04D46D43"/>
    <w:rsid w:val="06D81FA9"/>
    <w:rsid w:val="070F786B"/>
    <w:rsid w:val="0C004BE4"/>
    <w:rsid w:val="0C700A0F"/>
    <w:rsid w:val="0CB05334"/>
    <w:rsid w:val="0CE204A9"/>
    <w:rsid w:val="0EF81ABB"/>
    <w:rsid w:val="15B60929"/>
    <w:rsid w:val="181E127D"/>
    <w:rsid w:val="1945415B"/>
    <w:rsid w:val="19BE25F2"/>
    <w:rsid w:val="1AA05D4D"/>
    <w:rsid w:val="1DF1193F"/>
    <w:rsid w:val="1ED511F6"/>
    <w:rsid w:val="1EF00164"/>
    <w:rsid w:val="1F1055D9"/>
    <w:rsid w:val="1F9A5A28"/>
    <w:rsid w:val="20F30C21"/>
    <w:rsid w:val="22093B3D"/>
    <w:rsid w:val="22313A38"/>
    <w:rsid w:val="228F33C5"/>
    <w:rsid w:val="230F1A61"/>
    <w:rsid w:val="2398097D"/>
    <w:rsid w:val="23AB7E0C"/>
    <w:rsid w:val="244E02D4"/>
    <w:rsid w:val="245B32B8"/>
    <w:rsid w:val="27C00D55"/>
    <w:rsid w:val="296A5AB2"/>
    <w:rsid w:val="299F3ED3"/>
    <w:rsid w:val="29CD7502"/>
    <w:rsid w:val="29CF2162"/>
    <w:rsid w:val="29D10114"/>
    <w:rsid w:val="2A6C4F36"/>
    <w:rsid w:val="2AB721D6"/>
    <w:rsid w:val="2B286BC5"/>
    <w:rsid w:val="2B307969"/>
    <w:rsid w:val="2BD43C1D"/>
    <w:rsid w:val="2CAC47C6"/>
    <w:rsid w:val="2DB14C2C"/>
    <w:rsid w:val="2EBA3308"/>
    <w:rsid w:val="2F57706B"/>
    <w:rsid w:val="2FD40534"/>
    <w:rsid w:val="302A1894"/>
    <w:rsid w:val="34C76DAC"/>
    <w:rsid w:val="363712F0"/>
    <w:rsid w:val="371C45AA"/>
    <w:rsid w:val="38BE7098"/>
    <w:rsid w:val="3B80793A"/>
    <w:rsid w:val="3CB12243"/>
    <w:rsid w:val="3E065032"/>
    <w:rsid w:val="3E566459"/>
    <w:rsid w:val="40BA1EF8"/>
    <w:rsid w:val="414C48A8"/>
    <w:rsid w:val="41E1711B"/>
    <w:rsid w:val="42F32B7C"/>
    <w:rsid w:val="4311195E"/>
    <w:rsid w:val="45C1580F"/>
    <w:rsid w:val="47536393"/>
    <w:rsid w:val="47EB026E"/>
    <w:rsid w:val="482C7A71"/>
    <w:rsid w:val="499A7EB2"/>
    <w:rsid w:val="4C8A4FFA"/>
    <w:rsid w:val="4D15238F"/>
    <w:rsid w:val="4D983D4A"/>
    <w:rsid w:val="4E3F2D9E"/>
    <w:rsid w:val="4F1260C1"/>
    <w:rsid w:val="51027D9E"/>
    <w:rsid w:val="53DA060F"/>
    <w:rsid w:val="545C6AF1"/>
    <w:rsid w:val="57DB1BA1"/>
    <w:rsid w:val="59781D3B"/>
    <w:rsid w:val="59D9651C"/>
    <w:rsid w:val="5A591170"/>
    <w:rsid w:val="5C2D331F"/>
    <w:rsid w:val="5D1B313B"/>
    <w:rsid w:val="5E910B3F"/>
    <w:rsid w:val="62CF0F05"/>
    <w:rsid w:val="63B53AA7"/>
    <w:rsid w:val="66313141"/>
    <w:rsid w:val="66F43ED6"/>
    <w:rsid w:val="67500652"/>
    <w:rsid w:val="675362A3"/>
    <w:rsid w:val="6A866B07"/>
    <w:rsid w:val="6B9155D0"/>
    <w:rsid w:val="6D78414F"/>
    <w:rsid w:val="6FCA4D89"/>
    <w:rsid w:val="721C3F61"/>
    <w:rsid w:val="72625B81"/>
    <w:rsid w:val="72795552"/>
    <w:rsid w:val="72D0086C"/>
    <w:rsid w:val="7588612B"/>
    <w:rsid w:val="782A36C0"/>
    <w:rsid w:val="79CF179D"/>
    <w:rsid w:val="7A22424B"/>
    <w:rsid w:val="7B5A3832"/>
    <w:rsid w:val="7BE0043E"/>
    <w:rsid w:val="7C290621"/>
    <w:rsid w:val="7D100D76"/>
    <w:rsid w:val="7DC5522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9"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046"/>
    <w:pPr>
      <w:widowControl w:val="0"/>
      <w:jc w:val="both"/>
    </w:pPr>
    <w:rPr>
      <w:kern w:val="2"/>
      <w:sz w:val="28"/>
    </w:rPr>
  </w:style>
  <w:style w:type="paragraph" w:styleId="1">
    <w:name w:val="heading 1"/>
    <w:basedOn w:val="2"/>
    <w:next w:val="a0"/>
    <w:qFormat/>
    <w:rsid w:val="00A53046"/>
    <w:pPr>
      <w:snapToGrid w:val="0"/>
      <w:spacing w:line="360" w:lineRule="atLeast"/>
      <w:outlineLvl w:val="0"/>
    </w:pPr>
    <w:rPr>
      <w:rFonts w:ascii="宋体"/>
    </w:rPr>
  </w:style>
  <w:style w:type="paragraph" w:styleId="2">
    <w:name w:val="heading 2"/>
    <w:basedOn w:val="a"/>
    <w:next w:val="a"/>
    <w:link w:val="2Char"/>
    <w:qFormat/>
    <w:rsid w:val="00A53046"/>
    <w:pPr>
      <w:keepNext/>
      <w:keepLines/>
      <w:spacing w:before="260" w:after="260" w:line="413" w:lineRule="auto"/>
      <w:outlineLvl w:val="1"/>
    </w:pPr>
    <w:rPr>
      <w:rFonts w:ascii="Arial" w:eastAsia="黑体" w:hAnsi="Arial"/>
      <w:b/>
      <w:sz w:val="32"/>
    </w:rPr>
  </w:style>
  <w:style w:type="paragraph" w:styleId="3">
    <w:name w:val="heading 3"/>
    <w:basedOn w:val="a"/>
    <w:next w:val="a1"/>
    <w:link w:val="3Char1"/>
    <w:qFormat/>
    <w:rsid w:val="00A53046"/>
    <w:pPr>
      <w:keepNext/>
      <w:keepLines/>
      <w:spacing w:before="260" w:after="260" w:line="413" w:lineRule="auto"/>
      <w:outlineLvl w:val="2"/>
    </w:pPr>
    <w:rPr>
      <w:b/>
      <w:sz w:val="32"/>
    </w:rPr>
  </w:style>
  <w:style w:type="paragraph" w:styleId="4">
    <w:name w:val="heading 4"/>
    <w:basedOn w:val="a"/>
    <w:next w:val="a2"/>
    <w:qFormat/>
    <w:rsid w:val="00A53046"/>
    <w:pPr>
      <w:keepNext/>
      <w:keepLines/>
      <w:spacing w:before="280" w:after="290" w:line="372" w:lineRule="auto"/>
      <w:outlineLvl w:val="3"/>
    </w:pPr>
    <w:rPr>
      <w:rFonts w:ascii="Arial" w:eastAsia="黑体" w:hAnsi="Arial"/>
      <w:b/>
    </w:rPr>
  </w:style>
  <w:style w:type="paragraph" w:styleId="5">
    <w:name w:val="heading 5"/>
    <w:basedOn w:val="a"/>
    <w:next w:val="a"/>
    <w:qFormat/>
    <w:rsid w:val="00A53046"/>
    <w:pPr>
      <w:keepNext/>
      <w:keepLines/>
      <w:tabs>
        <w:tab w:val="left" w:pos="2551"/>
      </w:tabs>
      <w:spacing w:before="280" w:after="290" w:line="372" w:lineRule="auto"/>
      <w:ind w:left="2551" w:hanging="850"/>
      <w:outlineLvl w:val="4"/>
    </w:pPr>
    <w:rPr>
      <w:b/>
    </w:rPr>
  </w:style>
  <w:style w:type="paragraph" w:styleId="6">
    <w:name w:val="heading 6"/>
    <w:basedOn w:val="a"/>
    <w:next w:val="a"/>
    <w:qFormat/>
    <w:rsid w:val="00A53046"/>
    <w:pPr>
      <w:keepNext/>
      <w:keepLines/>
      <w:tabs>
        <w:tab w:val="left" w:pos="1152"/>
      </w:tabs>
      <w:adjustRightInd w:val="0"/>
      <w:snapToGrid w:val="0"/>
      <w:spacing w:before="240" w:after="64" w:line="317" w:lineRule="auto"/>
      <w:ind w:left="1152" w:hanging="1152"/>
      <w:outlineLvl w:val="5"/>
    </w:pPr>
    <w:rPr>
      <w:rFonts w:ascii="Arial" w:eastAsia="黑体" w:hAnsi="Arial"/>
      <w:b/>
      <w:sz w:val="24"/>
    </w:rPr>
  </w:style>
  <w:style w:type="paragraph" w:styleId="7">
    <w:name w:val="heading 7"/>
    <w:basedOn w:val="a"/>
    <w:next w:val="a"/>
    <w:qFormat/>
    <w:rsid w:val="00A53046"/>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qFormat/>
    <w:rsid w:val="00A53046"/>
    <w:pPr>
      <w:keepNext/>
      <w:keepLines/>
      <w:tabs>
        <w:tab w:val="left" w:pos="1440"/>
      </w:tabs>
      <w:adjustRightInd w:val="0"/>
      <w:snapToGrid w:val="0"/>
      <w:spacing w:before="240" w:after="64" w:line="317" w:lineRule="auto"/>
      <w:ind w:left="1440" w:hanging="1440"/>
      <w:outlineLvl w:val="7"/>
    </w:pPr>
    <w:rPr>
      <w:rFonts w:ascii="Arial" w:eastAsia="黑体" w:hAnsi="Arial"/>
      <w:b/>
      <w:sz w:val="24"/>
    </w:rPr>
  </w:style>
  <w:style w:type="paragraph" w:styleId="9">
    <w:name w:val="heading 9"/>
    <w:basedOn w:val="a"/>
    <w:next w:val="a"/>
    <w:qFormat/>
    <w:rsid w:val="00A53046"/>
    <w:pPr>
      <w:keepNext/>
      <w:keepLines/>
      <w:tabs>
        <w:tab w:val="left" w:pos="1584"/>
      </w:tabs>
      <w:adjustRightInd w:val="0"/>
      <w:snapToGrid w:val="0"/>
      <w:spacing w:before="240" w:after="64" w:line="317" w:lineRule="auto"/>
      <w:ind w:left="1584" w:hanging="1584"/>
      <w:outlineLvl w:val="8"/>
    </w:pPr>
    <w:rPr>
      <w:rFonts w:ascii="Arial" w:eastAsia="黑体" w:hAnsi="Arial"/>
      <w:b/>
      <w:sz w:val="2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Strong"/>
    <w:uiPriority w:val="22"/>
    <w:qFormat/>
    <w:rsid w:val="00A53046"/>
    <w:rPr>
      <w:b/>
    </w:rPr>
  </w:style>
  <w:style w:type="character" w:styleId="a7">
    <w:name w:val="annotation reference"/>
    <w:rsid w:val="00A53046"/>
    <w:rPr>
      <w:sz w:val="21"/>
      <w:szCs w:val="21"/>
    </w:rPr>
  </w:style>
  <w:style w:type="character" w:styleId="a8">
    <w:name w:val="page number"/>
    <w:basedOn w:val="a3"/>
    <w:rsid w:val="00A53046"/>
  </w:style>
  <w:style w:type="character" w:styleId="a9">
    <w:name w:val="FollowedHyperlink"/>
    <w:rsid w:val="00A53046"/>
    <w:rPr>
      <w:color w:val="800080"/>
      <w:u w:val="single"/>
    </w:rPr>
  </w:style>
  <w:style w:type="character" w:styleId="aa">
    <w:name w:val="Emphasis"/>
    <w:qFormat/>
    <w:rsid w:val="00A53046"/>
    <w:rPr>
      <w:i/>
    </w:rPr>
  </w:style>
  <w:style w:type="character" w:styleId="ab">
    <w:name w:val="Hyperlink"/>
    <w:uiPriority w:val="99"/>
    <w:rsid w:val="00A53046"/>
    <w:rPr>
      <w:color w:val="0000FF"/>
      <w:u w:val="single"/>
    </w:rPr>
  </w:style>
  <w:style w:type="character" w:styleId="ac">
    <w:name w:val="footnote reference"/>
    <w:rsid w:val="00A53046"/>
    <w:rPr>
      <w:position w:val="6"/>
      <w:sz w:val="14"/>
      <w:vertAlign w:val="superscript"/>
    </w:rPr>
  </w:style>
  <w:style w:type="character" w:customStyle="1" w:styleId="CharChar6">
    <w:name w:val="Char Char6"/>
    <w:rsid w:val="00A53046"/>
    <w:rPr>
      <w:rFonts w:ascii="仿宋_GB2312" w:eastAsia="仿宋_GB2312"/>
      <w:kern w:val="2"/>
      <w:sz w:val="32"/>
    </w:rPr>
  </w:style>
  <w:style w:type="character" w:customStyle="1" w:styleId="bei21">
    <w:name w:val="bei21"/>
    <w:qFormat/>
    <w:rsid w:val="00A53046"/>
    <w:rPr>
      <w:color w:val="FFFFFF"/>
      <w:spacing w:val="300"/>
    </w:rPr>
  </w:style>
  <w:style w:type="character" w:customStyle="1" w:styleId="Char">
    <w:name w:val="文字 Char"/>
    <w:link w:val="ad"/>
    <w:rsid w:val="00A53046"/>
    <w:rPr>
      <w:rFonts w:ascii="宋体"/>
      <w:kern w:val="2"/>
      <w:sz w:val="28"/>
    </w:rPr>
  </w:style>
  <w:style w:type="character" w:customStyle="1" w:styleId="3Char1">
    <w:name w:val="标题 3 Char1"/>
    <w:link w:val="3"/>
    <w:rsid w:val="00A53046"/>
    <w:rPr>
      <w:rFonts w:eastAsia="宋体"/>
      <w:b/>
      <w:kern w:val="2"/>
      <w:sz w:val="32"/>
      <w:lang w:val="en-US" w:eastAsia="zh-CN"/>
    </w:rPr>
  </w:style>
  <w:style w:type="character" w:customStyle="1" w:styleId="TableTextCharCharCharChar">
    <w:name w:val="Table Text Char Char Char Char"/>
    <w:link w:val="TableTextCharCharChar"/>
    <w:rsid w:val="00A53046"/>
    <w:rPr>
      <w:rFonts w:ascii="Arial" w:hAnsi="Arial"/>
      <w:kern w:val="2"/>
      <w:sz w:val="18"/>
      <w:lang w:val="en-US" w:eastAsia="zh-CN" w:bidi="ar-SA"/>
    </w:rPr>
  </w:style>
  <w:style w:type="character" w:customStyle="1" w:styleId="CharChar5">
    <w:name w:val="Char Char5"/>
    <w:rsid w:val="00A53046"/>
    <w:rPr>
      <w:rFonts w:ascii="Arial" w:eastAsia="宋体" w:hAnsi="Arial"/>
      <w:b/>
      <w:smallCaps/>
      <w:kern w:val="28"/>
      <w:sz w:val="36"/>
      <w:lang w:val="en-US" w:eastAsia="en-US"/>
    </w:rPr>
  </w:style>
  <w:style w:type="character" w:customStyle="1" w:styleId="2Char0">
    <w:name w:val="正文文本缩进 2 Char"/>
    <w:link w:val="20"/>
    <w:rsid w:val="00A53046"/>
    <w:rPr>
      <w:kern w:val="2"/>
      <w:sz w:val="28"/>
    </w:rPr>
  </w:style>
  <w:style w:type="character" w:customStyle="1" w:styleId="Char0">
    <w:name w:val="小 Char"/>
    <w:aliases w:val="表格文字 Char,普通文字 Char Char1"/>
    <w:rsid w:val="00A53046"/>
    <w:rPr>
      <w:rFonts w:ascii="宋体" w:eastAsia="宋体" w:hAnsi="Courier New"/>
      <w:kern w:val="2"/>
      <w:sz w:val="21"/>
      <w:lang w:val="en-US" w:eastAsia="zh-CN" w:bidi="ar-SA"/>
    </w:rPr>
  </w:style>
  <w:style w:type="character" w:customStyle="1" w:styleId="CharChar">
    <w:name w:val="Char Char"/>
    <w:rsid w:val="00A53046"/>
    <w:rPr>
      <w:rFonts w:ascii="宋体" w:eastAsia="宋体" w:hAnsi="宋体"/>
      <w:kern w:val="2"/>
      <w:sz w:val="24"/>
      <w:lang w:val="en-US" w:eastAsia="zh-CN" w:bidi="ar-SA"/>
    </w:rPr>
  </w:style>
  <w:style w:type="character" w:customStyle="1" w:styleId="2Char">
    <w:name w:val="标题 2 Char"/>
    <w:link w:val="2"/>
    <w:rsid w:val="00A53046"/>
    <w:rPr>
      <w:rFonts w:ascii="Arial" w:eastAsia="黑体" w:hAnsi="Arial"/>
      <w:b/>
      <w:kern w:val="2"/>
      <w:sz w:val="32"/>
    </w:rPr>
  </w:style>
  <w:style w:type="character" w:customStyle="1" w:styleId="content-white1">
    <w:name w:val="content-white1"/>
    <w:rsid w:val="00A53046"/>
    <w:rPr>
      <w:color w:val="auto"/>
      <w:sz w:val="18"/>
      <w:u w:val="none"/>
    </w:rPr>
  </w:style>
  <w:style w:type="character" w:customStyle="1" w:styleId="2Char1">
    <w:name w:val="正文首行缩进 2 Char"/>
    <w:basedOn w:val="Char1"/>
    <w:link w:val="21"/>
    <w:rsid w:val="00A53046"/>
    <w:rPr>
      <w:kern w:val="2"/>
      <w:sz w:val="44"/>
    </w:rPr>
  </w:style>
  <w:style w:type="character" w:customStyle="1" w:styleId="Char2">
    <w:name w:val="正文 + 三号 Char"/>
    <w:aliases w:val="加粗 Char"/>
    <w:rsid w:val="00A53046"/>
    <w:rPr>
      <w:rFonts w:eastAsia="宋体"/>
      <w:kern w:val="2"/>
      <w:sz w:val="21"/>
      <w:lang w:val="en-US" w:eastAsia="zh-CN"/>
    </w:rPr>
  </w:style>
  <w:style w:type="character" w:customStyle="1" w:styleId="crowed11">
    <w:name w:val="crowed11"/>
    <w:rsid w:val="00A53046"/>
    <w:rPr>
      <w:rFonts w:hint="default"/>
      <w:sz w:val="24"/>
    </w:rPr>
  </w:style>
  <w:style w:type="character" w:customStyle="1" w:styleId="CharChar3">
    <w:name w:val="Char Char3"/>
    <w:rsid w:val="00A53046"/>
    <w:rPr>
      <w:rFonts w:eastAsia="宋体"/>
      <w:kern w:val="2"/>
      <w:sz w:val="18"/>
      <w:lang w:val="en-US" w:eastAsia="zh-CN"/>
    </w:rPr>
  </w:style>
  <w:style w:type="character" w:customStyle="1" w:styleId="CharChar11">
    <w:name w:val="Char Char11"/>
    <w:rsid w:val="00A53046"/>
    <w:rPr>
      <w:rFonts w:ascii="宋体"/>
      <w:kern w:val="2"/>
      <w:sz w:val="28"/>
    </w:rPr>
  </w:style>
  <w:style w:type="character" w:customStyle="1" w:styleId="074Char1">
    <w:name w:val="标书正文:  0.74 厘米 Char1"/>
    <w:rsid w:val="00A53046"/>
    <w:rPr>
      <w:rFonts w:eastAsia="宋体"/>
      <w:kern w:val="2"/>
      <w:sz w:val="24"/>
      <w:lang w:val="en-US" w:eastAsia="zh-CN"/>
    </w:rPr>
  </w:style>
  <w:style w:type="character" w:customStyle="1" w:styleId="Char1">
    <w:name w:val="正文文本缩进 Char"/>
    <w:link w:val="ae"/>
    <w:rsid w:val="00A53046"/>
    <w:rPr>
      <w:kern w:val="2"/>
      <w:sz w:val="44"/>
    </w:rPr>
  </w:style>
  <w:style w:type="character" w:customStyle="1" w:styleId="TableTextChar">
    <w:name w:val="Table Text Char"/>
    <w:link w:val="TableText"/>
    <w:rsid w:val="00A53046"/>
    <w:rPr>
      <w:rFonts w:ascii="Arial" w:hAnsi="Arial"/>
      <w:kern w:val="2"/>
      <w:sz w:val="18"/>
      <w:lang w:val="en-US" w:eastAsia="zh-CN" w:bidi="ar-SA"/>
    </w:rPr>
  </w:style>
  <w:style w:type="character" w:customStyle="1" w:styleId="Char3">
    <w:name w:val="批注文字 Char"/>
    <w:link w:val="af"/>
    <w:rsid w:val="00A53046"/>
    <w:rPr>
      <w:sz w:val="24"/>
    </w:rPr>
  </w:style>
  <w:style w:type="character" w:customStyle="1" w:styleId="H2Char">
    <w:name w:val="H2 Char"/>
    <w:aliases w:val="h2 Char,Heading 2 Hidden Char,Heading 2 CCBS Char,2nd level Char,2 Char,Header 2 Char,l2 Char,Fab-2 Char,PIM2 Char,heading 2 Char,Titre3 Char,HD2 Char,sect 1.2 Char,第一章 标题 2 Char,ISO1 Char,Underrubrik1 Char,prop2 Char,UNDERRUBRIK 1-2 Char"/>
    <w:rsid w:val="00A53046"/>
    <w:rPr>
      <w:rFonts w:ascii="Arial" w:eastAsia="宋体" w:hAnsi="Arial"/>
      <w:kern w:val="2"/>
      <w:sz w:val="28"/>
      <w:lang w:val="en-US" w:eastAsia="zh-CN"/>
    </w:rPr>
  </w:style>
  <w:style w:type="character" w:customStyle="1" w:styleId="CharChar4">
    <w:name w:val="Char Char4"/>
    <w:rsid w:val="00A53046"/>
    <w:rPr>
      <w:rFonts w:eastAsia="宋体"/>
      <w:b/>
      <w:kern w:val="2"/>
      <w:sz w:val="21"/>
      <w:lang w:val="en-US" w:eastAsia="zh-CN"/>
    </w:rPr>
  </w:style>
  <w:style w:type="character" w:customStyle="1" w:styleId="CharChar2">
    <w:name w:val="Char Char2"/>
    <w:rsid w:val="00A53046"/>
    <w:rPr>
      <w:rFonts w:eastAsia="宋体"/>
      <w:kern w:val="2"/>
      <w:sz w:val="18"/>
      <w:lang w:val="en-US" w:eastAsia="zh-CN"/>
    </w:rPr>
  </w:style>
  <w:style w:type="character" w:customStyle="1" w:styleId="top-det1">
    <w:name w:val="top-det1"/>
    <w:rsid w:val="00A53046"/>
    <w:rPr>
      <w:b/>
      <w:color w:val="000000"/>
    </w:rPr>
  </w:style>
  <w:style w:type="character" w:customStyle="1" w:styleId="3Char">
    <w:name w:val="标题 3 Char"/>
    <w:rsid w:val="00A53046"/>
    <w:rPr>
      <w:rFonts w:eastAsia="宋体"/>
      <w:b/>
      <w:kern w:val="2"/>
      <w:sz w:val="32"/>
      <w:lang w:val="en-US" w:eastAsia="zh-CN"/>
    </w:rPr>
  </w:style>
  <w:style w:type="character" w:customStyle="1" w:styleId="Char4">
    <w:name w:val="日期 Char"/>
    <w:link w:val="af0"/>
    <w:rsid w:val="00A53046"/>
    <w:rPr>
      <w:kern w:val="2"/>
      <w:sz w:val="28"/>
    </w:rPr>
  </w:style>
  <w:style w:type="character" w:customStyle="1" w:styleId="v151">
    <w:name w:val="v151"/>
    <w:rsid w:val="00A53046"/>
    <w:rPr>
      <w:sz w:val="18"/>
    </w:rPr>
  </w:style>
  <w:style w:type="character" w:customStyle="1" w:styleId="11">
    <w:name w:val="未命名11"/>
    <w:rsid w:val="00A53046"/>
    <w:rPr>
      <w:color w:val="77FFFF"/>
      <w:sz w:val="24"/>
    </w:rPr>
  </w:style>
  <w:style w:type="character" w:customStyle="1" w:styleId="Char5">
    <w:name w:val="批注主题 Char"/>
    <w:basedOn w:val="Char3"/>
    <w:link w:val="af1"/>
    <w:rsid w:val="00A53046"/>
    <w:rPr>
      <w:sz w:val="24"/>
    </w:rPr>
  </w:style>
  <w:style w:type="character" w:customStyle="1" w:styleId="CharChar7">
    <w:name w:val="Char Char7"/>
    <w:rsid w:val="00A53046"/>
    <w:rPr>
      <w:rFonts w:ascii="宋体" w:eastAsia="宋体" w:hAnsi="宋体"/>
      <w:kern w:val="2"/>
      <w:sz w:val="28"/>
    </w:rPr>
  </w:style>
  <w:style w:type="character" w:customStyle="1" w:styleId="Char6">
    <w:name w:val="脚注文本 Char"/>
    <w:link w:val="af2"/>
    <w:rsid w:val="00A53046"/>
    <w:rPr>
      <w:kern w:val="2"/>
      <w:sz w:val="18"/>
    </w:rPr>
  </w:style>
  <w:style w:type="character" w:customStyle="1" w:styleId="TableHeadingCharChar">
    <w:name w:val="Table Heading Char Char"/>
    <w:rsid w:val="00A53046"/>
    <w:rPr>
      <w:rFonts w:ascii="Arial" w:eastAsia="黑体" w:hAnsi="Arial"/>
      <w:kern w:val="2"/>
      <w:sz w:val="18"/>
      <w:lang w:val="en-US" w:eastAsia="zh-CN"/>
    </w:rPr>
  </w:style>
  <w:style w:type="character" w:customStyle="1" w:styleId="font1">
    <w:name w:val="font1"/>
    <w:rsid w:val="00A53046"/>
    <w:rPr>
      <w:color w:val="000000"/>
      <w:sz w:val="18"/>
    </w:rPr>
  </w:style>
  <w:style w:type="character" w:customStyle="1" w:styleId="TableTextChar1Char">
    <w:name w:val="Table Text Char1 Char"/>
    <w:rsid w:val="00A53046"/>
    <w:rPr>
      <w:rFonts w:ascii="Arial" w:hAnsi="Arial"/>
      <w:kern w:val="2"/>
      <w:sz w:val="18"/>
      <w:lang w:val="en-US" w:eastAsia="zh-CN" w:bidi="ar-SA"/>
    </w:rPr>
  </w:style>
  <w:style w:type="character" w:customStyle="1" w:styleId="titleemph1">
    <w:name w:val="title_emph1"/>
    <w:rsid w:val="00A53046"/>
    <w:rPr>
      <w:rFonts w:ascii="Arial" w:hAnsi="Arial" w:hint="default"/>
      <w:b/>
      <w:sz w:val="20"/>
    </w:rPr>
  </w:style>
  <w:style w:type="character" w:customStyle="1" w:styleId="af3">
    <w:name w:val="样式 宋体"/>
    <w:rsid w:val="00A53046"/>
    <w:rPr>
      <w:rFonts w:ascii="宋体" w:eastAsia="宋体" w:hAnsi="宋体"/>
      <w:sz w:val="28"/>
    </w:rPr>
  </w:style>
  <w:style w:type="paragraph" w:styleId="af4">
    <w:name w:val="Balloon Text"/>
    <w:basedOn w:val="a"/>
    <w:rsid w:val="00A53046"/>
    <w:rPr>
      <w:sz w:val="18"/>
    </w:rPr>
  </w:style>
  <w:style w:type="paragraph" w:styleId="22">
    <w:name w:val="List Number 2"/>
    <w:basedOn w:val="a"/>
    <w:rsid w:val="00A53046"/>
    <w:pPr>
      <w:tabs>
        <w:tab w:val="left" w:pos="780"/>
      </w:tabs>
      <w:spacing w:line="360" w:lineRule="auto"/>
      <w:ind w:left="425" w:hanging="425"/>
    </w:pPr>
    <w:rPr>
      <w:sz w:val="24"/>
    </w:rPr>
  </w:style>
  <w:style w:type="paragraph" w:styleId="ae">
    <w:name w:val="Body Text Indent"/>
    <w:basedOn w:val="a"/>
    <w:link w:val="Char1"/>
    <w:rsid w:val="00A53046"/>
    <w:pPr>
      <w:spacing w:line="700" w:lineRule="exact"/>
      <w:ind w:left="960"/>
    </w:pPr>
    <w:rPr>
      <w:sz w:val="44"/>
    </w:rPr>
  </w:style>
  <w:style w:type="paragraph" w:customStyle="1" w:styleId="40">
    <w:name w:val="附录4"/>
    <w:basedOn w:val="a"/>
    <w:next w:val="a"/>
    <w:rsid w:val="00A53046"/>
    <w:pPr>
      <w:widowControl/>
      <w:tabs>
        <w:tab w:val="left" w:pos="1134"/>
      </w:tabs>
      <w:spacing w:line="300" w:lineRule="auto"/>
      <w:ind w:left="1361" w:hanging="1361"/>
      <w:outlineLvl w:val="3"/>
    </w:pPr>
    <w:rPr>
      <w:rFonts w:ascii="Arial" w:eastAsia="黑体" w:hAnsi="Arial"/>
      <w:kern w:val="0"/>
    </w:rPr>
  </w:style>
  <w:style w:type="paragraph" w:customStyle="1" w:styleId="30">
    <w:name w:val="附录3"/>
    <w:basedOn w:val="a"/>
    <w:next w:val="a"/>
    <w:rsid w:val="00A53046"/>
    <w:pPr>
      <w:tabs>
        <w:tab w:val="left" w:pos="851"/>
      </w:tabs>
      <w:ind w:left="425" w:hanging="425"/>
      <w:outlineLvl w:val="2"/>
    </w:pPr>
    <w:rPr>
      <w:rFonts w:eastAsia="黑体"/>
      <w:b/>
      <w:sz w:val="32"/>
    </w:rPr>
  </w:style>
  <w:style w:type="paragraph" w:styleId="af5">
    <w:name w:val="toa heading"/>
    <w:basedOn w:val="a"/>
    <w:next w:val="a"/>
    <w:rsid w:val="00A53046"/>
    <w:pPr>
      <w:spacing w:before="120"/>
    </w:pPr>
    <w:rPr>
      <w:rFonts w:ascii="Arial" w:hAnsi="Arial"/>
      <w:sz w:val="24"/>
    </w:rPr>
  </w:style>
  <w:style w:type="paragraph" w:styleId="70">
    <w:name w:val="toc 7"/>
    <w:basedOn w:val="a"/>
    <w:next w:val="a"/>
    <w:rsid w:val="00A53046"/>
    <w:pPr>
      <w:ind w:leftChars="1200" w:left="2520"/>
    </w:pPr>
  </w:style>
  <w:style w:type="paragraph" w:customStyle="1" w:styleId="af6">
    <w:name w:val="文档正文"/>
    <w:basedOn w:val="a"/>
    <w:rsid w:val="00A53046"/>
    <w:pPr>
      <w:adjustRightInd w:val="0"/>
      <w:snapToGrid w:val="0"/>
      <w:spacing w:line="440" w:lineRule="exact"/>
      <w:ind w:firstLine="567"/>
      <w:textAlignment w:val="baseline"/>
    </w:pPr>
    <w:rPr>
      <w:rFonts w:ascii="Arial Narrow" w:hAnsi="Arial Narrow"/>
      <w:kern w:val="0"/>
      <w:sz w:val="24"/>
    </w:rPr>
  </w:style>
  <w:style w:type="paragraph" w:styleId="a2">
    <w:name w:val="Body Text First Indent"/>
    <w:basedOn w:val="af7"/>
    <w:rsid w:val="00A53046"/>
    <w:pPr>
      <w:spacing w:line="360" w:lineRule="auto"/>
      <w:ind w:firstLine="420"/>
    </w:pPr>
    <w:rPr>
      <w:rFonts w:ascii="宋体" w:hAnsi="宋体"/>
      <w:sz w:val="24"/>
    </w:rPr>
  </w:style>
  <w:style w:type="paragraph" w:customStyle="1" w:styleId="TableTextChar1">
    <w:name w:val="Table Text Char1"/>
    <w:rsid w:val="00A53046"/>
    <w:pPr>
      <w:snapToGrid w:val="0"/>
      <w:spacing w:before="80" w:after="80"/>
    </w:pPr>
    <w:rPr>
      <w:rFonts w:ascii="Arial" w:hAnsi="Arial"/>
      <w:kern w:val="2"/>
      <w:sz w:val="18"/>
    </w:rPr>
  </w:style>
  <w:style w:type="paragraph" w:styleId="af7">
    <w:name w:val="Body Text"/>
    <w:basedOn w:val="a"/>
    <w:rsid w:val="00A53046"/>
    <w:rPr>
      <w:rFonts w:ascii="仿宋_GB2312" w:eastAsia="仿宋_GB2312"/>
      <w:sz w:val="32"/>
    </w:rPr>
  </w:style>
  <w:style w:type="paragraph" w:customStyle="1" w:styleId="10">
    <w:name w:val="文本框样式1"/>
    <w:basedOn w:val="a"/>
    <w:rsid w:val="00A53046"/>
    <w:pPr>
      <w:adjustRightInd w:val="0"/>
      <w:snapToGrid w:val="0"/>
      <w:spacing w:before="60" w:line="180" w:lineRule="exact"/>
      <w:jc w:val="center"/>
    </w:pPr>
    <w:rPr>
      <w:sz w:val="21"/>
    </w:rPr>
  </w:style>
  <w:style w:type="paragraph" w:styleId="af">
    <w:name w:val="annotation text"/>
    <w:basedOn w:val="a"/>
    <w:link w:val="Char3"/>
    <w:rsid w:val="00A53046"/>
    <w:pPr>
      <w:adjustRightInd w:val="0"/>
      <w:spacing w:line="360" w:lineRule="atLeast"/>
      <w:jc w:val="left"/>
      <w:textAlignment w:val="baseline"/>
    </w:pPr>
    <w:rPr>
      <w:kern w:val="0"/>
      <w:sz w:val="24"/>
    </w:rPr>
  </w:style>
  <w:style w:type="paragraph" w:styleId="41">
    <w:name w:val="toc 4"/>
    <w:basedOn w:val="a"/>
    <w:next w:val="a"/>
    <w:rsid w:val="00A53046"/>
    <w:pPr>
      <w:ind w:leftChars="600" w:left="1260"/>
    </w:pPr>
  </w:style>
  <w:style w:type="paragraph" w:customStyle="1" w:styleId="210">
    <w:name w:val="正文文本缩进 21"/>
    <w:basedOn w:val="a"/>
    <w:rsid w:val="00A53046"/>
    <w:pPr>
      <w:adjustRightInd w:val="0"/>
      <w:spacing w:before="120"/>
      <w:ind w:firstLine="420"/>
      <w:textAlignment w:val="baseline"/>
    </w:pPr>
    <w:rPr>
      <w:sz w:val="24"/>
    </w:rPr>
  </w:style>
  <w:style w:type="paragraph" w:styleId="31">
    <w:name w:val="Body Text 3"/>
    <w:basedOn w:val="a"/>
    <w:rsid w:val="00A53046"/>
    <w:pPr>
      <w:adjustRightInd w:val="0"/>
      <w:snapToGrid w:val="0"/>
      <w:spacing w:after="120" w:line="360" w:lineRule="auto"/>
    </w:pPr>
    <w:rPr>
      <w:sz w:val="16"/>
    </w:rPr>
  </w:style>
  <w:style w:type="paragraph" w:styleId="20">
    <w:name w:val="Body Text Indent 2"/>
    <w:basedOn w:val="a"/>
    <w:link w:val="2Char0"/>
    <w:rsid w:val="00A53046"/>
    <w:pPr>
      <w:snapToGrid w:val="0"/>
      <w:spacing w:line="560" w:lineRule="atLeast"/>
      <w:ind w:firstLine="540"/>
    </w:pPr>
  </w:style>
  <w:style w:type="paragraph" w:customStyle="1" w:styleId="CharCharCharCharCharCharChar">
    <w:name w:val="Char Char Char Char Char Char Char"/>
    <w:basedOn w:val="af8"/>
    <w:rsid w:val="00A53046"/>
    <w:rPr>
      <w:rFonts w:ascii="宋体" w:hAnsi="Tahoma"/>
    </w:rPr>
  </w:style>
  <w:style w:type="paragraph" w:styleId="23">
    <w:name w:val="List 2"/>
    <w:basedOn w:val="a"/>
    <w:rsid w:val="00A53046"/>
    <w:pPr>
      <w:adjustRightInd w:val="0"/>
      <w:snapToGrid w:val="0"/>
      <w:spacing w:line="360" w:lineRule="auto"/>
      <w:ind w:leftChars="200" w:left="100" w:hangingChars="200" w:hanging="200"/>
    </w:pPr>
    <w:rPr>
      <w:sz w:val="24"/>
    </w:rPr>
  </w:style>
  <w:style w:type="paragraph" w:styleId="32">
    <w:name w:val="List 3"/>
    <w:basedOn w:val="a"/>
    <w:rsid w:val="00A53046"/>
    <w:pPr>
      <w:adjustRightInd w:val="0"/>
      <w:snapToGrid w:val="0"/>
      <w:spacing w:line="360" w:lineRule="auto"/>
      <w:ind w:leftChars="400" w:left="100" w:hangingChars="200" w:hanging="200"/>
    </w:pPr>
    <w:rPr>
      <w:sz w:val="24"/>
    </w:rPr>
  </w:style>
  <w:style w:type="paragraph" w:customStyle="1" w:styleId="af9">
    <w:name w:val="表格文本"/>
    <w:rsid w:val="00A53046"/>
    <w:pPr>
      <w:tabs>
        <w:tab w:val="decimal" w:pos="0"/>
      </w:tabs>
    </w:pPr>
    <w:rPr>
      <w:rFonts w:ascii="Arial" w:hAnsi="Arial"/>
      <w:sz w:val="21"/>
    </w:rPr>
  </w:style>
  <w:style w:type="paragraph" w:customStyle="1" w:styleId="24">
    <w:name w:val="样式2"/>
    <w:basedOn w:val="4"/>
    <w:rsid w:val="00A53046"/>
    <w:pPr>
      <w:tabs>
        <w:tab w:val="left" w:pos="720"/>
      </w:tabs>
      <w:spacing w:before="560" w:line="400" w:lineRule="exact"/>
      <w:ind w:left="420" w:hanging="420"/>
      <w:jc w:val="center"/>
      <w:outlineLvl w:val="0"/>
    </w:pPr>
    <w:rPr>
      <w:b w:val="0"/>
      <w:sz w:val="44"/>
    </w:rPr>
  </w:style>
  <w:style w:type="paragraph" w:styleId="afa">
    <w:name w:val="Title"/>
    <w:basedOn w:val="a"/>
    <w:qFormat/>
    <w:rsid w:val="00A53046"/>
    <w:pPr>
      <w:widowControl/>
      <w:spacing w:after="240" w:line="360" w:lineRule="auto"/>
      <w:jc w:val="center"/>
    </w:pPr>
    <w:rPr>
      <w:rFonts w:ascii="Arial" w:hAnsi="Arial"/>
      <w:b/>
      <w:smallCaps/>
      <w:kern w:val="28"/>
      <w:sz w:val="36"/>
      <w:lang w:eastAsia="en-US"/>
    </w:rPr>
  </w:style>
  <w:style w:type="paragraph" w:styleId="a1">
    <w:name w:val="Normal Indent"/>
    <w:basedOn w:val="a"/>
    <w:rsid w:val="00A53046"/>
    <w:pPr>
      <w:adjustRightInd w:val="0"/>
      <w:snapToGrid w:val="0"/>
      <w:spacing w:line="360" w:lineRule="auto"/>
      <w:ind w:firstLine="420"/>
    </w:pPr>
    <w:rPr>
      <w:sz w:val="24"/>
    </w:rPr>
  </w:style>
  <w:style w:type="paragraph" w:styleId="afb">
    <w:name w:val="List Continue"/>
    <w:basedOn w:val="a"/>
    <w:rsid w:val="00A53046"/>
    <w:pPr>
      <w:adjustRightInd w:val="0"/>
      <w:snapToGrid w:val="0"/>
      <w:spacing w:after="120" w:line="360" w:lineRule="auto"/>
      <w:ind w:leftChars="200" w:left="420"/>
    </w:pPr>
    <w:rPr>
      <w:sz w:val="24"/>
    </w:rPr>
  </w:style>
  <w:style w:type="paragraph" w:styleId="af1">
    <w:name w:val="annotation subject"/>
    <w:basedOn w:val="af"/>
    <w:next w:val="af"/>
    <w:link w:val="Char5"/>
    <w:rsid w:val="00A53046"/>
    <w:pPr>
      <w:adjustRightInd/>
      <w:spacing w:line="240" w:lineRule="auto"/>
      <w:textAlignment w:val="auto"/>
    </w:pPr>
  </w:style>
  <w:style w:type="paragraph" w:styleId="33">
    <w:name w:val="List Bullet 3"/>
    <w:basedOn w:val="a"/>
    <w:rsid w:val="00A53046"/>
    <w:pPr>
      <w:tabs>
        <w:tab w:val="left" w:pos="1200"/>
      </w:tabs>
      <w:adjustRightInd w:val="0"/>
      <w:snapToGrid w:val="0"/>
      <w:spacing w:line="360" w:lineRule="auto"/>
      <w:ind w:left="1200" w:hanging="360"/>
    </w:pPr>
    <w:rPr>
      <w:sz w:val="24"/>
    </w:rPr>
  </w:style>
  <w:style w:type="paragraph" w:styleId="afc">
    <w:name w:val="Plain Text"/>
    <w:basedOn w:val="a"/>
    <w:rsid w:val="00A53046"/>
    <w:rPr>
      <w:rFonts w:ascii="宋体" w:hAnsi="Courier New"/>
      <w:sz w:val="21"/>
    </w:rPr>
  </w:style>
  <w:style w:type="paragraph" w:styleId="34">
    <w:name w:val="toc 3"/>
    <w:basedOn w:val="a"/>
    <w:next w:val="a"/>
    <w:uiPriority w:val="39"/>
    <w:rsid w:val="00A53046"/>
    <w:pPr>
      <w:ind w:leftChars="400" w:left="840"/>
    </w:pPr>
  </w:style>
  <w:style w:type="paragraph" w:styleId="42">
    <w:name w:val="List Bullet 4"/>
    <w:basedOn w:val="a"/>
    <w:rsid w:val="00A53046"/>
    <w:pPr>
      <w:widowControl/>
      <w:tabs>
        <w:tab w:val="left" w:pos="1134"/>
      </w:tabs>
      <w:adjustRightInd w:val="0"/>
      <w:snapToGrid w:val="0"/>
      <w:spacing w:before="120" w:line="280" w:lineRule="atLeast"/>
      <w:ind w:left="1418" w:hanging="284"/>
      <w:jc w:val="left"/>
    </w:pPr>
    <w:rPr>
      <w:rFonts w:ascii="宋体"/>
      <w:kern w:val="0"/>
      <w:sz w:val="22"/>
    </w:rPr>
  </w:style>
  <w:style w:type="paragraph" w:styleId="80">
    <w:name w:val="toc 8"/>
    <w:basedOn w:val="a"/>
    <w:next w:val="a"/>
    <w:rsid w:val="00A53046"/>
    <w:pPr>
      <w:ind w:leftChars="1400" w:left="2940"/>
    </w:pPr>
  </w:style>
  <w:style w:type="paragraph" w:styleId="35">
    <w:name w:val="List Number 3"/>
    <w:basedOn w:val="a"/>
    <w:rsid w:val="00A53046"/>
    <w:pPr>
      <w:tabs>
        <w:tab w:val="left" w:pos="2120"/>
      </w:tabs>
      <w:adjustRightInd w:val="0"/>
      <w:snapToGrid w:val="0"/>
      <w:spacing w:line="360" w:lineRule="auto"/>
      <w:ind w:left="2120" w:hanging="720"/>
    </w:pPr>
    <w:rPr>
      <w:sz w:val="24"/>
    </w:rPr>
  </w:style>
  <w:style w:type="paragraph" w:styleId="50">
    <w:name w:val="toc 5"/>
    <w:basedOn w:val="a"/>
    <w:next w:val="a"/>
    <w:rsid w:val="00A53046"/>
    <w:pPr>
      <w:ind w:leftChars="800" w:left="1680"/>
    </w:pPr>
  </w:style>
  <w:style w:type="paragraph" w:styleId="25">
    <w:name w:val="List Bullet 2"/>
    <w:basedOn w:val="a"/>
    <w:rsid w:val="00A53046"/>
    <w:pPr>
      <w:tabs>
        <w:tab w:val="left" w:pos="780"/>
      </w:tabs>
      <w:adjustRightInd w:val="0"/>
      <w:snapToGrid w:val="0"/>
      <w:spacing w:line="360" w:lineRule="auto"/>
      <w:ind w:left="780" w:hanging="360"/>
    </w:pPr>
    <w:rPr>
      <w:sz w:val="24"/>
    </w:rPr>
  </w:style>
  <w:style w:type="paragraph" w:customStyle="1" w:styleId="a0">
    <w:name w:val="论文正文"/>
    <w:basedOn w:val="a1"/>
    <w:qFormat/>
    <w:rsid w:val="00A53046"/>
    <w:pPr>
      <w:spacing w:line="300" w:lineRule="auto"/>
      <w:ind w:firstLine="480"/>
    </w:pPr>
  </w:style>
  <w:style w:type="paragraph" w:styleId="afd">
    <w:name w:val="Normal (Web)"/>
    <w:basedOn w:val="a"/>
    <w:rsid w:val="00A53046"/>
    <w:pPr>
      <w:widowControl/>
      <w:spacing w:before="100" w:beforeAutospacing="1" w:after="100" w:afterAutospacing="1"/>
      <w:jc w:val="left"/>
    </w:pPr>
    <w:rPr>
      <w:rFonts w:ascii="宋体" w:hAnsi="宋体"/>
      <w:kern w:val="0"/>
      <w:sz w:val="24"/>
    </w:rPr>
  </w:style>
  <w:style w:type="paragraph" w:styleId="af0">
    <w:name w:val="Date"/>
    <w:basedOn w:val="a"/>
    <w:next w:val="a"/>
    <w:link w:val="Char4"/>
    <w:rsid w:val="00A53046"/>
  </w:style>
  <w:style w:type="paragraph" w:styleId="afe">
    <w:name w:val="caption"/>
    <w:basedOn w:val="a"/>
    <w:next w:val="a"/>
    <w:qFormat/>
    <w:rsid w:val="00A53046"/>
    <w:pPr>
      <w:widowControl/>
      <w:tabs>
        <w:tab w:val="left" w:pos="1134"/>
      </w:tabs>
      <w:adjustRightInd w:val="0"/>
      <w:snapToGrid w:val="0"/>
      <w:spacing w:line="280" w:lineRule="atLeast"/>
      <w:jc w:val="left"/>
    </w:pPr>
    <w:rPr>
      <w:rFonts w:eastAsia="PMingLiU"/>
      <w:b/>
      <w:kern w:val="0"/>
      <w:sz w:val="24"/>
      <w:lang w:eastAsia="zh-TW"/>
    </w:rPr>
  </w:style>
  <w:style w:type="paragraph" w:customStyle="1" w:styleId="Char1CharCharChar">
    <w:name w:val="Char1 Char Char Char"/>
    <w:basedOn w:val="a"/>
    <w:rsid w:val="00A53046"/>
    <w:rPr>
      <w:rFonts w:ascii="Tahoma" w:hAnsi="Tahoma"/>
      <w:sz w:val="24"/>
    </w:rPr>
  </w:style>
  <w:style w:type="paragraph" w:styleId="af8">
    <w:name w:val="Document Map"/>
    <w:basedOn w:val="a"/>
    <w:rsid w:val="00A53046"/>
    <w:pPr>
      <w:shd w:val="clear" w:color="auto" w:fill="000080"/>
    </w:pPr>
  </w:style>
  <w:style w:type="paragraph" w:customStyle="1" w:styleId="FigureDescription">
    <w:name w:val="Figure Description"/>
    <w:next w:val="a"/>
    <w:rsid w:val="00A53046"/>
    <w:pPr>
      <w:snapToGrid w:val="0"/>
      <w:spacing w:before="80" w:after="320"/>
      <w:ind w:left="1134"/>
      <w:jc w:val="center"/>
    </w:pPr>
    <w:rPr>
      <w:rFonts w:ascii="Arial" w:eastAsia="黑体" w:hAnsi="Arial"/>
      <w:sz w:val="18"/>
    </w:rPr>
  </w:style>
  <w:style w:type="paragraph" w:styleId="aff">
    <w:name w:val="footer"/>
    <w:basedOn w:val="a"/>
    <w:rsid w:val="00A53046"/>
    <w:pPr>
      <w:tabs>
        <w:tab w:val="center" w:pos="4153"/>
        <w:tab w:val="right" w:pos="8306"/>
      </w:tabs>
      <w:snapToGrid w:val="0"/>
      <w:jc w:val="left"/>
    </w:pPr>
    <w:rPr>
      <w:sz w:val="18"/>
    </w:rPr>
  </w:style>
  <w:style w:type="paragraph" w:styleId="21">
    <w:name w:val="Body Text First Indent 2"/>
    <w:basedOn w:val="ae"/>
    <w:link w:val="2Char1"/>
    <w:rsid w:val="00A53046"/>
    <w:pPr>
      <w:spacing w:after="120" w:line="240" w:lineRule="auto"/>
      <w:ind w:leftChars="200" w:left="420" w:firstLineChars="200" w:firstLine="420"/>
    </w:pPr>
  </w:style>
  <w:style w:type="paragraph" w:styleId="36">
    <w:name w:val="List Continue 3"/>
    <w:basedOn w:val="a"/>
    <w:rsid w:val="00A53046"/>
    <w:pPr>
      <w:adjustRightInd w:val="0"/>
      <w:snapToGrid w:val="0"/>
      <w:spacing w:after="120" w:line="360" w:lineRule="auto"/>
      <w:ind w:leftChars="600" w:left="1260"/>
    </w:pPr>
    <w:rPr>
      <w:sz w:val="24"/>
    </w:rPr>
  </w:style>
  <w:style w:type="paragraph" w:styleId="12">
    <w:name w:val="toc 1"/>
    <w:basedOn w:val="a"/>
    <w:next w:val="a"/>
    <w:rsid w:val="00A53046"/>
    <w:pPr>
      <w:spacing w:line="180" w:lineRule="auto"/>
      <w:jc w:val="center"/>
    </w:pPr>
    <w:rPr>
      <w:sz w:val="30"/>
    </w:rPr>
  </w:style>
  <w:style w:type="paragraph" w:styleId="aff0">
    <w:name w:val="header"/>
    <w:basedOn w:val="a"/>
    <w:rsid w:val="00A53046"/>
    <w:pPr>
      <w:pBdr>
        <w:bottom w:val="single" w:sz="6" w:space="1" w:color="auto"/>
      </w:pBdr>
      <w:tabs>
        <w:tab w:val="center" w:pos="4153"/>
        <w:tab w:val="right" w:pos="8306"/>
      </w:tabs>
      <w:snapToGrid w:val="0"/>
      <w:jc w:val="center"/>
    </w:pPr>
    <w:rPr>
      <w:sz w:val="18"/>
    </w:rPr>
  </w:style>
  <w:style w:type="paragraph" w:styleId="43">
    <w:name w:val="List Continue 4"/>
    <w:basedOn w:val="a"/>
    <w:rsid w:val="00A53046"/>
    <w:pPr>
      <w:adjustRightInd w:val="0"/>
      <w:snapToGrid w:val="0"/>
      <w:spacing w:after="120" w:line="360" w:lineRule="auto"/>
      <w:ind w:leftChars="800" w:left="1680"/>
    </w:pPr>
    <w:rPr>
      <w:sz w:val="24"/>
    </w:rPr>
  </w:style>
  <w:style w:type="paragraph" w:styleId="af2">
    <w:name w:val="footnote text"/>
    <w:basedOn w:val="a"/>
    <w:link w:val="Char6"/>
    <w:rsid w:val="00A53046"/>
    <w:pPr>
      <w:spacing w:line="360" w:lineRule="auto"/>
    </w:pPr>
    <w:rPr>
      <w:sz w:val="18"/>
    </w:rPr>
  </w:style>
  <w:style w:type="paragraph" w:styleId="60">
    <w:name w:val="toc 6"/>
    <w:basedOn w:val="a"/>
    <w:next w:val="a"/>
    <w:rsid w:val="00A53046"/>
    <w:pPr>
      <w:ind w:leftChars="1000" w:left="2100"/>
    </w:pPr>
  </w:style>
  <w:style w:type="paragraph" w:styleId="aff1">
    <w:name w:val="Revision"/>
    <w:rsid w:val="00A53046"/>
    <w:rPr>
      <w:kern w:val="2"/>
      <w:sz w:val="21"/>
    </w:rPr>
  </w:style>
  <w:style w:type="paragraph" w:styleId="51">
    <w:name w:val="List 5"/>
    <w:basedOn w:val="a"/>
    <w:rsid w:val="00A53046"/>
    <w:pPr>
      <w:adjustRightInd w:val="0"/>
      <w:snapToGrid w:val="0"/>
      <w:spacing w:line="360" w:lineRule="auto"/>
      <w:ind w:leftChars="800" w:left="100" w:hangingChars="200" w:hanging="200"/>
    </w:pPr>
    <w:rPr>
      <w:sz w:val="24"/>
    </w:rPr>
  </w:style>
  <w:style w:type="paragraph" w:styleId="37">
    <w:name w:val="Body Text Indent 3"/>
    <w:basedOn w:val="a"/>
    <w:rsid w:val="00A53046"/>
    <w:pPr>
      <w:spacing w:line="360" w:lineRule="auto"/>
      <w:ind w:firstLine="632"/>
    </w:pPr>
    <w:rPr>
      <w:rFonts w:ascii="黑体" w:eastAsia="黑体"/>
    </w:rPr>
  </w:style>
  <w:style w:type="paragraph" w:customStyle="1" w:styleId="aff2">
    <w:name w:val="标准文本"/>
    <w:basedOn w:val="a"/>
    <w:qFormat/>
    <w:rsid w:val="00A53046"/>
    <w:pPr>
      <w:spacing w:line="360" w:lineRule="auto"/>
      <w:ind w:firstLineChars="200" w:firstLine="480"/>
    </w:pPr>
    <w:rPr>
      <w:rFonts w:cs="宋体"/>
      <w:sz w:val="24"/>
    </w:rPr>
  </w:style>
  <w:style w:type="paragraph" w:customStyle="1" w:styleId="xl23">
    <w:name w:val="xl23"/>
    <w:basedOn w:val="a"/>
    <w:rsid w:val="00A53046"/>
    <w:pPr>
      <w:widowControl/>
      <w:spacing w:before="100" w:beforeAutospacing="1" w:after="100" w:afterAutospacing="1" w:line="360" w:lineRule="auto"/>
      <w:textAlignment w:val="top"/>
    </w:pPr>
    <w:rPr>
      <w:kern w:val="0"/>
      <w:sz w:val="24"/>
    </w:rPr>
  </w:style>
  <w:style w:type="paragraph" w:styleId="aff3">
    <w:name w:val="table of figures"/>
    <w:basedOn w:val="a"/>
    <w:next w:val="a"/>
    <w:rsid w:val="00A53046"/>
    <w:pPr>
      <w:tabs>
        <w:tab w:val="right" w:leader="dot" w:pos="8640"/>
      </w:tabs>
      <w:spacing w:line="360" w:lineRule="auto"/>
      <w:ind w:left="400" w:hanging="400"/>
    </w:pPr>
    <w:rPr>
      <w:sz w:val="24"/>
    </w:rPr>
  </w:style>
  <w:style w:type="paragraph" w:styleId="44">
    <w:name w:val="List 4"/>
    <w:basedOn w:val="a"/>
    <w:rsid w:val="00A53046"/>
    <w:pPr>
      <w:adjustRightInd w:val="0"/>
      <w:snapToGrid w:val="0"/>
      <w:spacing w:line="360" w:lineRule="auto"/>
      <w:ind w:leftChars="600" w:left="100" w:hangingChars="200" w:hanging="200"/>
    </w:pPr>
    <w:rPr>
      <w:sz w:val="24"/>
    </w:rPr>
  </w:style>
  <w:style w:type="paragraph" w:styleId="13">
    <w:name w:val="index 1"/>
    <w:basedOn w:val="a"/>
    <w:next w:val="a"/>
    <w:rsid w:val="00A53046"/>
    <w:pPr>
      <w:adjustRightInd w:val="0"/>
      <w:spacing w:line="240" w:lineRule="atLeast"/>
      <w:textAlignment w:val="baseline"/>
    </w:pPr>
    <w:rPr>
      <w:rFonts w:ascii="宋体"/>
      <w:kern w:val="0"/>
      <w:sz w:val="21"/>
    </w:rPr>
  </w:style>
  <w:style w:type="paragraph" w:styleId="26">
    <w:name w:val="Body Text 2"/>
    <w:basedOn w:val="a"/>
    <w:rsid w:val="00A53046"/>
    <w:pPr>
      <w:adjustRightInd w:val="0"/>
      <w:snapToGrid w:val="0"/>
      <w:spacing w:after="120" w:line="480" w:lineRule="auto"/>
    </w:pPr>
    <w:rPr>
      <w:sz w:val="24"/>
    </w:rPr>
  </w:style>
  <w:style w:type="paragraph" w:styleId="27">
    <w:name w:val="toc 2"/>
    <w:basedOn w:val="a"/>
    <w:next w:val="a"/>
    <w:uiPriority w:val="39"/>
    <w:rsid w:val="00A53046"/>
    <w:pPr>
      <w:ind w:leftChars="200" w:left="420"/>
    </w:pPr>
  </w:style>
  <w:style w:type="paragraph" w:styleId="90">
    <w:name w:val="toc 9"/>
    <w:basedOn w:val="a"/>
    <w:next w:val="a"/>
    <w:rsid w:val="00A53046"/>
    <w:pPr>
      <w:ind w:leftChars="1600" w:left="3360"/>
    </w:pPr>
  </w:style>
  <w:style w:type="paragraph" w:styleId="28">
    <w:name w:val="List Continue 2"/>
    <w:basedOn w:val="a"/>
    <w:rsid w:val="00A53046"/>
    <w:pPr>
      <w:adjustRightInd w:val="0"/>
      <w:snapToGrid w:val="0"/>
      <w:spacing w:after="120" w:line="360" w:lineRule="auto"/>
      <w:ind w:leftChars="400" w:left="840"/>
    </w:pPr>
    <w:rPr>
      <w:sz w:val="24"/>
    </w:rPr>
  </w:style>
  <w:style w:type="paragraph" w:customStyle="1" w:styleId="aff4">
    <w:name w:val="一级条标题"/>
    <w:basedOn w:val="aff5"/>
    <w:next w:val="aff6"/>
    <w:rsid w:val="00A53046"/>
    <w:pPr>
      <w:spacing w:beforeLines="0" w:afterLines="0"/>
      <w:ind w:left="525"/>
      <w:outlineLvl w:val="2"/>
    </w:pPr>
    <w:rPr>
      <w:sz w:val="21"/>
    </w:rPr>
  </w:style>
  <w:style w:type="paragraph" w:customStyle="1" w:styleId="211">
    <w:name w:val="正文文本 21"/>
    <w:basedOn w:val="a"/>
    <w:rsid w:val="00A53046"/>
    <w:pPr>
      <w:adjustRightInd w:val="0"/>
      <w:spacing w:before="120" w:line="360" w:lineRule="auto"/>
      <w:ind w:firstLine="480"/>
      <w:textAlignment w:val="baseline"/>
    </w:pPr>
    <w:rPr>
      <w:sz w:val="24"/>
    </w:rPr>
  </w:style>
  <w:style w:type="paragraph" w:customStyle="1" w:styleId="151">
    <w:name w:val="样式 行距: 1.5 倍行距1"/>
    <w:basedOn w:val="a"/>
    <w:rsid w:val="00A53046"/>
    <w:pPr>
      <w:snapToGrid w:val="0"/>
    </w:pPr>
    <w:rPr>
      <w:sz w:val="21"/>
    </w:rPr>
  </w:style>
  <w:style w:type="paragraph" w:customStyle="1" w:styleId="Char2CharCharCharCharCharChar">
    <w:name w:val="Char2 Char Char Char Char Char Char"/>
    <w:basedOn w:val="a"/>
    <w:rsid w:val="00A53046"/>
    <w:rPr>
      <w:rFonts w:ascii="仿宋_GB2312"/>
      <w:b/>
      <w:sz w:val="30"/>
    </w:rPr>
  </w:style>
  <w:style w:type="paragraph" w:customStyle="1" w:styleId="TableTextCharChar">
    <w:name w:val="Table Text Char Char"/>
    <w:rsid w:val="00A53046"/>
    <w:pPr>
      <w:snapToGrid w:val="0"/>
      <w:spacing w:before="80" w:after="80"/>
    </w:pPr>
    <w:rPr>
      <w:rFonts w:ascii="Arial" w:hAnsi="Arial"/>
      <w:kern w:val="2"/>
      <w:sz w:val="18"/>
    </w:rPr>
  </w:style>
  <w:style w:type="paragraph" w:customStyle="1" w:styleId="aff5">
    <w:name w:val="章标题"/>
    <w:next w:val="a"/>
    <w:rsid w:val="00A53046"/>
    <w:pPr>
      <w:spacing w:beforeLines="50" w:afterLines="50"/>
      <w:jc w:val="both"/>
      <w:outlineLvl w:val="1"/>
    </w:pPr>
    <w:rPr>
      <w:rFonts w:ascii="黑体" w:eastAsia="黑体"/>
      <w:sz w:val="24"/>
    </w:rPr>
  </w:style>
  <w:style w:type="paragraph" w:customStyle="1" w:styleId="aff6">
    <w:name w:val="段"/>
    <w:rsid w:val="00A53046"/>
    <w:pPr>
      <w:autoSpaceDE w:val="0"/>
      <w:autoSpaceDN w:val="0"/>
      <w:ind w:firstLineChars="200" w:firstLine="200"/>
      <w:jc w:val="both"/>
    </w:pPr>
    <w:rPr>
      <w:rFonts w:ascii="宋体"/>
      <w:sz w:val="21"/>
    </w:rPr>
  </w:style>
  <w:style w:type="paragraph" w:customStyle="1" w:styleId="aff7">
    <w:name w:val="表头文本"/>
    <w:rsid w:val="00A53046"/>
    <w:pPr>
      <w:jc w:val="center"/>
    </w:pPr>
    <w:rPr>
      <w:rFonts w:ascii="Arial" w:hAnsi="Arial"/>
      <w:b/>
      <w:sz w:val="21"/>
    </w:rPr>
  </w:style>
  <w:style w:type="paragraph" w:customStyle="1" w:styleId="aff8">
    <w:name w:val="正文 + 三号"/>
    <w:basedOn w:val="a"/>
    <w:rsid w:val="00A53046"/>
    <w:rPr>
      <w:sz w:val="21"/>
    </w:rPr>
  </w:style>
  <w:style w:type="paragraph" w:customStyle="1" w:styleId="220">
    <w:name w:val="样式 正文首行缩进 2 + 首行缩进:  2 字符"/>
    <w:basedOn w:val="a"/>
    <w:rsid w:val="00A53046"/>
    <w:pPr>
      <w:tabs>
        <w:tab w:val="left" w:pos="987"/>
      </w:tabs>
      <w:adjustRightInd w:val="0"/>
      <w:snapToGrid w:val="0"/>
      <w:spacing w:line="360" w:lineRule="auto"/>
      <w:ind w:left="987" w:hanging="420"/>
    </w:pPr>
    <w:rPr>
      <w:rFonts w:ascii="Arial" w:hAnsi="Arial"/>
      <w:b/>
      <w:sz w:val="24"/>
    </w:rPr>
  </w:style>
  <w:style w:type="paragraph" w:customStyle="1" w:styleId="1xz">
    <w:name w:val="样式1xz"/>
    <w:basedOn w:val="a"/>
    <w:rsid w:val="00A53046"/>
    <w:pPr>
      <w:tabs>
        <w:tab w:val="left" w:pos="1050"/>
        <w:tab w:val="right" w:leader="dot" w:pos="8296"/>
      </w:tabs>
    </w:pPr>
    <w:rPr>
      <w:caps/>
      <w:spacing w:val="20"/>
      <w:sz w:val="24"/>
    </w:rPr>
  </w:style>
  <w:style w:type="paragraph" w:customStyle="1" w:styleId="xl27">
    <w:name w:val="xl27"/>
    <w:basedOn w:val="a"/>
    <w:rsid w:val="00A53046"/>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14">
    <w:name w:val="首行缩进 1"/>
    <w:basedOn w:val="a"/>
    <w:rsid w:val="00A53046"/>
    <w:pPr>
      <w:spacing w:after="120" w:line="360" w:lineRule="auto"/>
      <w:ind w:firstLineChars="200" w:firstLine="200"/>
    </w:pPr>
    <w:rPr>
      <w:sz w:val="24"/>
    </w:rPr>
  </w:style>
  <w:style w:type="paragraph" w:customStyle="1" w:styleId="CSS1Char">
    <w:name w:val="CSS1级正文 Char"/>
    <w:basedOn w:val="af7"/>
    <w:rsid w:val="00A53046"/>
    <w:pPr>
      <w:adjustRightInd w:val="0"/>
      <w:snapToGrid w:val="0"/>
      <w:spacing w:line="360" w:lineRule="auto"/>
      <w:ind w:firstLine="480"/>
    </w:pPr>
    <w:rPr>
      <w:rFonts w:ascii="Times New Roman" w:eastAsia="宋体"/>
      <w:sz w:val="24"/>
    </w:rPr>
  </w:style>
  <w:style w:type="paragraph" w:customStyle="1" w:styleId="ParaCharCharCharCharCharCharCharCharChar1CharCharCharChar">
    <w:name w:val="默认段落字体 Para Char Char Char Char Char Char Char Char Char1 Char Char Char Char"/>
    <w:basedOn w:val="a"/>
    <w:rsid w:val="00A53046"/>
    <w:rPr>
      <w:rFonts w:ascii="Tahoma" w:hAnsi="Tahoma"/>
      <w:sz w:val="24"/>
    </w:rPr>
  </w:style>
  <w:style w:type="paragraph" w:customStyle="1" w:styleId="aff9">
    <w:name w:val="二级条标题"/>
    <w:basedOn w:val="aff4"/>
    <w:next w:val="aff6"/>
    <w:rsid w:val="00A53046"/>
    <w:pPr>
      <w:ind w:left="840"/>
      <w:outlineLvl w:val="3"/>
    </w:pPr>
  </w:style>
  <w:style w:type="paragraph" w:customStyle="1" w:styleId="affa">
    <w:name w:val="正文格式"/>
    <w:basedOn w:val="a"/>
    <w:rsid w:val="00A53046"/>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45">
    <w:name w:val="正文4"/>
    <w:basedOn w:val="a"/>
    <w:rsid w:val="00A53046"/>
    <w:pPr>
      <w:tabs>
        <w:tab w:val="left" w:pos="1275"/>
      </w:tabs>
      <w:spacing w:before="60" w:after="60" w:line="360" w:lineRule="auto"/>
      <w:ind w:leftChars="400" w:left="820" w:hanging="705"/>
    </w:pPr>
    <w:rPr>
      <w:sz w:val="24"/>
    </w:rPr>
  </w:style>
  <w:style w:type="paragraph" w:customStyle="1" w:styleId="1Heading0SectionHeadPIM1H1h11stlevell11H1">
    <w:name w:val="样式 标题 1章标题Heading 0Section HeadPIM 1H1h11st levell11H1..."/>
    <w:basedOn w:val="1"/>
    <w:rsid w:val="00A53046"/>
    <w:pPr>
      <w:pageBreakBefore/>
      <w:tabs>
        <w:tab w:val="left" w:pos="432"/>
      </w:tabs>
      <w:autoSpaceDE w:val="0"/>
      <w:autoSpaceDN w:val="0"/>
      <w:adjustRightInd w:val="0"/>
      <w:spacing w:before="340" w:after="330" w:line="578" w:lineRule="atLeast"/>
      <w:textAlignment w:val="bottom"/>
    </w:pPr>
    <w:rPr>
      <w:rFonts w:hAnsi="宋体"/>
      <w:b w:val="0"/>
      <w:kern w:val="44"/>
      <w:sz w:val="36"/>
    </w:rPr>
  </w:style>
  <w:style w:type="paragraph" w:customStyle="1" w:styleId="CharCharCharChar">
    <w:name w:val="文档正文 Char Char Char Char"/>
    <w:basedOn w:val="a"/>
    <w:rsid w:val="00A53046"/>
    <w:pPr>
      <w:adjustRightInd w:val="0"/>
      <w:spacing w:line="440" w:lineRule="exact"/>
      <w:ind w:firstLine="420"/>
      <w:textAlignment w:val="baseline"/>
    </w:pPr>
    <w:rPr>
      <w:rFonts w:ascii="Arial Narrow" w:hAnsi="Arial Narrow"/>
      <w:kern w:val="0"/>
      <w:sz w:val="24"/>
    </w:rPr>
  </w:style>
  <w:style w:type="paragraph" w:customStyle="1" w:styleId="Char7">
    <w:name w:val="Char"/>
    <w:basedOn w:val="a"/>
    <w:rsid w:val="00A53046"/>
    <w:pPr>
      <w:spacing w:line="240" w:lineRule="atLeast"/>
      <w:ind w:left="420" w:firstLine="420"/>
    </w:pPr>
    <w:rPr>
      <w:kern w:val="0"/>
      <w:sz w:val="21"/>
    </w:rPr>
  </w:style>
  <w:style w:type="paragraph" w:customStyle="1" w:styleId="38">
    <w:name w:val="样式3"/>
    <w:basedOn w:val="1"/>
    <w:next w:val="1"/>
    <w:rsid w:val="00A53046"/>
    <w:pPr>
      <w:adjustRightInd w:val="0"/>
      <w:spacing w:before="340" w:after="330" w:line="576" w:lineRule="auto"/>
    </w:pPr>
    <w:rPr>
      <w:rFonts w:ascii="Times New Roman"/>
      <w:b w:val="0"/>
      <w:kern w:val="44"/>
      <w:sz w:val="44"/>
    </w:rPr>
  </w:style>
  <w:style w:type="paragraph" w:customStyle="1" w:styleId="TableDescription">
    <w:name w:val="Table Description"/>
    <w:next w:val="a"/>
    <w:rsid w:val="00A53046"/>
    <w:pPr>
      <w:keepNext/>
      <w:snapToGrid w:val="0"/>
      <w:spacing w:before="160" w:after="80"/>
      <w:ind w:left="1134"/>
      <w:jc w:val="center"/>
    </w:pPr>
    <w:rPr>
      <w:rFonts w:ascii="Arial" w:eastAsia="黑体" w:hAnsi="Arial"/>
      <w:sz w:val="18"/>
    </w:rPr>
  </w:style>
  <w:style w:type="paragraph" w:customStyle="1" w:styleId="605">
    <w:name w:val="样式 标题 6第五层条 + 三号 段前: 0.5 行"/>
    <w:basedOn w:val="6"/>
    <w:rsid w:val="00A53046"/>
    <w:pPr>
      <w:widowControl/>
      <w:adjustRightInd/>
      <w:snapToGrid/>
      <w:spacing w:beforeLines="50"/>
      <w:jc w:val="left"/>
    </w:pPr>
    <w:rPr>
      <w:snapToGrid w:val="0"/>
      <w:kern w:val="24"/>
      <w:sz w:val="28"/>
    </w:rPr>
  </w:style>
  <w:style w:type="paragraph" w:customStyle="1" w:styleId="affb">
    <w:name w:val="图标"/>
    <w:basedOn w:val="a"/>
    <w:next w:val="a"/>
    <w:rsid w:val="00A53046"/>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8">
    <w:name w:val="正文格式 Char"/>
    <w:basedOn w:val="a"/>
    <w:rsid w:val="00A53046"/>
    <w:pPr>
      <w:widowControl/>
      <w:adjustRightInd w:val="0"/>
      <w:spacing w:line="440" w:lineRule="atLeast"/>
      <w:ind w:firstLine="510"/>
      <w:textAlignment w:val="baseline"/>
    </w:pPr>
    <w:rPr>
      <w:kern w:val="0"/>
      <w:sz w:val="24"/>
    </w:rPr>
  </w:style>
  <w:style w:type="paragraph" w:customStyle="1" w:styleId="15">
    <w:name w:val="文本1"/>
    <w:basedOn w:val="a"/>
    <w:rsid w:val="00A53046"/>
    <w:pPr>
      <w:adjustRightInd w:val="0"/>
      <w:spacing w:line="312" w:lineRule="atLeast"/>
      <w:jc w:val="center"/>
      <w:textAlignment w:val="baseline"/>
    </w:pPr>
    <w:rPr>
      <w:kern w:val="0"/>
      <w:sz w:val="18"/>
    </w:rPr>
  </w:style>
  <w:style w:type="paragraph" w:customStyle="1" w:styleId="29">
    <w:name w:val="标题2"/>
    <w:basedOn w:val="2"/>
    <w:rsid w:val="00A53046"/>
    <w:pPr>
      <w:keepNext w:val="0"/>
      <w:keepLines w:val="0"/>
      <w:adjustRightInd w:val="0"/>
      <w:snapToGrid w:val="0"/>
      <w:spacing w:before="0" w:after="0" w:line="360" w:lineRule="auto"/>
      <w:ind w:firstLineChars="196" w:firstLine="574"/>
      <w:outlineLvl w:val="9"/>
    </w:pPr>
    <w:rPr>
      <w:rFonts w:ascii="宋体" w:eastAsia="宋体" w:hAnsi="宋体"/>
      <w:spacing w:val="6"/>
      <w:sz w:val="28"/>
      <w:u w:val="single"/>
    </w:rPr>
  </w:style>
  <w:style w:type="paragraph" w:customStyle="1" w:styleId="00">
    <w:name w:val="00"/>
    <w:basedOn w:val="a"/>
    <w:rsid w:val="00A53046"/>
    <w:pPr>
      <w:autoSpaceDE w:val="0"/>
      <w:autoSpaceDN w:val="0"/>
      <w:adjustRightInd w:val="0"/>
      <w:jc w:val="left"/>
    </w:pPr>
    <w:rPr>
      <w:rFonts w:ascii="黑体" w:eastAsia="黑体"/>
      <w:b/>
      <w:kern w:val="0"/>
      <w:sz w:val="20"/>
    </w:rPr>
  </w:style>
  <w:style w:type="paragraph" w:customStyle="1" w:styleId="Char20">
    <w:name w:val="Char2"/>
    <w:basedOn w:val="a"/>
    <w:rsid w:val="00A53046"/>
    <w:pPr>
      <w:spacing w:line="240" w:lineRule="atLeast"/>
      <w:ind w:left="420" w:firstLine="420"/>
    </w:pPr>
    <w:rPr>
      <w:kern w:val="0"/>
      <w:sz w:val="21"/>
    </w:rPr>
  </w:style>
  <w:style w:type="paragraph" w:customStyle="1" w:styleId="Note">
    <w:name w:val="Note"/>
    <w:basedOn w:val="a"/>
    <w:rsid w:val="00A53046"/>
    <w:pPr>
      <w:pBdr>
        <w:top w:val="single" w:sz="12" w:space="3" w:color="auto"/>
        <w:bottom w:val="single" w:sz="12" w:space="3" w:color="auto"/>
      </w:pBdr>
      <w:spacing w:line="360" w:lineRule="auto"/>
    </w:pPr>
    <w:rPr>
      <w:sz w:val="24"/>
    </w:rPr>
  </w:style>
  <w:style w:type="paragraph" w:customStyle="1" w:styleId="affc">
    <w:name w:val="正文表格"/>
    <w:basedOn w:val="a"/>
    <w:rsid w:val="00A53046"/>
    <w:pPr>
      <w:adjustRightInd w:val="0"/>
      <w:spacing w:before="40" w:after="40"/>
    </w:pPr>
    <w:rPr>
      <w:sz w:val="24"/>
    </w:rPr>
  </w:style>
  <w:style w:type="paragraph" w:customStyle="1" w:styleId="2a">
    <w:name w:val="正文字缩2字"/>
    <w:basedOn w:val="a"/>
    <w:rsid w:val="00A53046"/>
    <w:pPr>
      <w:spacing w:before="60" w:after="60" w:line="360" w:lineRule="auto"/>
      <w:ind w:leftChars="200" w:left="200" w:firstLineChars="200" w:firstLine="200"/>
    </w:pPr>
    <w:rPr>
      <w:sz w:val="24"/>
    </w:rPr>
  </w:style>
  <w:style w:type="paragraph" w:customStyle="1" w:styleId="16">
    <w:name w:val="正文1"/>
    <w:basedOn w:val="a"/>
    <w:rsid w:val="00A53046"/>
    <w:pPr>
      <w:spacing w:line="300" w:lineRule="auto"/>
      <w:ind w:firstLineChars="200" w:firstLine="200"/>
    </w:pPr>
    <w:rPr>
      <w:sz w:val="24"/>
    </w:rPr>
  </w:style>
  <w:style w:type="paragraph" w:customStyle="1" w:styleId="affd">
    <w:name w:val="简单回函地址"/>
    <w:basedOn w:val="a"/>
    <w:rsid w:val="00A53046"/>
    <w:pPr>
      <w:adjustRightInd w:val="0"/>
      <w:snapToGrid w:val="0"/>
      <w:spacing w:line="360" w:lineRule="auto"/>
    </w:pPr>
    <w:rPr>
      <w:sz w:val="24"/>
    </w:rPr>
  </w:style>
  <w:style w:type="paragraph" w:customStyle="1" w:styleId="TableHeading">
    <w:name w:val="Table Heading"/>
    <w:rsid w:val="00A53046"/>
    <w:pPr>
      <w:keepNext/>
      <w:snapToGrid w:val="0"/>
      <w:spacing w:before="80" w:after="80"/>
      <w:jc w:val="center"/>
    </w:pPr>
    <w:rPr>
      <w:rFonts w:ascii="Arial" w:eastAsia="黑体" w:hAnsi="Arial"/>
      <w:sz w:val="18"/>
    </w:rPr>
  </w:style>
  <w:style w:type="paragraph" w:customStyle="1" w:styleId="affe">
    <w:name w:val="司法正文"/>
    <w:rsid w:val="00A53046"/>
    <w:pPr>
      <w:widowControl w:val="0"/>
      <w:ind w:firstLineChars="200" w:firstLine="200"/>
      <w:jc w:val="both"/>
    </w:pPr>
    <w:rPr>
      <w:rFonts w:eastAsia="仿宋_GB2312"/>
      <w:sz w:val="32"/>
    </w:rPr>
  </w:style>
  <w:style w:type="paragraph" w:customStyle="1" w:styleId="CharCharChar1CharCharCharCharCharCharCharCharCharCharCharCharChar">
    <w:name w:val="Char Char Char1 Char Char Char Char Char Char Char Char Char Char Char Char Char"/>
    <w:basedOn w:val="a"/>
    <w:rsid w:val="00A53046"/>
    <w:pPr>
      <w:widowControl/>
      <w:spacing w:after="160" w:line="240" w:lineRule="exact"/>
      <w:jc w:val="left"/>
    </w:pPr>
    <w:rPr>
      <w:rFonts w:ascii="Verdana" w:hAnsi="Verdana"/>
      <w:kern w:val="0"/>
      <w:sz w:val="18"/>
      <w:lang w:eastAsia="en-US"/>
    </w:rPr>
  </w:style>
  <w:style w:type="paragraph" w:customStyle="1" w:styleId="xl53">
    <w:name w:val="xl53"/>
    <w:basedOn w:val="a"/>
    <w:rsid w:val="00A53046"/>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
    <w:rsid w:val="00A53046"/>
    <w:rPr>
      <w:rFonts w:ascii="Tahoma" w:hAnsi="Tahoma"/>
      <w:sz w:val="24"/>
      <w:szCs w:val="24"/>
    </w:rPr>
  </w:style>
  <w:style w:type="paragraph" w:customStyle="1" w:styleId="17">
    <w:name w:val="1.正文"/>
    <w:basedOn w:val="a"/>
    <w:rsid w:val="00A53046"/>
    <w:pPr>
      <w:spacing w:line="360" w:lineRule="auto"/>
      <w:ind w:leftChars="225" w:left="540" w:firstLineChars="225" w:firstLine="540"/>
    </w:pPr>
    <w:rPr>
      <w:sz w:val="24"/>
    </w:rPr>
  </w:style>
  <w:style w:type="paragraph" w:customStyle="1" w:styleId="ItemStepinTable">
    <w:name w:val="Item Step in Table"/>
    <w:rsid w:val="00A53046"/>
    <w:pPr>
      <w:tabs>
        <w:tab w:val="left" w:pos="397"/>
      </w:tabs>
      <w:spacing w:before="40" w:after="40"/>
      <w:jc w:val="both"/>
    </w:pPr>
    <w:rPr>
      <w:rFonts w:ascii="Arial" w:hAnsi="Arial"/>
      <w:sz w:val="18"/>
    </w:rPr>
  </w:style>
  <w:style w:type="paragraph" w:customStyle="1" w:styleId="tabletext0">
    <w:name w:val="tabletext"/>
    <w:basedOn w:val="a"/>
    <w:rsid w:val="00A53046"/>
    <w:pPr>
      <w:widowControl/>
      <w:spacing w:before="100" w:beforeAutospacing="1" w:after="100" w:afterAutospacing="1"/>
      <w:jc w:val="left"/>
    </w:pPr>
    <w:rPr>
      <w:rFonts w:ascii="宋体" w:hAnsi="宋体" w:cs="宋体"/>
      <w:kern w:val="0"/>
      <w:sz w:val="24"/>
      <w:szCs w:val="24"/>
    </w:rPr>
  </w:style>
  <w:style w:type="paragraph" w:customStyle="1" w:styleId="18">
    <w:name w:val="表格1"/>
    <w:basedOn w:val="a"/>
    <w:next w:val="a"/>
    <w:rsid w:val="00A53046"/>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320">
    <w:name w:val="标题3——2"/>
    <w:basedOn w:val="3"/>
    <w:next w:val="a2"/>
    <w:rsid w:val="00A53046"/>
    <w:pPr>
      <w:tabs>
        <w:tab w:val="left" w:pos="1280"/>
        <w:tab w:val="right" w:leader="dot" w:pos="8777"/>
      </w:tabs>
      <w:spacing w:beforeLines="100" w:after="0" w:line="240" w:lineRule="auto"/>
      <w:ind w:left="851" w:hanging="851"/>
      <w:outlineLvl w:val="9"/>
    </w:pPr>
    <w:rPr>
      <w:rFonts w:ascii="黑体" w:eastAsia="黑体" w:hAnsi="宋体"/>
      <w:sz w:val="30"/>
    </w:rPr>
  </w:style>
  <w:style w:type="paragraph" w:customStyle="1" w:styleId="afff">
    <w:name w:val="可研正文"/>
    <w:basedOn w:val="af7"/>
    <w:rsid w:val="00A53046"/>
    <w:pPr>
      <w:adjustRightInd w:val="0"/>
      <w:snapToGrid w:val="0"/>
      <w:spacing w:line="440" w:lineRule="exact"/>
      <w:ind w:firstLine="567"/>
    </w:pPr>
    <w:rPr>
      <w:sz w:val="28"/>
    </w:rPr>
  </w:style>
  <w:style w:type="paragraph" w:customStyle="1" w:styleId="Char9">
    <w:name w:val="段 Char"/>
    <w:rsid w:val="00A53046"/>
    <w:pPr>
      <w:autoSpaceDE w:val="0"/>
      <w:autoSpaceDN w:val="0"/>
      <w:ind w:firstLineChars="200" w:firstLine="200"/>
      <w:jc w:val="both"/>
    </w:pPr>
    <w:rPr>
      <w:rFonts w:ascii="宋体"/>
      <w:sz w:val="21"/>
    </w:rPr>
  </w:style>
  <w:style w:type="paragraph" w:customStyle="1" w:styleId="CharChar1">
    <w:name w:val="Char Char1"/>
    <w:basedOn w:val="a"/>
    <w:rsid w:val="00A53046"/>
    <w:pPr>
      <w:widowControl/>
      <w:spacing w:after="160" w:line="240" w:lineRule="exact"/>
      <w:jc w:val="left"/>
    </w:pPr>
    <w:rPr>
      <w:rFonts w:ascii="Verdana" w:hAnsi="Verdana"/>
      <w:kern w:val="0"/>
      <w:sz w:val="20"/>
      <w:lang w:eastAsia="en-US"/>
    </w:rPr>
  </w:style>
  <w:style w:type="paragraph" w:customStyle="1" w:styleId="afff0">
    <w:name w:val="项目"/>
    <w:basedOn w:val="a"/>
    <w:rsid w:val="00A53046"/>
    <w:pPr>
      <w:tabs>
        <w:tab w:val="left" w:pos="1280"/>
      </w:tabs>
      <w:spacing w:before="120" w:after="120" w:line="360" w:lineRule="auto"/>
      <w:ind w:left="-7" w:firstLine="567"/>
      <w:jc w:val="left"/>
      <w:textAlignment w:val="baseline"/>
    </w:pPr>
    <w:rPr>
      <w:rFonts w:ascii="宋体"/>
      <w:kern w:val="0"/>
      <w:sz w:val="24"/>
    </w:rPr>
  </w:style>
  <w:style w:type="paragraph" w:customStyle="1" w:styleId="2b">
    <w:name w:val="列出段落2"/>
    <w:basedOn w:val="a"/>
    <w:uiPriority w:val="99"/>
    <w:unhideWhenUsed/>
    <w:qFormat/>
    <w:rsid w:val="00A53046"/>
    <w:pPr>
      <w:ind w:firstLineChars="200" w:firstLine="420"/>
    </w:pPr>
  </w:style>
  <w:style w:type="paragraph" w:customStyle="1" w:styleId="afff1">
    <w:name w:val="图片文字"/>
    <w:basedOn w:val="a"/>
    <w:rsid w:val="00A53046"/>
    <w:pPr>
      <w:spacing w:line="240" w:lineRule="atLeast"/>
      <w:jc w:val="center"/>
    </w:pPr>
    <w:rPr>
      <w:sz w:val="21"/>
    </w:rPr>
  </w:style>
  <w:style w:type="paragraph" w:customStyle="1" w:styleId="Char10">
    <w:name w:val="Char1"/>
    <w:basedOn w:val="a"/>
    <w:rsid w:val="00A53046"/>
    <w:rPr>
      <w:sz w:val="21"/>
    </w:rPr>
  </w:style>
  <w:style w:type="paragraph" w:customStyle="1" w:styleId="afff2">
    <w:name w:val="首行缩进"/>
    <w:basedOn w:val="a"/>
    <w:rsid w:val="00A53046"/>
    <w:pPr>
      <w:tabs>
        <w:tab w:val="left" w:pos="540"/>
      </w:tabs>
      <w:spacing w:line="360" w:lineRule="auto"/>
      <w:ind w:left="540"/>
    </w:pPr>
    <w:rPr>
      <w:rFonts w:eastAsia="仿宋_GB2312"/>
    </w:rPr>
  </w:style>
  <w:style w:type="paragraph" w:customStyle="1" w:styleId="afff3">
    <w:name w:val="表文字"/>
    <w:rsid w:val="00A53046"/>
    <w:rPr>
      <w:rFonts w:ascii="宋体"/>
      <w:kern w:val="2"/>
    </w:rPr>
  </w:style>
  <w:style w:type="paragraph" w:customStyle="1" w:styleId="CharChar14CharChar">
    <w:name w:val="Char Char14 Char Char"/>
    <w:basedOn w:val="a"/>
    <w:rsid w:val="00A53046"/>
    <w:rPr>
      <w:sz w:val="21"/>
      <w:szCs w:val="24"/>
    </w:rPr>
  </w:style>
  <w:style w:type="paragraph" w:customStyle="1" w:styleId="CharCharCharCharCharChar">
    <w:name w:val="Char Char 字元 字元 字元 Char Char Char Char"/>
    <w:basedOn w:val="a"/>
    <w:rsid w:val="00A53046"/>
    <w:pPr>
      <w:adjustRightInd w:val="0"/>
      <w:spacing w:line="360" w:lineRule="auto"/>
    </w:pPr>
    <w:rPr>
      <w:kern w:val="0"/>
      <w:sz w:val="24"/>
    </w:rPr>
  </w:style>
  <w:style w:type="paragraph" w:customStyle="1" w:styleId="CharCharCharCharChar">
    <w:name w:val="文档正文 Char Char Char Char Char"/>
    <w:basedOn w:val="a"/>
    <w:rsid w:val="00A53046"/>
    <w:pPr>
      <w:adjustRightInd w:val="0"/>
      <w:spacing w:line="440" w:lineRule="exact"/>
      <w:ind w:firstLine="420"/>
      <w:textAlignment w:val="baseline"/>
    </w:pPr>
    <w:rPr>
      <w:rFonts w:ascii="Arial Narrow" w:hAnsi="Arial Narrow"/>
      <w:kern w:val="0"/>
      <w:sz w:val="24"/>
    </w:rPr>
  </w:style>
  <w:style w:type="paragraph" w:customStyle="1" w:styleId="afff4">
    <w:name w:val="段落正文"/>
    <w:basedOn w:val="a"/>
    <w:rsid w:val="00A53046"/>
    <w:pPr>
      <w:spacing w:beforeLines="50" w:line="360" w:lineRule="auto"/>
      <w:ind w:firstLineChars="200" w:firstLine="200"/>
    </w:pPr>
    <w:rPr>
      <w:spacing w:val="2"/>
      <w:sz w:val="24"/>
    </w:rPr>
  </w:style>
  <w:style w:type="paragraph" w:customStyle="1" w:styleId="221">
    <w:name w:val="样式 样式 首行缩进:  2 字符 + 首行缩进:  2 字符"/>
    <w:basedOn w:val="a"/>
    <w:rsid w:val="00A53046"/>
    <w:pPr>
      <w:spacing w:line="360" w:lineRule="auto"/>
      <w:ind w:firstLineChars="200" w:firstLine="480"/>
    </w:pPr>
    <w:rPr>
      <w:sz w:val="24"/>
    </w:rPr>
  </w:style>
  <w:style w:type="paragraph" w:customStyle="1" w:styleId="afff5">
    <w:name w:val="没有缩进（为图形使用）"/>
    <w:basedOn w:val="a"/>
    <w:rsid w:val="00A53046"/>
    <w:pPr>
      <w:spacing w:before="120" w:after="120" w:line="360" w:lineRule="auto"/>
    </w:pPr>
    <w:rPr>
      <w:sz w:val="24"/>
    </w:rPr>
  </w:style>
  <w:style w:type="paragraph" w:customStyle="1" w:styleId="afff6">
    <w:name w:val="二级列表"/>
    <w:basedOn w:val="afff4"/>
    <w:next w:val="afff4"/>
    <w:rsid w:val="00A53046"/>
    <w:pPr>
      <w:tabs>
        <w:tab w:val="left" w:pos="2120"/>
      </w:tabs>
      <w:ind w:firstLineChars="0" w:firstLine="0"/>
    </w:pPr>
    <w:rPr>
      <w:b/>
    </w:rPr>
  </w:style>
  <w:style w:type="paragraph" w:customStyle="1" w:styleId="afff7">
    <w:name w:val="内容标题"/>
    <w:basedOn w:val="af8"/>
    <w:rsid w:val="00A53046"/>
    <w:rPr>
      <w:rFonts w:ascii="Tahoma" w:hAnsi="Tahoma"/>
      <w:sz w:val="24"/>
    </w:rPr>
  </w:style>
  <w:style w:type="paragraph" w:customStyle="1" w:styleId="GB23122">
    <w:name w:val="样式 仿宋_GB2312 首行缩进:  2 字符"/>
    <w:basedOn w:val="a"/>
    <w:rsid w:val="00A53046"/>
    <w:pPr>
      <w:spacing w:line="600" w:lineRule="exact"/>
      <w:ind w:firstLineChars="150" w:firstLine="420"/>
      <w:jc w:val="left"/>
    </w:pPr>
    <w:rPr>
      <w:rFonts w:ascii="仿宋_GB2312" w:eastAsia="仿宋_GB2312" w:hAnsi="Arial"/>
      <w:color w:val="000000"/>
      <w:kern w:val="0"/>
      <w:lang w:val="zh-CN"/>
    </w:rPr>
  </w:style>
  <w:style w:type="paragraph" w:customStyle="1" w:styleId="afff8">
    <w:name w:val="操作步骤"/>
    <w:basedOn w:val="a"/>
    <w:rsid w:val="00A53046"/>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afff9">
    <w:name w:val="af"/>
    <w:basedOn w:val="a"/>
    <w:rsid w:val="00A53046"/>
    <w:pPr>
      <w:widowControl/>
      <w:spacing w:line="300" w:lineRule="atLeast"/>
      <w:jc w:val="left"/>
    </w:pPr>
    <w:rPr>
      <w:rFonts w:ascii="宋体" w:hAnsi="宋体"/>
      <w:kern w:val="0"/>
      <w:sz w:val="18"/>
    </w:rPr>
  </w:style>
  <w:style w:type="paragraph" w:customStyle="1" w:styleId="412">
    <w:name w:val="样式 正文缩进正文（首行缩进两字）表正文正文非缩进特点标题4段1 + 首行缩进:  2 字符"/>
    <w:basedOn w:val="a1"/>
    <w:rsid w:val="00A53046"/>
    <w:pPr>
      <w:ind w:firstLineChars="200" w:firstLine="480"/>
    </w:pPr>
  </w:style>
  <w:style w:type="paragraph" w:customStyle="1" w:styleId="afffa">
    <w:name w:val="标题无"/>
    <w:basedOn w:val="a"/>
    <w:rsid w:val="00A53046"/>
    <w:pPr>
      <w:spacing w:line="360" w:lineRule="auto"/>
    </w:pPr>
    <w:rPr>
      <w:sz w:val="24"/>
    </w:rPr>
  </w:style>
  <w:style w:type="paragraph" w:customStyle="1" w:styleId="INStep">
    <w:name w:val="IN Step"/>
    <w:basedOn w:val="a"/>
    <w:rsid w:val="00A53046"/>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074">
    <w:name w:val="标书正文:  0.74 厘米"/>
    <w:basedOn w:val="a"/>
    <w:rsid w:val="00A53046"/>
    <w:pPr>
      <w:snapToGrid w:val="0"/>
      <w:spacing w:line="360" w:lineRule="auto"/>
      <w:ind w:firstLine="420"/>
    </w:pPr>
    <w:rPr>
      <w:sz w:val="24"/>
    </w:rPr>
  </w:style>
  <w:style w:type="paragraph" w:customStyle="1" w:styleId="Title-Date">
    <w:name w:val="Title - Date"/>
    <w:basedOn w:val="afa"/>
    <w:next w:val="a"/>
    <w:rsid w:val="00A53046"/>
    <w:pPr>
      <w:spacing w:before="240" w:after="720"/>
    </w:pPr>
    <w:rPr>
      <w:sz w:val="28"/>
    </w:rPr>
  </w:style>
  <w:style w:type="paragraph" w:customStyle="1" w:styleId="ad">
    <w:name w:val="文字"/>
    <w:basedOn w:val="a"/>
    <w:link w:val="Char"/>
    <w:rsid w:val="00A53046"/>
    <w:pPr>
      <w:tabs>
        <w:tab w:val="left" w:pos="8520"/>
      </w:tabs>
      <w:spacing w:line="312" w:lineRule="auto"/>
      <w:ind w:right="-210" w:firstLine="556"/>
    </w:pPr>
    <w:rPr>
      <w:rFonts w:ascii="宋体"/>
    </w:rPr>
  </w:style>
  <w:style w:type="paragraph" w:customStyle="1" w:styleId="afffb">
    <w:name w:val="表号"/>
    <w:basedOn w:val="a"/>
    <w:rsid w:val="00A53046"/>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CharCharCharCharCharCharChar1">
    <w:name w:val="Char Char Char Char Char Char Char1"/>
    <w:basedOn w:val="a"/>
    <w:rsid w:val="00A53046"/>
    <w:rPr>
      <w:rFonts w:ascii="Tahoma" w:hAnsi="Tahoma"/>
      <w:sz w:val="24"/>
    </w:rPr>
  </w:style>
  <w:style w:type="paragraph" w:customStyle="1" w:styleId="46">
    <w:name w:val="样式4"/>
    <w:basedOn w:val="4"/>
    <w:rsid w:val="00A53046"/>
    <w:pPr>
      <w:adjustRightInd w:val="0"/>
      <w:snapToGrid w:val="0"/>
    </w:pPr>
  </w:style>
  <w:style w:type="paragraph" w:customStyle="1" w:styleId="afffc">
    <w:name w:val="缺省文本"/>
    <w:basedOn w:val="a"/>
    <w:rsid w:val="00A53046"/>
    <w:pPr>
      <w:tabs>
        <w:tab w:val="left" w:pos="1260"/>
      </w:tabs>
      <w:autoSpaceDE w:val="0"/>
      <w:autoSpaceDN w:val="0"/>
      <w:adjustRightInd w:val="0"/>
      <w:spacing w:line="360" w:lineRule="auto"/>
      <w:jc w:val="left"/>
    </w:pPr>
    <w:rPr>
      <w:kern w:val="0"/>
      <w:sz w:val="24"/>
    </w:rPr>
  </w:style>
  <w:style w:type="paragraph" w:customStyle="1" w:styleId="Title-Revision">
    <w:name w:val="Title - Revision"/>
    <w:basedOn w:val="afa"/>
    <w:rsid w:val="00A53046"/>
    <w:pPr>
      <w:spacing w:before="720"/>
    </w:pPr>
  </w:style>
  <w:style w:type="paragraph" w:customStyle="1" w:styleId="PullQuote">
    <w:name w:val="Pull Quote"/>
    <w:basedOn w:val="a"/>
    <w:rsid w:val="00A53046"/>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afffd">
    <w:name w:val="È±Ê¡ÎÄ±¾"/>
    <w:basedOn w:val="a"/>
    <w:rsid w:val="00A53046"/>
    <w:pPr>
      <w:widowControl/>
      <w:overflowPunct w:val="0"/>
      <w:autoSpaceDE w:val="0"/>
      <w:autoSpaceDN w:val="0"/>
      <w:adjustRightInd w:val="0"/>
      <w:jc w:val="left"/>
      <w:textAlignment w:val="baseline"/>
    </w:pPr>
    <w:rPr>
      <w:kern w:val="0"/>
      <w:sz w:val="24"/>
    </w:rPr>
  </w:style>
  <w:style w:type="paragraph" w:customStyle="1" w:styleId="content">
    <w:name w:val="content"/>
    <w:basedOn w:val="a"/>
    <w:rsid w:val="00A53046"/>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e">
    <w:name w:val="样式 宋体 五号 两端对齐 行距: 单倍行距"/>
    <w:basedOn w:val="a"/>
    <w:rsid w:val="00A53046"/>
    <w:pPr>
      <w:adjustRightInd w:val="0"/>
      <w:textAlignment w:val="baseline"/>
    </w:pPr>
    <w:rPr>
      <w:rFonts w:ascii="宋体" w:hAnsi="宋体"/>
      <w:kern w:val="0"/>
      <w:sz w:val="21"/>
    </w:rPr>
  </w:style>
  <w:style w:type="paragraph" w:customStyle="1" w:styleId="Default">
    <w:name w:val="Default"/>
    <w:rsid w:val="00A53046"/>
    <w:pPr>
      <w:widowControl w:val="0"/>
      <w:autoSpaceDE w:val="0"/>
      <w:autoSpaceDN w:val="0"/>
      <w:adjustRightInd w:val="0"/>
    </w:pPr>
    <w:rPr>
      <w:rFonts w:ascii="宋体"/>
      <w:color w:val="000000"/>
      <w:sz w:val="24"/>
    </w:rPr>
  </w:style>
  <w:style w:type="paragraph" w:customStyle="1" w:styleId="affff">
    <w:name w:val="表格内文字"/>
    <w:basedOn w:val="afc"/>
    <w:rsid w:val="00A53046"/>
    <w:pPr>
      <w:adjustRightInd w:val="0"/>
    </w:pPr>
    <w:rPr>
      <w:color w:val="000000"/>
      <w:lang w:val="en-GB"/>
    </w:rPr>
  </w:style>
  <w:style w:type="paragraph" w:customStyle="1" w:styleId="19">
    <w:name w:val="附录1"/>
    <w:basedOn w:val="a"/>
    <w:next w:val="a"/>
    <w:rsid w:val="00A53046"/>
    <w:pPr>
      <w:tabs>
        <w:tab w:val="left" w:pos="1304"/>
      </w:tabs>
      <w:ind w:left="425" w:hanging="425"/>
      <w:outlineLvl w:val="0"/>
    </w:pPr>
    <w:rPr>
      <w:rFonts w:ascii="黑体" w:eastAsia="黑体" w:hAnsi="黑体"/>
      <w:b/>
      <w:sz w:val="44"/>
    </w:rPr>
  </w:style>
  <w:style w:type="paragraph" w:customStyle="1" w:styleId="CharCharCharChar0">
    <w:name w:val="Char Char Char Char"/>
    <w:basedOn w:val="a"/>
    <w:rsid w:val="00A53046"/>
    <w:pPr>
      <w:pageBreakBefore/>
      <w:widowControl/>
      <w:spacing w:after="160" w:line="240" w:lineRule="exact"/>
      <w:jc w:val="left"/>
    </w:pPr>
    <w:rPr>
      <w:rFonts w:ascii="Verdana" w:hAnsi="Verdana"/>
      <w:kern w:val="0"/>
      <w:sz w:val="20"/>
      <w:lang w:eastAsia="en-US"/>
    </w:rPr>
  </w:style>
  <w:style w:type="paragraph" w:customStyle="1" w:styleId="affff0">
    <w:name w:val="普通正文"/>
    <w:basedOn w:val="a"/>
    <w:rsid w:val="00A53046"/>
    <w:pPr>
      <w:adjustRightInd w:val="0"/>
      <w:spacing w:before="120" w:after="120" w:line="360" w:lineRule="auto"/>
      <w:ind w:firstLine="480"/>
      <w:jc w:val="left"/>
      <w:textAlignment w:val="baseline"/>
    </w:pPr>
    <w:rPr>
      <w:rFonts w:ascii="Arial" w:hAnsi="Arial"/>
      <w:kern w:val="0"/>
      <w:sz w:val="24"/>
    </w:rPr>
  </w:style>
  <w:style w:type="paragraph" w:customStyle="1" w:styleId="2c">
    <w:name w:val="附录2"/>
    <w:basedOn w:val="a"/>
    <w:next w:val="a"/>
    <w:rsid w:val="00A53046"/>
    <w:pPr>
      <w:tabs>
        <w:tab w:val="left" w:pos="420"/>
        <w:tab w:val="left" w:pos="624"/>
      </w:tabs>
      <w:ind w:left="420" w:hanging="420"/>
      <w:outlineLvl w:val="1"/>
    </w:pPr>
    <w:rPr>
      <w:rFonts w:ascii="黑体" w:eastAsia="黑体" w:hAnsi="黑体"/>
      <w:b/>
      <w:sz w:val="32"/>
    </w:rPr>
  </w:style>
  <w:style w:type="paragraph" w:customStyle="1" w:styleId="xl40">
    <w:name w:val="xl40"/>
    <w:basedOn w:val="a"/>
    <w:rsid w:val="00A53046"/>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Heading3h3Heading3-oldLevel3HeadH3level3PIM3se">
    <w:name w:val="Style Heading 3h3Heading 3 - oldLevel 3 HeadH3level_3PIM 3se..."/>
    <w:basedOn w:val="3"/>
    <w:rsid w:val="00A53046"/>
    <w:pPr>
      <w:tabs>
        <w:tab w:val="left" w:pos="709"/>
        <w:tab w:val="num" w:pos="1620"/>
      </w:tabs>
      <w:ind w:left="1620" w:hanging="360"/>
    </w:pPr>
  </w:style>
  <w:style w:type="paragraph" w:customStyle="1" w:styleId="1a">
    <w:name w:val="1"/>
    <w:basedOn w:val="a"/>
    <w:next w:val="afc"/>
    <w:rsid w:val="00A53046"/>
    <w:rPr>
      <w:rFonts w:ascii="宋体" w:hAnsi="Courier New"/>
      <w:sz w:val="21"/>
    </w:rPr>
  </w:style>
  <w:style w:type="paragraph" w:customStyle="1" w:styleId="ItemList">
    <w:name w:val="Item List"/>
    <w:rsid w:val="00A53046"/>
    <w:pPr>
      <w:tabs>
        <w:tab w:val="left" w:pos="1644"/>
      </w:tabs>
      <w:spacing w:line="300" w:lineRule="auto"/>
      <w:ind w:left="1644" w:hanging="510"/>
      <w:jc w:val="both"/>
    </w:pPr>
    <w:rPr>
      <w:rFonts w:ascii="Arial" w:hAnsi="Arial"/>
      <w:sz w:val="21"/>
    </w:rPr>
  </w:style>
  <w:style w:type="paragraph" w:customStyle="1" w:styleId="affff1">
    <w:name w:val="摘要"/>
    <w:basedOn w:val="a"/>
    <w:next w:val="2"/>
    <w:rsid w:val="00A53046"/>
    <w:pPr>
      <w:spacing w:line="360" w:lineRule="auto"/>
    </w:pPr>
    <w:rPr>
      <w:rFonts w:eastAsia="黑体"/>
      <w:sz w:val="20"/>
    </w:rPr>
  </w:style>
  <w:style w:type="paragraph" w:customStyle="1" w:styleId="affff2">
    <w:name w:val="样式 宋体 五号 行距: 单倍行距"/>
    <w:basedOn w:val="a"/>
    <w:rsid w:val="00A53046"/>
    <w:pPr>
      <w:adjustRightInd w:val="0"/>
      <w:jc w:val="left"/>
    </w:pPr>
    <w:rPr>
      <w:rFonts w:ascii="宋体" w:hAnsi="宋体"/>
      <w:kern w:val="0"/>
      <w:sz w:val="21"/>
    </w:rPr>
  </w:style>
  <w:style w:type="paragraph" w:customStyle="1" w:styleId="affff3">
    <w:name w:val="关键词"/>
    <w:basedOn w:val="a"/>
    <w:next w:val="a"/>
    <w:rsid w:val="00A53046"/>
    <w:pPr>
      <w:spacing w:line="360" w:lineRule="auto"/>
    </w:pPr>
    <w:rPr>
      <w:rFonts w:eastAsia="黑体"/>
      <w:sz w:val="20"/>
    </w:rPr>
  </w:style>
  <w:style w:type="paragraph" w:customStyle="1" w:styleId="AANumbering">
    <w:name w:val="AA Numbering"/>
    <w:basedOn w:val="a"/>
    <w:rsid w:val="00A53046"/>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ff4">
    <w:name w:val="图例"/>
    <w:basedOn w:val="a"/>
    <w:rsid w:val="00A53046"/>
    <w:pPr>
      <w:spacing w:before="120" w:after="120" w:line="360" w:lineRule="auto"/>
      <w:jc w:val="center"/>
    </w:pPr>
    <w:rPr>
      <w:rFonts w:eastAsia="仿宋_GB2312"/>
      <w:b/>
      <w:sz w:val="24"/>
    </w:rPr>
  </w:style>
  <w:style w:type="paragraph" w:customStyle="1" w:styleId="affff5">
    <w:name w:val="表头样式"/>
    <w:basedOn w:val="a"/>
    <w:rsid w:val="00A53046"/>
    <w:pPr>
      <w:autoSpaceDE w:val="0"/>
      <w:autoSpaceDN w:val="0"/>
      <w:adjustRightInd w:val="0"/>
      <w:spacing w:line="360" w:lineRule="auto"/>
      <w:jc w:val="left"/>
    </w:pPr>
    <w:rPr>
      <w:b/>
      <w:kern w:val="0"/>
      <w:sz w:val="21"/>
    </w:rPr>
  </w:style>
  <w:style w:type="paragraph" w:customStyle="1" w:styleId="CharCharCharCharCharChar1Char">
    <w:name w:val="Char Char Char Char Char Char1 Char"/>
    <w:basedOn w:val="a"/>
    <w:rsid w:val="00A53046"/>
    <w:pPr>
      <w:widowControl/>
      <w:spacing w:after="160" w:line="240" w:lineRule="exact"/>
      <w:jc w:val="left"/>
    </w:pPr>
    <w:rPr>
      <w:rFonts w:ascii="Verdana" w:hAnsi="Verdana"/>
      <w:kern w:val="0"/>
      <w:sz w:val="21"/>
      <w:lang w:eastAsia="en-US"/>
    </w:rPr>
  </w:style>
  <w:style w:type="paragraph" w:customStyle="1" w:styleId="bt">
    <w:name w:val="bt"/>
    <w:basedOn w:val="a"/>
    <w:next w:val="af7"/>
    <w:rsid w:val="00A53046"/>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
    <w:name w:val="Char Char Char"/>
    <w:basedOn w:val="a"/>
    <w:rsid w:val="00A53046"/>
    <w:rPr>
      <w:rFonts w:ascii="Tahoma" w:hAnsi="Tahoma"/>
      <w:sz w:val="24"/>
    </w:rPr>
  </w:style>
  <w:style w:type="paragraph" w:customStyle="1" w:styleId="TableContents">
    <w:name w:val="Table Contents"/>
    <w:basedOn w:val="af7"/>
    <w:rsid w:val="00A53046"/>
    <w:pPr>
      <w:suppressAutoHyphens/>
      <w:jc w:val="left"/>
    </w:pPr>
    <w:rPr>
      <w:rFonts w:ascii="Times New Roman" w:eastAsia="Times New Roman"/>
      <w:kern w:val="0"/>
      <w:sz w:val="24"/>
    </w:rPr>
  </w:style>
  <w:style w:type="paragraph" w:customStyle="1" w:styleId="0740">
    <w:name w:val="样式 首行缩进:  0.74 厘米"/>
    <w:basedOn w:val="a"/>
    <w:rsid w:val="00A53046"/>
    <w:pPr>
      <w:spacing w:line="360" w:lineRule="auto"/>
      <w:ind w:firstLine="420"/>
    </w:pPr>
    <w:rPr>
      <w:sz w:val="24"/>
    </w:rPr>
  </w:style>
  <w:style w:type="paragraph" w:customStyle="1" w:styleId="affff6">
    <w:name w:val="标准正文"/>
    <w:basedOn w:val="ae"/>
    <w:rsid w:val="00A53046"/>
    <w:pPr>
      <w:spacing w:before="60" w:after="60" w:line="360" w:lineRule="auto"/>
      <w:ind w:left="0" w:firstLine="482"/>
    </w:pPr>
    <w:rPr>
      <w:rFonts w:ascii="Arial" w:hAnsi="Arial"/>
      <w:sz w:val="24"/>
    </w:rPr>
  </w:style>
  <w:style w:type="paragraph" w:customStyle="1" w:styleId="affff7">
    <w:name w:val="正文（首行不缩进）"/>
    <w:basedOn w:val="a"/>
    <w:rsid w:val="00A53046"/>
    <w:pPr>
      <w:autoSpaceDE w:val="0"/>
      <w:autoSpaceDN w:val="0"/>
      <w:adjustRightInd w:val="0"/>
      <w:spacing w:line="360" w:lineRule="auto"/>
      <w:jc w:val="left"/>
    </w:pPr>
    <w:rPr>
      <w:kern w:val="0"/>
      <w:sz w:val="21"/>
    </w:rPr>
  </w:style>
  <w:style w:type="paragraph" w:customStyle="1" w:styleId="20257">
    <w:name w:val="样式 样式 正文首行缩进 2 + 左  0 字符 + 首行缩进:  2.57 字符"/>
    <w:basedOn w:val="a"/>
    <w:next w:val="a"/>
    <w:rsid w:val="00A53046"/>
    <w:pPr>
      <w:adjustRightInd w:val="0"/>
      <w:snapToGrid w:val="0"/>
      <w:spacing w:after="120"/>
      <w:ind w:firstLineChars="257" w:firstLine="540"/>
    </w:pPr>
    <w:rPr>
      <w:sz w:val="21"/>
    </w:rPr>
  </w:style>
  <w:style w:type="paragraph" w:customStyle="1" w:styleId="16615">
    <w:name w:val="样式 标题 1 + 居中 段前: 6 磅 段后: 6 磅 行距: 1.5 倍行距"/>
    <w:basedOn w:val="1"/>
    <w:rsid w:val="00A53046"/>
    <w:pPr>
      <w:adjustRightInd w:val="0"/>
      <w:spacing w:before="120" w:after="120" w:line="360" w:lineRule="auto"/>
      <w:jc w:val="center"/>
    </w:pPr>
    <w:rPr>
      <w:rFonts w:ascii="Times New Roman"/>
      <w:b w:val="0"/>
      <w:kern w:val="44"/>
    </w:rPr>
  </w:style>
  <w:style w:type="paragraph" w:customStyle="1" w:styleId="1b">
    <w:name w:val="小标题 1"/>
    <w:basedOn w:val="a"/>
    <w:rsid w:val="00A53046"/>
    <w:pPr>
      <w:autoSpaceDE w:val="0"/>
      <w:autoSpaceDN w:val="0"/>
      <w:adjustRightInd w:val="0"/>
      <w:spacing w:line="360" w:lineRule="atLeast"/>
    </w:pPr>
    <w:rPr>
      <w:rFonts w:ascii="文鼎粗黑" w:eastAsia="文鼎粗黑"/>
      <w:kern w:val="0"/>
      <w:sz w:val="22"/>
    </w:rPr>
  </w:style>
  <w:style w:type="paragraph" w:customStyle="1" w:styleId="style1">
    <w:name w:val="style1"/>
    <w:basedOn w:val="a"/>
    <w:rsid w:val="00A53046"/>
    <w:pPr>
      <w:widowControl/>
      <w:spacing w:before="100" w:beforeAutospacing="1" w:after="100" w:afterAutospacing="1"/>
      <w:jc w:val="left"/>
    </w:pPr>
    <w:rPr>
      <w:rFonts w:ascii="宋体" w:hAnsi="宋体"/>
      <w:kern w:val="0"/>
      <w:sz w:val="21"/>
    </w:rPr>
  </w:style>
  <w:style w:type="paragraph" w:customStyle="1" w:styleId="ParaCharCharCharCharCharCharChar">
    <w:name w:val="默认段落字体 Para Char Char Char Char Char Char Char"/>
    <w:basedOn w:val="a"/>
    <w:rsid w:val="00A53046"/>
    <w:rPr>
      <w:rFonts w:ascii="Tahoma" w:hAnsi="Tahoma"/>
      <w:sz w:val="24"/>
    </w:rPr>
  </w:style>
  <w:style w:type="paragraph" w:customStyle="1" w:styleId="affff8">
    <w:name w:val="列表项目"/>
    <w:basedOn w:val="a"/>
    <w:rsid w:val="00A53046"/>
    <w:pPr>
      <w:tabs>
        <w:tab w:val="left" w:pos="420"/>
      </w:tabs>
      <w:spacing w:line="288" w:lineRule="auto"/>
      <w:ind w:leftChars="200" w:left="840" w:hangingChars="200" w:hanging="420"/>
    </w:pPr>
    <w:rPr>
      <w:sz w:val="21"/>
    </w:rPr>
  </w:style>
  <w:style w:type="paragraph" w:customStyle="1" w:styleId="TableText">
    <w:name w:val="Table Text"/>
    <w:link w:val="TableTextChar"/>
    <w:rsid w:val="00A53046"/>
    <w:pPr>
      <w:snapToGrid w:val="0"/>
      <w:spacing w:before="80" w:after="80"/>
    </w:pPr>
    <w:rPr>
      <w:rFonts w:ascii="Arial" w:hAnsi="Arial"/>
      <w:kern w:val="2"/>
      <w:sz w:val="18"/>
    </w:rPr>
  </w:style>
  <w:style w:type="paragraph" w:customStyle="1" w:styleId="1c">
    <w:name w:val="样式1"/>
    <w:basedOn w:val="4"/>
    <w:rsid w:val="00A53046"/>
    <w:pPr>
      <w:tabs>
        <w:tab w:val="left" w:pos="720"/>
      </w:tabs>
      <w:spacing w:before="500" w:after="260" w:line="560" w:lineRule="atLeast"/>
      <w:ind w:left="420" w:hanging="420"/>
    </w:pPr>
  </w:style>
  <w:style w:type="paragraph" w:customStyle="1" w:styleId="affff9">
    <w:name w:val="编号正文"/>
    <w:basedOn w:val="af6"/>
    <w:rsid w:val="00A53046"/>
    <w:pPr>
      <w:snapToGrid/>
      <w:spacing w:line="360" w:lineRule="auto"/>
      <w:ind w:left="1407" w:hanging="1047"/>
      <w:jc w:val="left"/>
    </w:pPr>
    <w:rPr>
      <w:rFonts w:eastAsia="仿宋_GB2312"/>
    </w:rPr>
  </w:style>
  <w:style w:type="paragraph" w:customStyle="1" w:styleId="TableTextCharCharChar">
    <w:name w:val="Table Text Char Char Char"/>
    <w:link w:val="TableTextCharCharCharChar"/>
    <w:rsid w:val="00A53046"/>
    <w:pPr>
      <w:snapToGrid w:val="0"/>
      <w:spacing w:before="80" w:after="80"/>
    </w:pPr>
    <w:rPr>
      <w:rFonts w:ascii="Arial" w:hAnsi="Arial"/>
      <w:kern w:val="2"/>
      <w:sz w:val="18"/>
    </w:rPr>
  </w:style>
  <w:style w:type="paragraph" w:customStyle="1" w:styleId="Char1CharCharChar1">
    <w:name w:val="Char1 Char Char Char1"/>
    <w:basedOn w:val="a"/>
    <w:rsid w:val="00A53046"/>
    <w:rPr>
      <w:rFonts w:ascii="Tahoma" w:hAnsi="Tahoma"/>
      <w:sz w:val="30"/>
    </w:rPr>
  </w:style>
  <w:style w:type="paragraph" w:customStyle="1" w:styleId="affffa">
    <w:name w:val="_"/>
    <w:basedOn w:val="a"/>
    <w:rsid w:val="00A53046"/>
    <w:pPr>
      <w:adjustRightInd w:val="0"/>
      <w:spacing w:line="360" w:lineRule="auto"/>
      <w:ind w:left="480" w:firstLineChars="200" w:firstLine="200"/>
      <w:textAlignment w:val="baseline"/>
    </w:pPr>
    <w:rPr>
      <w:kern w:val="0"/>
      <w:sz w:val="24"/>
    </w:rPr>
  </w:style>
  <w:style w:type="paragraph" w:customStyle="1" w:styleId="INFeature">
    <w:name w:val="IN Feature"/>
    <w:next w:val="INStep"/>
    <w:rsid w:val="00A53046"/>
    <w:pPr>
      <w:keepNext/>
      <w:keepLines/>
      <w:spacing w:before="240" w:after="240"/>
      <w:outlineLvl w:val="7"/>
    </w:pPr>
    <w:rPr>
      <w:rFonts w:ascii="Arial" w:eastAsia="黑体" w:hAnsi="Arial"/>
      <w:sz w:val="21"/>
    </w:rPr>
  </w:style>
  <w:style w:type="paragraph" w:customStyle="1" w:styleId="affffb">
    <w:name w:val="文章正文"/>
    <w:basedOn w:val="a"/>
    <w:rsid w:val="00A53046"/>
    <w:pPr>
      <w:ind w:firstLineChars="200" w:firstLine="560"/>
    </w:pPr>
    <w:rPr>
      <w:rFonts w:ascii="仿宋_GB2312" w:eastAsia="仿宋_GB2312" w:hAnsi="宋体"/>
      <w:color w:val="000000"/>
    </w:rPr>
  </w:style>
  <w:style w:type="paragraph" w:customStyle="1" w:styleId="CharChar1CharCharCharCharCharCharCharCharCharCharCharCharCharChar">
    <w:name w:val="Char Char1 Char Char Char Char Char Char Char Char Char Char Char Char Char Char"/>
    <w:basedOn w:val="a"/>
    <w:rsid w:val="00A53046"/>
    <w:pPr>
      <w:widowControl/>
      <w:spacing w:after="160" w:line="240" w:lineRule="exact"/>
      <w:jc w:val="left"/>
    </w:pPr>
    <w:rPr>
      <w:rFonts w:ascii="Verdana" w:hAnsi="Verdana"/>
      <w:kern w:val="0"/>
      <w:sz w:val="20"/>
      <w:lang w:eastAsia="en-US"/>
    </w:rPr>
  </w:style>
  <w:style w:type="paragraph" w:customStyle="1" w:styleId="CharCharCharCharCharCharCharCharCharCharCharCharChar">
    <w:name w:val="Char Char Char Char Char Char Char Char Char Char Char Char Char"/>
    <w:basedOn w:val="a"/>
    <w:rsid w:val="00A53046"/>
    <w:pPr>
      <w:widowControl/>
      <w:spacing w:after="160" w:line="240" w:lineRule="exact"/>
      <w:jc w:val="left"/>
    </w:pPr>
    <w:rPr>
      <w:rFonts w:ascii="Verdana" w:eastAsia="仿宋_GB2312" w:hAnsi="Verdana"/>
      <w:kern w:val="0"/>
      <w:sz w:val="24"/>
      <w:lang w:eastAsia="en-US"/>
    </w:rPr>
  </w:style>
  <w:style w:type="paragraph" w:customStyle="1" w:styleId="CharCharCharCharChar0">
    <w:name w:val="Char Char Char Char Char"/>
    <w:basedOn w:val="a"/>
    <w:rsid w:val="00A53046"/>
    <w:pPr>
      <w:tabs>
        <w:tab w:val="left" w:pos="425"/>
      </w:tabs>
      <w:ind w:left="1620" w:hanging="360"/>
    </w:pPr>
    <w:rPr>
      <w:rFonts w:ascii="Tahoma" w:hAnsi="Tahoma"/>
      <w:sz w:val="24"/>
    </w:rPr>
  </w:style>
  <w:style w:type="paragraph" w:customStyle="1" w:styleId="CharCharCharCharCharCharCharCharCharCharCharCharCharCharCharChar">
    <w:name w:val="Char Char Char Char Char Char Char Char Char Char Char Char Char Char Char Char"/>
    <w:basedOn w:val="a"/>
    <w:rsid w:val="00A53046"/>
    <w:pPr>
      <w:tabs>
        <w:tab w:val="left" w:pos="360"/>
      </w:tabs>
    </w:pPr>
    <w:rPr>
      <w:sz w:val="24"/>
    </w:rPr>
  </w:style>
  <w:style w:type="paragraph" w:customStyle="1" w:styleId="ItemStep">
    <w:name w:val="Item Step"/>
    <w:rsid w:val="00A53046"/>
    <w:pPr>
      <w:tabs>
        <w:tab w:val="left" w:pos="1644"/>
      </w:tabs>
      <w:ind w:left="1644" w:hanging="510"/>
      <w:outlineLvl w:val="4"/>
    </w:pPr>
    <w:rPr>
      <w:rFonts w:ascii="Arial" w:hAnsi="Arial"/>
      <w:sz w:val="21"/>
    </w:rPr>
  </w:style>
  <w:style w:type="paragraph" w:customStyle="1" w:styleId="52">
    <w:name w:val="标题5"/>
    <w:basedOn w:val="a"/>
    <w:rsid w:val="00A53046"/>
    <w:pPr>
      <w:tabs>
        <w:tab w:val="left" w:pos="0"/>
      </w:tabs>
      <w:autoSpaceDE w:val="0"/>
      <w:autoSpaceDN w:val="0"/>
      <w:adjustRightInd w:val="0"/>
      <w:snapToGrid w:val="0"/>
      <w:spacing w:line="320" w:lineRule="atLeast"/>
    </w:pPr>
    <w:rPr>
      <w:rFonts w:ascii="宋体"/>
      <w:kern w:val="0"/>
      <w:sz w:val="21"/>
    </w:rPr>
  </w:style>
  <w:style w:type="paragraph" w:styleId="affffc">
    <w:name w:val="List Paragraph"/>
    <w:basedOn w:val="a"/>
    <w:uiPriority w:val="99"/>
    <w:qFormat/>
    <w:rsid w:val="00F56384"/>
    <w:pPr>
      <w:ind w:firstLineChars="200" w:firstLine="420"/>
    </w:pPr>
  </w:style>
  <w:style w:type="character" w:customStyle="1" w:styleId="para1">
    <w:name w:val="para1"/>
    <w:uiPriority w:val="99"/>
    <w:rsid w:val="0051516A"/>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812529040">
      <w:bodyDiv w:val="1"/>
      <w:marLeft w:val="0"/>
      <w:marRight w:val="0"/>
      <w:marTop w:val="0"/>
      <w:marBottom w:val="0"/>
      <w:divBdr>
        <w:top w:val="none" w:sz="0" w:space="0" w:color="auto"/>
        <w:left w:val="none" w:sz="0" w:space="0" w:color="auto"/>
        <w:bottom w:val="none" w:sz="0" w:space="0" w:color="auto"/>
        <w:right w:val="none" w:sz="0" w:space="0" w:color="auto"/>
      </w:divBdr>
      <w:divsChild>
        <w:div w:id="368605133">
          <w:marLeft w:val="0"/>
          <w:marRight w:val="0"/>
          <w:marTop w:val="0"/>
          <w:marBottom w:val="0"/>
          <w:divBdr>
            <w:top w:val="none" w:sz="0" w:space="0" w:color="auto"/>
            <w:left w:val="none" w:sz="0" w:space="0" w:color="auto"/>
            <w:bottom w:val="none" w:sz="0" w:space="0" w:color="auto"/>
            <w:right w:val="none" w:sz="0" w:space="0" w:color="auto"/>
          </w:divBdr>
          <w:divsChild>
            <w:div w:id="1038816388">
              <w:marLeft w:val="0"/>
              <w:marRight w:val="0"/>
              <w:marTop w:val="0"/>
              <w:marBottom w:val="0"/>
              <w:divBdr>
                <w:top w:val="none" w:sz="0" w:space="0" w:color="auto"/>
                <w:left w:val="none" w:sz="0" w:space="0" w:color="auto"/>
                <w:bottom w:val="none" w:sz="0" w:space="0" w:color="auto"/>
                <w:right w:val="none" w:sz="0" w:space="0" w:color="auto"/>
              </w:divBdr>
              <w:divsChild>
                <w:div w:id="1751535299">
                  <w:marLeft w:val="0"/>
                  <w:marRight w:val="0"/>
                  <w:marTop w:val="0"/>
                  <w:marBottom w:val="0"/>
                  <w:divBdr>
                    <w:top w:val="none" w:sz="0" w:space="0" w:color="auto"/>
                    <w:left w:val="none" w:sz="0" w:space="0" w:color="auto"/>
                    <w:bottom w:val="none" w:sz="0" w:space="0" w:color="auto"/>
                    <w:right w:val="none" w:sz="0" w:space="0" w:color="auto"/>
                  </w:divBdr>
                  <w:divsChild>
                    <w:div w:id="20906347">
                      <w:marLeft w:val="0"/>
                      <w:marRight w:val="0"/>
                      <w:marTop w:val="0"/>
                      <w:marBottom w:val="0"/>
                      <w:divBdr>
                        <w:top w:val="none" w:sz="0" w:space="0" w:color="auto"/>
                        <w:left w:val="none" w:sz="0" w:space="0" w:color="auto"/>
                        <w:bottom w:val="none" w:sz="0" w:space="0" w:color="auto"/>
                        <w:right w:val="none" w:sz="0" w:space="0" w:color="auto"/>
                      </w:divBdr>
                      <w:divsChild>
                        <w:div w:id="159544812">
                          <w:marLeft w:val="0"/>
                          <w:marRight w:val="0"/>
                          <w:marTop w:val="0"/>
                          <w:marBottom w:val="0"/>
                          <w:divBdr>
                            <w:top w:val="none" w:sz="0" w:space="0" w:color="auto"/>
                            <w:left w:val="none" w:sz="0" w:space="0" w:color="auto"/>
                            <w:bottom w:val="none" w:sz="0" w:space="0" w:color="auto"/>
                            <w:right w:val="none" w:sz="0" w:space="0" w:color="auto"/>
                          </w:divBdr>
                          <w:divsChild>
                            <w:div w:id="2007971754">
                              <w:marLeft w:val="0"/>
                              <w:marRight w:val="0"/>
                              <w:marTop w:val="0"/>
                              <w:marBottom w:val="0"/>
                              <w:divBdr>
                                <w:top w:val="none" w:sz="0" w:space="0" w:color="auto"/>
                                <w:left w:val="none" w:sz="0" w:space="0" w:color="auto"/>
                                <w:bottom w:val="none" w:sz="0" w:space="0" w:color="auto"/>
                                <w:right w:val="none" w:sz="0" w:space="0" w:color="auto"/>
                              </w:divBdr>
                              <w:divsChild>
                                <w:div w:id="57300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212083">
      <w:bodyDiv w:val="1"/>
      <w:marLeft w:val="0"/>
      <w:marRight w:val="0"/>
      <w:marTop w:val="0"/>
      <w:marBottom w:val="0"/>
      <w:divBdr>
        <w:top w:val="none" w:sz="0" w:space="0" w:color="auto"/>
        <w:left w:val="none" w:sz="0" w:space="0" w:color="auto"/>
        <w:bottom w:val="none" w:sz="0" w:space="0" w:color="auto"/>
        <w:right w:val="none" w:sz="0" w:space="0" w:color="auto"/>
      </w:divBdr>
      <w:divsChild>
        <w:div w:id="454716552">
          <w:marLeft w:val="0"/>
          <w:marRight w:val="0"/>
          <w:marTop w:val="0"/>
          <w:marBottom w:val="0"/>
          <w:divBdr>
            <w:top w:val="none" w:sz="0" w:space="0" w:color="auto"/>
            <w:left w:val="none" w:sz="0" w:space="0" w:color="auto"/>
            <w:bottom w:val="none" w:sz="0" w:space="0" w:color="auto"/>
            <w:right w:val="none" w:sz="0" w:space="0" w:color="auto"/>
          </w:divBdr>
          <w:divsChild>
            <w:div w:id="1989943829">
              <w:marLeft w:val="0"/>
              <w:marRight w:val="0"/>
              <w:marTop w:val="0"/>
              <w:marBottom w:val="0"/>
              <w:divBdr>
                <w:top w:val="none" w:sz="0" w:space="0" w:color="auto"/>
                <w:left w:val="none" w:sz="0" w:space="0" w:color="auto"/>
                <w:bottom w:val="none" w:sz="0" w:space="0" w:color="auto"/>
                <w:right w:val="none" w:sz="0" w:space="0" w:color="auto"/>
              </w:divBdr>
              <w:divsChild>
                <w:div w:id="1444031054">
                  <w:marLeft w:val="0"/>
                  <w:marRight w:val="0"/>
                  <w:marTop w:val="0"/>
                  <w:marBottom w:val="0"/>
                  <w:divBdr>
                    <w:top w:val="none" w:sz="0" w:space="0" w:color="auto"/>
                    <w:left w:val="none" w:sz="0" w:space="0" w:color="auto"/>
                    <w:bottom w:val="none" w:sz="0" w:space="0" w:color="auto"/>
                    <w:right w:val="none" w:sz="0" w:space="0" w:color="auto"/>
                  </w:divBdr>
                  <w:divsChild>
                    <w:div w:id="619341670">
                      <w:marLeft w:val="0"/>
                      <w:marRight w:val="0"/>
                      <w:marTop w:val="0"/>
                      <w:marBottom w:val="0"/>
                      <w:divBdr>
                        <w:top w:val="none" w:sz="0" w:space="0" w:color="auto"/>
                        <w:left w:val="none" w:sz="0" w:space="0" w:color="auto"/>
                        <w:bottom w:val="none" w:sz="0" w:space="0" w:color="auto"/>
                        <w:right w:val="none" w:sz="0" w:space="0" w:color="auto"/>
                      </w:divBdr>
                      <w:divsChild>
                        <w:div w:id="540750128">
                          <w:marLeft w:val="0"/>
                          <w:marRight w:val="0"/>
                          <w:marTop w:val="0"/>
                          <w:marBottom w:val="0"/>
                          <w:divBdr>
                            <w:top w:val="none" w:sz="0" w:space="0" w:color="auto"/>
                            <w:left w:val="none" w:sz="0" w:space="0" w:color="auto"/>
                            <w:bottom w:val="none" w:sz="0" w:space="0" w:color="auto"/>
                            <w:right w:val="none" w:sz="0" w:space="0" w:color="auto"/>
                          </w:divBdr>
                          <w:divsChild>
                            <w:div w:id="751975779">
                              <w:marLeft w:val="0"/>
                              <w:marRight w:val="0"/>
                              <w:marTop w:val="0"/>
                              <w:marBottom w:val="0"/>
                              <w:divBdr>
                                <w:top w:val="none" w:sz="0" w:space="0" w:color="auto"/>
                                <w:left w:val="none" w:sz="0" w:space="0" w:color="auto"/>
                                <w:bottom w:val="none" w:sz="0" w:space="0" w:color="auto"/>
                                <w:right w:val="none" w:sz="0" w:space="0" w:color="auto"/>
                              </w:divBdr>
                              <w:divsChild>
                                <w:div w:id="124232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11007">
      <w:bodyDiv w:val="1"/>
      <w:marLeft w:val="0"/>
      <w:marRight w:val="0"/>
      <w:marTop w:val="0"/>
      <w:marBottom w:val="0"/>
      <w:divBdr>
        <w:top w:val="none" w:sz="0" w:space="0" w:color="auto"/>
        <w:left w:val="none" w:sz="0" w:space="0" w:color="auto"/>
        <w:bottom w:val="none" w:sz="0" w:space="0" w:color="auto"/>
        <w:right w:val="none" w:sz="0" w:space="0" w:color="auto"/>
      </w:divBdr>
      <w:divsChild>
        <w:div w:id="1355155108">
          <w:marLeft w:val="0"/>
          <w:marRight w:val="0"/>
          <w:marTop w:val="0"/>
          <w:marBottom w:val="0"/>
          <w:divBdr>
            <w:top w:val="none" w:sz="0" w:space="0" w:color="auto"/>
            <w:left w:val="none" w:sz="0" w:space="0" w:color="auto"/>
            <w:bottom w:val="none" w:sz="0" w:space="0" w:color="auto"/>
            <w:right w:val="none" w:sz="0" w:space="0" w:color="auto"/>
          </w:divBdr>
          <w:divsChild>
            <w:div w:id="42751314">
              <w:marLeft w:val="0"/>
              <w:marRight w:val="0"/>
              <w:marTop w:val="0"/>
              <w:marBottom w:val="0"/>
              <w:divBdr>
                <w:top w:val="none" w:sz="0" w:space="0" w:color="auto"/>
                <w:left w:val="none" w:sz="0" w:space="0" w:color="auto"/>
                <w:bottom w:val="none" w:sz="0" w:space="0" w:color="auto"/>
                <w:right w:val="none" w:sz="0" w:space="0" w:color="auto"/>
              </w:divBdr>
              <w:divsChild>
                <w:div w:id="2096247054">
                  <w:marLeft w:val="0"/>
                  <w:marRight w:val="0"/>
                  <w:marTop w:val="0"/>
                  <w:marBottom w:val="0"/>
                  <w:divBdr>
                    <w:top w:val="none" w:sz="0" w:space="0" w:color="auto"/>
                    <w:left w:val="none" w:sz="0" w:space="0" w:color="auto"/>
                    <w:bottom w:val="none" w:sz="0" w:space="0" w:color="auto"/>
                    <w:right w:val="none" w:sz="0" w:space="0" w:color="auto"/>
                  </w:divBdr>
                  <w:divsChild>
                    <w:div w:id="604459247">
                      <w:marLeft w:val="0"/>
                      <w:marRight w:val="0"/>
                      <w:marTop w:val="0"/>
                      <w:marBottom w:val="0"/>
                      <w:divBdr>
                        <w:top w:val="none" w:sz="0" w:space="0" w:color="auto"/>
                        <w:left w:val="none" w:sz="0" w:space="0" w:color="auto"/>
                        <w:bottom w:val="none" w:sz="0" w:space="0" w:color="auto"/>
                        <w:right w:val="none" w:sz="0" w:space="0" w:color="auto"/>
                      </w:divBdr>
                      <w:divsChild>
                        <w:div w:id="533075854">
                          <w:marLeft w:val="0"/>
                          <w:marRight w:val="0"/>
                          <w:marTop w:val="0"/>
                          <w:marBottom w:val="0"/>
                          <w:divBdr>
                            <w:top w:val="none" w:sz="0" w:space="0" w:color="auto"/>
                            <w:left w:val="none" w:sz="0" w:space="0" w:color="auto"/>
                            <w:bottom w:val="none" w:sz="0" w:space="0" w:color="auto"/>
                            <w:right w:val="none" w:sz="0" w:space="0" w:color="auto"/>
                          </w:divBdr>
                          <w:divsChild>
                            <w:div w:id="805199089">
                              <w:marLeft w:val="0"/>
                              <w:marRight w:val="0"/>
                              <w:marTop w:val="0"/>
                              <w:marBottom w:val="0"/>
                              <w:divBdr>
                                <w:top w:val="none" w:sz="0" w:space="0" w:color="auto"/>
                                <w:left w:val="none" w:sz="0" w:space="0" w:color="auto"/>
                                <w:bottom w:val="none" w:sz="0" w:space="0" w:color="auto"/>
                                <w:right w:val="none" w:sz="0" w:space="0" w:color="auto"/>
                              </w:divBdr>
                              <w:divsChild>
                                <w:div w:id="18344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reditchina.gov.cn"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www.cqgp.gov.cn"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yperlink" Target="http://www.ccgp.gov.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www.ccgp.gov.cn" TargetMode="External"/><Relationship Id="rId10" Type="http://schemas.openxmlformats.org/officeDocument/2006/relationships/header" Target="header2.xml"/><Relationship Id="rId19" Type="http://schemas.openxmlformats.org/officeDocument/2006/relationships/hyperlink" Target="http://www.creditchina.gov.cn"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cqgp.gov.cn" TargetMode="External"/><Relationship Id="rId22"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51</Pages>
  <Words>5697</Words>
  <Characters>32473</Characters>
  <Application>Microsoft Office Word</Application>
  <DocSecurity>0</DocSecurity>
  <PresentationFormat/>
  <Lines>270</Lines>
  <Paragraphs>76</Paragraphs>
  <Slides>0</Slides>
  <Notes>0</Notes>
  <HiddenSlides>0</HiddenSlides>
  <MMClips>0</MMClips>
  <ScaleCrop>false</ScaleCrop>
  <Company>Microsoft</Company>
  <LinksUpToDate>false</LinksUpToDate>
  <CharactersWithSpaces>38094</CharactersWithSpaces>
  <SharedDoc>false</SharedDoc>
  <HLinks>
    <vt:vector size="264" baseType="variant">
      <vt:variant>
        <vt:i4>3014705</vt:i4>
      </vt:variant>
      <vt:variant>
        <vt:i4>294</vt:i4>
      </vt:variant>
      <vt:variant>
        <vt:i4>0</vt:i4>
      </vt:variant>
      <vt:variant>
        <vt:i4>5</vt:i4>
      </vt:variant>
      <vt:variant>
        <vt:lpwstr>http://www.ccgp.gov.cn/</vt:lpwstr>
      </vt:variant>
      <vt:variant>
        <vt:lpwstr/>
      </vt:variant>
      <vt:variant>
        <vt:i4>7471157</vt:i4>
      </vt:variant>
      <vt:variant>
        <vt:i4>291</vt:i4>
      </vt:variant>
      <vt:variant>
        <vt:i4>0</vt:i4>
      </vt:variant>
      <vt:variant>
        <vt:i4>5</vt:i4>
      </vt:variant>
      <vt:variant>
        <vt:lpwstr>http://www.creditchina.gov.cn/</vt:lpwstr>
      </vt:variant>
      <vt:variant>
        <vt:lpwstr/>
      </vt:variant>
      <vt:variant>
        <vt:i4>3014705</vt:i4>
      </vt:variant>
      <vt:variant>
        <vt:i4>288</vt:i4>
      </vt:variant>
      <vt:variant>
        <vt:i4>0</vt:i4>
      </vt:variant>
      <vt:variant>
        <vt:i4>5</vt:i4>
      </vt:variant>
      <vt:variant>
        <vt:lpwstr>http://www.ccgp.gov.cn/</vt:lpwstr>
      </vt:variant>
      <vt:variant>
        <vt:lpwstr/>
      </vt:variant>
      <vt:variant>
        <vt:i4>7471157</vt:i4>
      </vt:variant>
      <vt:variant>
        <vt:i4>285</vt:i4>
      </vt:variant>
      <vt:variant>
        <vt:i4>0</vt:i4>
      </vt:variant>
      <vt:variant>
        <vt:i4>5</vt:i4>
      </vt:variant>
      <vt:variant>
        <vt:lpwstr>http://www.creditchina.gov.cn/</vt:lpwstr>
      </vt:variant>
      <vt:variant>
        <vt:lpwstr/>
      </vt:variant>
      <vt:variant>
        <vt:i4>3014691</vt:i4>
      </vt:variant>
      <vt:variant>
        <vt:i4>243</vt:i4>
      </vt:variant>
      <vt:variant>
        <vt:i4>0</vt:i4>
      </vt:variant>
      <vt:variant>
        <vt:i4>5</vt:i4>
      </vt:variant>
      <vt:variant>
        <vt:lpwstr>http://www.cqgp.gov.cn/</vt:lpwstr>
      </vt:variant>
      <vt:variant>
        <vt:lpwstr/>
      </vt:variant>
      <vt:variant>
        <vt:i4>7471157</vt:i4>
      </vt:variant>
      <vt:variant>
        <vt:i4>234</vt:i4>
      </vt:variant>
      <vt:variant>
        <vt:i4>0</vt:i4>
      </vt:variant>
      <vt:variant>
        <vt:i4>5</vt:i4>
      </vt:variant>
      <vt:variant>
        <vt:lpwstr>http://www.creditchina.gov.cn/</vt:lpwstr>
      </vt:variant>
      <vt:variant>
        <vt:lpwstr/>
      </vt:variant>
      <vt:variant>
        <vt:i4>3014691</vt:i4>
      </vt:variant>
      <vt:variant>
        <vt:i4>225</vt:i4>
      </vt:variant>
      <vt:variant>
        <vt:i4>0</vt:i4>
      </vt:variant>
      <vt:variant>
        <vt:i4>5</vt:i4>
      </vt:variant>
      <vt:variant>
        <vt:lpwstr>http://www.cqgp.gov.cn/</vt:lpwstr>
      </vt:variant>
      <vt:variant>
        <vt:lpwstr/>
      </vt:variant>
      <vt:variant>
        <vt:i4>1376308</vt:i4>
      </vt:variant>
      <vt:variant>
        <vt:i4>218</vt:i4>
      </vt:variant>
      <vt:variant>
        <vt:i4>0</vt:i4>
      </vt:variant>
      <vt:variant>
        <vt:i4>5</vt:i4>
      </vt:variant>
      <vt:variant>
        <vt:lpwstr/>
      </vt:variant>
      <vt:variant>
        <vt:lpwstr>_Toc25677</vt:lpwstr>
      </vt:variant>
      <vt:variant>
        <vt:i4>1507376</vt:i4>
      </vt:variant>
      <vt:variant>
        <vt:i4>212</vt:i4>
      </vt:variant>
      <vt:variant>
        <vt:i4>0</vt:i4>
      </vt:variant>
      <vt:variant>
        <vt:i4>5</vt:i4>
      </vt:variant>
      <vt:variant>
        <vt:lpwstr/>
      </vt:variant>
      <vt:variant>
        <vt:lpwstr>_Toc28286</vt:lpwstr>
      </vt:variant>
      <vt:variant>
        <vt:i4>1835059</vt:i4>
      </vt:variant>
      <vt:variant>
        <vt:i4>206</vt:i4>
      </vt:variant>
      <vt:variant>
        <vt:i4>0</vt:i4>
      </vt:variant>
      <vt:variant>
        <vt:i4>5</vt:i4>
      </vt:variant>
      <vt:variant>
        <vt:lpwstr/>
      </vt:variant>
      <vt:variant>
        <vt:lpwstr>_Toc19224</vt:lpwstr>
      </vt:variant>
      <vt:variant>
        <vt:i4>1376304</vt:i4>
      </vt:variant>
      <vt:variant>
        <vt:i4>200</vt:i4>
      </vt:variant>
      <vt:variant>
        <vt:i4>0</vt:i4>
      </vt:variant>
      <vt:variant>
        <vt:i4>5</vt:i4>
      </vt:variant>
      <vt:variant>
        <vt:lpwstr/>
      </vt:variant>
      <vt:variant>
        <vt:lpwstr>_Toc7775</vt:lpwstr>
      </vt:variant>
      <vt:variant>
        <vt:i4>1310771</vt:i4>
      </vt:variant>
      <vt:variant>
        <vt:i4>194</vt:i4>
      </vt:variant>
      <vt:variant>
        <vt:i4>0</vt:i4>
      </vt:variant>
      <vt:variant>
        <vt:i4>5</vt:i4>
      </vt:variant>
      <vt:variant>
        <vt:lpwstr/>
      </vt:variant>
      <vt:variant>
        <vt:lpwstr>_Toc5764</vt:lpwstr>
      </vt:variant>
      <vt:variant>
        <vt:i4>1245242</vt:i4>
      </vt:variant>
      <vt:variant>
        <vt:i4>188</vt:i4>
      </vt:variant>
      <vt:variant>
        <vt:i4>0</vt:i4>
      </vt:variant>
      <vt:variant>
        <vt:i4>5</vt:i4>
      </vt:variant>
      <vt:variant>
        <vt:lpwstr/>
      </vt:variant>
      <vt:variant>
        <vt:lpwstr>_Toc31952</vt:lpwstr>
      </vt:variant>
      <vt:variant>
        <vt:i4>1376308</vt:i4>
      </vt:variant>
      <vt:variant>
        <vt:i4>182</vt:i4>
      </vt:variant>
      <vt:variant>
        <vt:i4>0</vt:i4>
      </vt:variant>
      <vt:variant>
        <vt:i4>5</vt:i4>
      </vt:variant>
      <vt:variant>
        <vt:lpwstr/>
      </vt:variant>
      <vt:variant>
        <vt:lpwstr>_Toc25670</vt:lpwstr>
      </vt:variant>
      <vt:variant>
        <vt:i4>1179697</vt:i4>
      </vt:variant>
      <vt:variant>
        <vt:i4>176</vt:i4>
      </vt:variant>
      <vt:variant>
        <vt:i4>0</vt:i4>
      </vt:variant>
      <vt:variant>
        <vt:i4>5</vt:i4>
      </vt:variant>
      <vt:variant>
        <vt:lpwstr/>
      </vt:variant>
      <vt:variant>
        <vt:lpwstr>_Toc26331</vt:lpwstr>
      </vt:variant>
      <vt:variant>
        <vt:i4>1441845</vt:i4>
      </vt:variant>
      <vt:variant>
        <vt:i4>170</vt:i4>
      </vt:variant>
      <vt:variant>
        <vt:i4>0</vt:i4>
      </vt:variant>
      <vt:variant>
        <vt:i4>5</vt:i4>
      </vt:variant>
      <vt:variant>
        <vt:lpwstr/>
      </vt:variant>
      <vt:variant>
        <vt:lpwstr>_Toc16478</vt:lpwstr>
      </vt:variant>
      <vt:variant>
        <vt:i4>1900594</vt:i4>
      </vt:variant>
      <vt:variant>
        <vt:i4>164</vt:i4>
      </vt:variant>
      <vt:variant>
        <vt:i4>0</vt:i4>
      </vt:variant>
      <vt:variant>
        <vt:i4>5</vt:i4>
      </vt:variant>
      <vt:variant>
        <vt:lpwstr/>
      </vt:variant>
      <vt:variant>
        <vt:lpwstr>_Toc12387</vt:lpwstr>
      </vt:variant>
      <vt:variant>
        <vt:i4>1245239</vt:i4>
      </vt:variant>
      <vt:variant>
        <vt:i4>158</vt:i4>
      </vt:variant>
      <vt:variant>
        <vt:i4>0</vt:i4>
      </vt:variant>
      <vt:variant>
        <vt:i4>5</vt:i4>
      </vt:variant>
      <vt:variant>
        <vt:lpwstr/>
      </vt:variant>
      <vt:variant>
        <vt:lpwstr>_Toc21558</vt:lpwstr>
      </vt:variant>
      <vt:variant>
        <vt:i4>1114168</vt:i4>
      </vt:variant>
      <vt:variant>
        <vt:i4>152</vt:i4>
      </vt:variant>
      <vt:variant>
        <vt:i4>0</vt:i4>
      </vt:variant>
      <vt:variant>
        <vt:i4>5</vt:i4>
      </vt:variant>
      <vt:variant>
        <vt:lpwstr/>
      </vt:variant>
      <vt:variant>
        <vt:lpwstr>_Toc15936</vt:lpwstr>
      </vt:variant>
      <vt:variant>
        <vt:i4>1966132</vt:i4>
      </vt:variant>
      <vt:variant>
        <vt:i4>146</vt:i4>
      </vt:variant>
      <vt:variant>
        <vt:i4>0</vt:i4>
      </vt:variant>
      <vt:variant>
        <vt:i4>5</vt:i4>
      </vt:variant>
      <vt:variant>
        <vt:lpwstr/>
      </vt:variant>
      <vt:variant>
        <vt:lpwstr>_Toc5910</vt:lpwstr>
      </vt:variant>
      <vt:variant>
        <vt:i4>1179698</vt:i4>
      </vt:variant>
      <vt:variant>
        <vt:i4>140</vt:i4>
      </vt:variant>
      <vt:variant>
        <vt:i4>0</vt:i4>
      </vt:variant>
      <vt:variant>
        <vt:i4>5</vt:i4>
      </vt:variant>
      <vt:variant>
        <vt:lpwstr/>
      </vt:variant>
      <vt:variant>
        <vt:lpwstr>_Toc7154</vt:lpwstr>
      </vt:variant>
      <vt:variant>
        <vt:i4>2228227</vt:i4>
      </vt:variant>
      <vt:variant>
        <vt:i4>134</vt:i4>
      </vt:variant>
      <vt:variant>
        <vt:i4>0</vt:i4>
      </vt:variant>
      <vt:variant>
        <vt:i4>5</vt:i4>
      </vt:variant>
      <vt:variant>
        <vt:lpwstr/>
      </vt:variant>
      <vt:variant>
        <vt:lpwstr>_Toc358</vt:lpwstr>
      </vt:variant>
      <vt:variant>
        <vt:i4>2359300</vt:i4>
      </vt:variant>
      <vt:variant>
        <vt:i4>128</vt:i4>
      </vt:variant>
      <vt:variant>
        <vt:i4>0</vt:i4>
      </vt:variant>
      <vt:variant>
        <vt:i4>5</vt:i4>
      </vt:variant>
      <vt:variant>
        <vt:lpwstr/>
      </vt:variant>
      <vt:variant>
        <vt:lpwstr>_Toc436</vt:lpwstr>
      </vt:variant>
      <vt:variant>
        <vt:i4>1376304</vt:i4>
      </vt:variant>
      <vt:variant>
        <vt:i4>122</vt:i4>
      </vt:variant>
      <vt:variant>
        <vt:i4>0</vt:i4>
      </vt:variant>
      <vt:variant>
        <vt:i4>5</vt:i4>
      </vt:variant>
      <vt:variant>
        <vt:lpwstr/>
      </vt:variant>
      <vt:variant>
        <vt:lpwstr>_Toc26243</vt:lpwstr>
      </vt:variant>
      <vt:variant>
        <vt:i4>1114161</vt:i4>
      </vt:variant>
      <vt:variant>
        <vt:i4>116</vt:i4>
      </vt:variant>
      <vt:variant>
        <vt:i4>0</vt:i4>
      </vt:variant>
      <vt:variant>
        <vt:i4>5</vt:i4>
      </vt:variant>
      <vt:variant>
        <vt:lpwstr/>
      </vt:variant>
      <vt:variant>
        <vt:lpwstr>_Toc24327</vt:lpwstr>
      </vt:variant>
      <vt:variant>
        <vt:i4>1245239</vt:i4>
      </vt:variant>
      <vt:variant>
        <vt:i4>110</vt:i4>
      </vt:variant>
      <vt:variant>
        <vt:i4>0</vt:i4>
      </vt:variant>
      <vt:variant>
        <vt:i4>5</vt:i4>
      </vt:variant>
      <vt:variant>
        <vt:lpwstr/>
      </vt:variant>
      <vt:variant>
        <vt:lpwstr>_Toc14604</vt:lpwstr>
      </vt:variant>
      <vt:variant>
        <vt:i4>1638454</vt:i4>
      </vt:variant>
      <vt:variant>
        <vt:i4>104</vt:i4>
      </vt:variant>
      <vt:variant>
        <vt:i4>0</vt:i4>
      </vt:variant>
      <vt:variant>
        <vt:i4>5</vt:i4>
      </vt:variant>
      <vt:variant>
        <vt:lpwstr/>
      </vt:variant>
      <vt:variant>
        <vt:lpwstr>_Toc29471</vt:lpwstr>
      </vt:variant>
      <vt:variant>
        <vt:i4>1179699</vt:i4>
      </vt:variant>
      <vt:variant>
        <vt:i4>98</vt:i4>
      </vt:variant>
      <vt:variant>
        <vt:i4>0</vt:i4>
      </vt:variant>
      <vt:variant>
        <vt:i4>5</vt:i4>
      </vt:variant>
      <vt:variant>
        <vt:lpwstr/>
      </vt:variant>
      <vt:variant>
        <vt:lpwstr>_Toc11241</vt:lpwstr>
      </vt:variant>
      <vt:variant>
        <vt:i4>1245232</vt:i4>
      </vt:variant>
      <vt:variant>
        <vt:i4>92</vt:i4>
      </vt:variant>
      <vt:variant>
        <vt:i4>0</vt:i4>
      </vt:variant>
      <vt:variant>
        <vt:i4>5</vt:i4>
      </vt:variant>
      <vt:variant>
        <vt:lpwstr/>
      </vt:variant>
      <vt:variant>
        <vt:lpwstr>_Toc6064</vt:lpwstr>
      </vt:variant>
      <vt:variant>
        <vt:i4>1441840</vt:i4>
      </vt:variant>
      <vt:variant>
        <vt:i4>86</vt:i4>
      </vt:variant>
      <vt:variant>
        <vt:i4>0</vt:i4>
      </vt:variant>
      <vt:variant>
        <vt:i4>5</vt:i4>
      </vt:variant>
      <vt:variant>
        <vt:lpwstr/>
      </vt:variant>
      <vt:variant>
        <vt:lpwstr>_Toc28296</vt:lpwstr>
      </vt:variant>
      <vt:variant>
        <vt:i4>1966133</vt:i4>
      </vt:variant>
      <vt:variant>
        <vt:i4>80</vt:i4>
      </vt:variant>
      <vt:variant>
        <vt:i4>0</vt:i4>
      </vt:variant>
      <vt:variant>
        <vt:i4>5</vt:i4>
      </vt:variant>
      <vt:variant>
        <vt:lpwstr/>
      </vt:variant>
      <vt:variant>
        <vt:lpwstr>_Toc29704</vt:lpwstr>
      </vt:variant>
      <vt:variant>
        <vt:i4>1245239</vt:i4>
      </vt:variant>
      <vt:variant>
        <vt:i4>74</vt:i4>
      </vt:variant>
      <vt:variant>
        <vt:i4>0</vt:i4>
      </vt:variant>
      <vt:variant>
        <vt:i4>5</vt:i4>
      </vt:variant>
      <vt:variant>
        <vt:lpwstr/>
      </vt:variant>
      <vt:variant>
        <vt:lpwstr>_Toc15616</vt:lpwstr>
      </vt:variant>
      <vt:variant>
        <vt:i4>1114169</vt:i4>
      </vt:variant>
      <vt:variant>
        <vt:i4>68</vt:i4>
      </vt:variant>
      <vt:variant>
        <vt:i4>0</vt:i4>
      </vt:variant>
      <vt:variant>
        <vt:i4>5</vt:i4>
      </vt:variant>
      <vt:variant>
        <vt:lpwstr/>
      </vt:variant>
      <vt:variant>
        <vt:lpwstr>_Toc9600</vt:lpwstr>
      </vt:variant>
      <vt:variant>
        <vt:i4>1835060</vt:i4>
      </vt:variant>
      <vt:variant>
        <vt:i4>62</vt:i4>
      </vt:variant>
      <vt:variant>
        <vt:i4>0</vt:i4>
      </vt:variant>
      <vt:variant>
        <vt:i4>5</vt:i4>
      </vt:variant>
      <vt:variant>
        <vt:lpwstr/>
      </vt:variant>
      <vt:variant>
        <vt:lpwstr>_Toc13585</vt:lpwstr>
      </vt:variant>
      <vt:variant>
        <vt:i4>1114166</vt:i4>
      </vt:variant>
      <vt:variant>
        <vt:i4>56</vt:i4>
      </vt:variant>
      <vt:variant>
        <vt:i4>0</vt:i4>
      </vt:variant>
      <vt:variant>
        <vt:i4>5</vt:i4>
      </vt:variant>
      <vt:variant>
        <vt:lpwstr/>
      </vt:variant>
      <vt:variant>
        <vt:lpwstr>_Toc22443</vt:lpwstr>
      </vt:variant>
      <vt:variant>
        <vt:i4>1179702</vt:i4>
      </vt:variant>
      <vt:variant>
        <vt:i4>50</vt:i4>
      </vt:variant>
      <vt:variant>
        <vt:i4>0</vt:i4>
      </vt:variant>
      <vt:variant>
        <vt:i4>5</vt:i4>
      </vt:variant>
      <vt:variant>
        <vt:lpwstr/>
      </vt:variant>
      <vt:variant>
        <vt:lpwstr>_Toc26436</vt:lpwstr>
      </vt:variant>
      <vt:variant>
        <vt:i4>1114166</vt:i4>
      </vt:variant>
      <vt:variant>
        <vt:i4>44</vt:i4>
      </vt:variant>
      <vt:variant>
        <vt:i4>0</vt:i4>
      </vt:variant>
      <vt:variant>
        <vt:i4>5</vt:i4>
      </vt:variant>
      <vt:variant>
        <vt:lpwstr/>
      </vt:variant>
      <vt:variant>
        <vt:lpwstr>_Toc6600</vt:lpwstr>
      </vt:variant>
      <vt:variant>
        <vt:i4>1245237</vt:i4>
      </vt:variant>
      <vt:variant>
        <vt:i4>38</vt:i4>
      </vt:variant>
      <vt:variant>
        <vt:i4>0</vt:i4>
      </vt:variant>
      <vt:variant>
        <vt:i4>5</vt:i4>
      </vt:variant>
      <vt:variant>
        <vt:lpwstr/>
      </vt:variant>
      <vt:variant>
        <vt:lpwstr>_Toc32666</vt:lpwstr>
      </vt:variant>
      <vt:variant>
        <vt:i4>1900596</vt:i4>
      </vt:variant>
      <vt:variant>
        <vt:i4>32</vt:i4>
      </vt:variant>
      <vt:variant>
        <vt:i4>0</vt:i4>
      </vt:variant>
      <vt:variant>
        <vt:i4>5</vt:i4>
      </vt:variant>
      <vt:variant>
        <vt:lpwstr/>
      </vt:variant>
      <vt:variant>
        <vt:lpwstr>_Toc18525</vt:lpwstr>
      </vt:variant>
      <vt:variant>
        <vt:i4>1835056</vt:i4>
      </vt:variant>
      <vt:variant>
        <vt:i4>26</vt:i4>
      </vt:variant>
      <vt:variant>
        <vt:i4>0</vt:i4>
      </vt:variant>
      <vt:variant>
        <vt:i4>5</vt:i4>
      </vt:variant>
      <vt:variant>
        <vt:lpwstr/>
      </vt:variant>
      <vt:variant>
        <vt:lpwstr>_Toc13182</vt:lpwstr>
      </vt:variant>
      <vt:variant>
        <vt:i4>1769531</vt:i4>
      </vt:variant>
      <vt:variant>
        <vt:i4>20</vt:i4>
      </vt:variant>
      <vt:variant>
        <vt:i4>0</vt:i4>
      </vt:variant>
      <vt:variant>
        <vt:i4>5</vt:i4>
      </vt:variant>
      <vt:variant>
        <vt:lpwstr/>
      </vt:variant>
      <vt:variant>
        <vt:lpwstr>_Toc28948</vt:lpwstr>
      </vt:variant>
      <vt:variant>
        <vt:i4>1703990</vt:i4>
      </vt:variant>
      <vt:variant>
        <vt:i4>14</vt:i4>
      </vt:variant>
      <vt:variant>
        <vt:i4>0</vt:i4>
      </vt:variant>
      <vt:variant>
        <vt:i4>5</vt:i4>
      </vt:variant>
      <vt:variant>
        <vt:lpwstr/>
      </vt:variant>
      <vt:variant>
        <vt:lpwstr>_Toc29444</vt:lpwstr>
      </vt:variant>
      <vt:variant>
        <vt:i4>1114164</vt:i4>
      </vt:variant>
      <vt:variant>
        <vt:i4>8</vt:i4>
      </vt:variant>
      <vt:variant>
        <vt:i4>0</vt:i4>
      </vt:variant>
      <vt:variant>
        <vt:i4>5</vt:i4>
      </vt:variant>
      <vt:variant>
        <vt:lpwstr/>
      </vt:variant>
      <vt:variant>
        <vt:lpwstr>_Toc31779</vt:lpwstr>
      </vt:variant>
      <vt:variant>
        <vt:i4>1048630</vt:i4>
      </vt:variant>
      <vt:variant>
        <vt:i4>2</vt:i4>
      </vt:variant>
      <vt:variant>
        <vt:i4>0</vt:i4>
      </vt:variant>
      <vt:variant>
        <vt:i4>5</vt:i4>
      </vt:variant>
      <vt:variant>
        <vt:lpwstr/>
      </vt:variant>
      <vt:variant>
        <vt:lpwstr>_Toc14738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竞争性谈判文件</dc:title>
  <dc:creator>罗成</dc:creator>
  <cp:lastModifiedBy>朱米娜</cp:lastModifiedBy>
  <cp:revision>28</cp:revision>
  <cp:lastPrinted>2014-09-16T09:15:00Z</cp:lastPrinted>
  <dcterms:created xsi:type="dcterms:W3CDTF">2018-06-15T01:56:00Z</dcterms:created>
  <dcterms:modified xsi:type="dcterms:W3CDTF">2018-06-25T01:03:00Z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