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3E36" w:rsidRDefault="00B67664">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rsidR="00503E36" w:rsidRDefault="00B67664">
      <w:pPr>
        <w:jc w:val="center"/>
        <w:rPr>
          <w:rFonts w:ascii="华文细黑" w:eastAsia="华文细黑" w:hAnsi="华文细黑"/>
          <w:color w:val="000000" w:themeColor="text1"/>
          <w:spacing w:val="80"/>
          <w:sz w:val="100"/>
          <w:szCs w:val="100"/>
        </w:rPr>
      </w:pPr>
      <w:r>
        <w:rPr>
          <w:rFonts w:ascii="华文细黑" w:eastAsia="华文细黑" w:hAnsi="华文细黑" w:cs="华文细黑" w:hint="eastAsia"/>
          <w:color w:val="000000" w:themeColor="text1"/>
          <w:spacing w:val="80"/>
          <w:sz w:val="100"/>
          <w:szCs w:val="100"/>
        </w:rPr>
        <w:t>询价采购文件</w:t>
      </w:r>
    </w:p>
    <w:p w:rsidR="00503E36" w:rsidRDefault="00503E36">
      <w:pPr>
        <w:spacing w:line="700" w:lineRule="exact"/>
        <w:rPr>
          <w:rFonts w:ascii="华文细黑" w:eastAsia="华文细黑" w:hAnsi="华文细黑"/>
          <w:color w:val="000000" w:themeColor="text1"/>
          <w:spacing w:val="80"/>
          <w:sz w:val="100"/>
          <w:szCs w:val="100"/>
        </w:rPr>
      </w:pPr>
    </w:p>
    <w:p w:rsidR="00503E36" w:rsidRDefault="00503E36">
      <w:pPr>
        <w:spacing w:line="700" w:lineRule="exact"/>
        <w:rPr>
          <w:rFonts w:ascii="华文细黑" w:eastAsia="华文细黑" w:hAnsi="华文细黑"/>
          <w:color w:val="000000" w:themeColor="text1"/>
          <w:spacing w:val="80"/>
          <w:sz w:val="100"/>
          <w:szCs w:val="100"/>
        </w:rPr>
      </w:pPr>
    </w:p>
    <w:p w:rsidR="00503E36" w:rsidRDefault="00503E36">
      <w:pPr>
        <w:spacing w:line="700" w:lineRule="exact"/>
        <w:rPr>
          <w:rFonts w:ascii="华文细黑" w:eastAsia="华文细黑" w:hAnsi="华文细黑"/>
          <w:color w:val="000000" w:themeColor="text1"/>
          <w:spacing w:val="80"/>
          <w:sz w:val="36"/>
          <w:szCs w:val="36"/>
        </w:rPr>
      </w:pPr>
    </w:p>
    <w:p w:rsidR="00503E36" w:rsidRDefault="00B67664">
      <w:pPr>
        <w:ind w:firstLineChars="400" w:firstLine="1281"/>
        <w:rPr>
          <w:rFonts w:ascii="华文细黑" w:eastAsia="华文细黑" w:hAnsi="华文细黑"/>
          <w:b/>
          <w:bCs/>
          <w:color w:val="000000" w:themeColor="text1"/>
          <w:sz w:val="32"/>
          <w:szCs w:val="32"/>
        </w:rPr>
      </w:pPr>
      <w:r>
        <w:rPr>
          <w:rFonts w:ascii="华文细黑" w:eastAsia="华文细黑" w:hAnsi="华文细黑" w:cs="华文细黑" w:hint="eastAsia"/>
          <w:b/>
          <w:bCs/>
          <w:color w:val="000000" w:themeColor="text1"/>
          <w:sz w:val="32"/>
          <w:szCs w:val="32"/>
        </w:rPr>
        <w:t>采购执行单号</w:t>
      </w:r>
      <w:r>
        <w:rPr>
          <w:rFonts w:ascii="华文细黑" w:eastAsia="华文细黑" w:hAnsi="华文细黑" w:cs="华文细黑"/>
          <w:b/>
          <w:bCs/>
          <w:color w:val="000000" w:themeColor="text1"/>
          <w:sz w:val="32"/>
          <w:szCs w:val="32"/>
        </w:rPr>
        <w:t>: H2017145</w:t>
      </w:r>
    </w:p>
    <w:p w:rsidR="00503E36" w:rsidRDefault="00503E36">
      <w:pPr>
        <w:rPr>
          <w:rFonts w:ascii="华文细黑" w:eastAsia="华文细黑" w:hAnsi="华文细黑"/>
          <w:color w:val="000000" w:themeColor="text1"/>
          <w:sz w:val="32"/>
          <w:szCs w:val="32"/>
        </w:rPr>
      </w:pPr>
    </w:p>
    <w:p w:rsidR="00503E36" w:rsidRDefault="00B67664">
      <w:pPr>
        <w:adjustRightInd w:val="0"/>
        <w:snapToGrid w:val="0"/>
        <w:ind w:leftChars="456" w:left="3023" w:hangingChars="545" w:hanging="1746"/>
        <w:rPr>
          <w:rFonts w:ascii="华文细黑" w:eastAsia="华文细黑" w:hAnsi="华文细黑"/>
          <w:b/>
          <w:bCs/>
          <w:color w:val="000000" w:themeColor="text1"/>
          <w:sz w:val="32"/>
          <w:szCs w:val="32"/>
        </w:rPr>
      </w:pPr>
      <w:r>
        <w:rPr>
          <w:rFonts w:ascii="华文细黑" w:eastAsia="华文细黑" w:hAnsi="华文细黑" w:cs="华文细黑" w:hint="eastAsia"/>
          <w:b/>
          <w:bCs/>
          <w:color w:val="000000" w:themeColor="text1"/>
          <w:sz w:val="32"/>
          <w:szCs w:val="32"/>
        </w:rPr>
        <w:t>项目名称</w:t>
      </w:r>
      <w:r>
        <w:rPr>
          <w:rFonts w:ascii="华文细黑" w:eastAsia="华文细黑" w:hAnsi="华文细黑" w:cs="华文细黑"/>
          <w:b/>
          <w:bCs/>
          <w:color w:val="000000" w:themeColor="text1"/>
          <w:sz w:val="32"/>
          <w:szCs w:val="32"/>
        </w:rPr>
        <w:t xml:space="preserve">: </w:t>
      </w:r>
      <w:r>
        <w:rPr>
          <w:rFonts w:ascii="华文细黑" w:eastAsia="华文细黑" w:hAnsi="华文细黑" w:cs="华文细黑" w:hint="eastAsia"/>
          <w:b/>
          <w:bCs/>
          <w:color w:val="000000" w:themeColor="text1"/>
          <w:sz w:val="32"/>
          <w:szCs w:val="32"/>
        </w:rPr>
        <w:t>高校美育教育系统</w:t>
      </w:r>
    </w:p>
    <w:p w:rsidR="00503E36" w:rsidRDefault="00503E36">
      <w:pPr>
        <w:spacing w:line="700" w:lineRule="exact"/>
        <w:rPr>
          <w:rFonts w:ascii="华文细黑" w:eastAsia="华文细黑" w:hAnsi="华文细黑"/>
          <w:b/>
          <w:bCs/>
          <w:color w:val="000000" w:themeColor="text1"/>
          <w:sz w:val="36"/>
          <w:szCs w:val="36"/>
        </w:rPr>
      </w:pPr>
    </w:p>
    <w:p w:rsidR="00503E36" w:rsidRDefault="00503E36">
      <w:pPr>
        <w:spacing w:line="700" w:lineRule="exact"/>
        <w:rPr>
          <w:rFonts w:ascii="华文细黑" w:eastAsia="华文细黑" w:hAnsi="华文细黑"/>
          <w:b/>
          <w:bCs/>
          <w:color w:val="000000" w:themeColor="text1"/>
          <w:sz w:val="36"/>
          <w:szCs w:val="36"/>
        </w:rPr>
      </w:pPr>
    </w:p>
    <w:p w:rsidR="00503E36" w:rsidRDefault="00503E36">
      <w:pPr>
        <w:spacing w:line="700" w:lineRule="exact"/>
        <w:rPr>
          <w:rFonts w:ascii="华文细黑" w:eastAsia="华文细黑" w:hAnsi="华文细黑"/>
          <w:b/>
          <w:bCs/>
          <w:color w:val="000000" w:themeColor="text1"/>
          <w:sz w:val="36"/>
          <w:szCs w:val="36"/>
        </w:rPr>
      </w:pPr>
    </w:p>
    <w:p w:rsidR="00503E36" w:rsidRDefault="00503E36">
      <w:pPr>
        <w:spacing w:line="700" w:lineRule="exact"/>
        <w:rPr>
          <w:rFonts w:ascii="华文细黑" w:eastAsia="华文细黑" w:hAnsi="华文细黑"/>
          <w:b/>
          <w:bCs/>
          <w:color w:val="000000" w:themeColor="text1"/>
          <w:sz w:val="36"/>
          <w:szCs w:val="36"/>
        </w:rPr>
      </w:pPr>
    </w:p>
    <w:p w:rsidR="00503E36" w:rsidRDefault="00503E36">
      <w:pPr>
        <w:spacing w:line="700" w:lineRule="exact"/>
        <w:rPr>
          <w:rFonts w:ascii="华文细黑" w:eastAsia="华文细黑" w:hAnsi="华文细黑"/>
          <w:b/>
          <w:bCs/>
          <w:color w:val="000000" w:themeColor="text1"/>
          <w:sz w:val="36"/>
          <w:szCs w:val="36"/>
        </w:rPr>
      </w:pPr>
    </w:p>
    <w:p w:rsidR="00503E36" w:rsidRDefault="00B67664">
      <w:pPr>
        <w:spacing w:line="360" w:lineRule="auto"/>
        <w:jc w:val="center"/>
        <w:rPr>
          <w:rFonts w:ascii="华文细黑" w:eastAsia="华文细黑" w:hAnsi="华文细黑"/>
          <w:b/>
          <w:bCs/>
          <w:color w:val="000000" w:themeColor="text1"/>
          <w:sz w:val="32"/>
          <w:szCs w:val="32"/>
        </w:rPr>
      </w:pPr>
      <w:r>
        <w:rPr>
          <w:rFonts w:ascii="华文细黑" w:eastAsia="华文细黑" w:hAnsi="华文细黑" w:cs="华文细黑" w:hint="eastAsia"/>
          <w:b/>
          <w:bCs/>
          <w:color w:val="000000" w:themeColor="text1"/>
          <w:sz w:val="32"/>
          <w:szCs w:val="32"/>
        </w:rPr>
        <w:t>四川外国语大学招投标采购办公室制</w:t>
      </w:r>
    </w:p>
    <w:p w:rsidR="00503E36" w:rsidRDefault="00B67664">
      <w:pPr>
        <w:jc w:val="center"/>
        <w:rPr>
          <w:rFonts w:ascii="华文细黑" w:eastAsia="华文细黑" w:hAnsi="华文细黑"/>
          <w:b/>
          <w:bCs/>
          <w:color w:val="000000" w:themeColor="text1"/>
          <w:sz w:val="32"/>
          <w:szCs w:val="32"/>
        </w:rPr>
      </w:pPr>
      <w:r>
        <w:rPr>
          <w:rFonts w:ascii="华文细黑" w:eastAsia="华文细黑" w:hAnsi="华文细黑" w:cs="华文细黑" w:hint="eastAsia"/>
          <w:b/>
          <w:bCs/>
          <w:color w:val="000000" w:themeColor="text1"/>
          <w:sz w:val="32"/>
          <w:szCs w:val="32"/>
        </w:rPr>
        <w:t>二〇一七年十</w:t>
      </w:r>
      <w:r>
        <w:rPr>
          <w:rFonts w:ascii="华文细黑" w:eastAsia="华文细黑" w:hAnsi="华文细黑" w:cs="华文细黑" w:hint="eastAsia"/>
          <w:b/>
          <w:bCs/>
          <w:color w:val="000000" w:themeColor="text1"/>
          <w:sz w:val="32"/>
          <w:szCs w:val="32"/>
        </w:rPr>
        <w:t>二</w:t>
      </w:r>
      <w:r>
        <w:rPr>
          <w:rFonts w:ascii="华文细黑" w:eastAsia="华文细黑" w:hAnsi="华文细黑" w:cs="华文细黑" w:hint="eastAsia"/>
          <w:b/>
          <w:bCs/>
          <w:color w:val="000000" w:themeColor="text1"/>
          <w:sz w:val="32"/>
          <w:szCs w:val="32"/>
        </w:rPr>
        <w:t>月</w:t>
      </w:r>
    </w:p>
    <w:p w:rsidR="00503E36" w:rsidRDefault="00503E36">
      <w:pPr>
        <w:spacing w:line="700" w:lineRule="exact"/>
        <w:rPr>
          <w:rFonts w:ascii="华文细黑" w:eastAsia="华文细黑" w:hAnsi="华文细黑"/>
          <w:b/>
          <w:bCs/>
          <w:color w:val="000000" w:themeColor="text1"/>
          <w:sz w:val="36"/>
          <w:szCs w:val="36"/>
        </w:rPr>
        <w:sectPr w:rsidR="00503E36">
          <w:headerReference w:type="default" r:id="rId8"/>
          <w:footerReference w:type="default" r:id="rId9"/>
          <w:headerReference w:type="first" r:id="rId10"/>
          <w:pgSz w:w="11907" w:h="16840"/>
          <w:pgMar w:top="1440" w:right="1797" w:bottom="1440" w:left="1797" w:header="851" w:footer="992" w:gutter="0"/>
          <w:pgNumType w:start="0"/>
          <w:cols w:space="720"/>
          <w:titlePg/>
          <w:docGrid w:linePitch="380" w:charSpace="-5735"/>
        </w:sectPr>
      </w:pPr>
    </w:p>
    <w:p w:rsidR="00503E36" w:rsidRDefault="00B67664">
      <w:pPr>
        <w:spacing w:line="700" w:lineRule="exact"/>
        <w:jc w:val="center"/>
        <w:rPr>
          <w:rFonts w:ascii="华文细黑" w:eastAsia="华文细黑" w:hAnsi="华文细黑"/>
          <w:b/>
          <w:bCs/>
          <w:color w:val="000000" w:themeColor="text1"/>
          <w:sz w:val="24"/>
          <w:szCs w:val="24"/>
        </w:rPr>
      </w:pPr>
      <w:r>
        <w:rPr>
          <w:rFonts w:ascii="华文细黑" w:eastAsia="华文细黑" w:hAnsi="华文细黑" w:cs="华文细黑" w:hint="eastAsia"/>
          <w:b/>
          <w:bCs/>
          <w:color w:val="000000" w:themeColor="text1"/>
          <w:sz w:val="24"/>
          <w:szCs w:val="24"/>
        </w:rPr>
        <w:lastRenderedPageBreak/>
        <w:t>目录</w:t>
      </w:r>
    </w:p>
    <w:bookmarkStart w:id="0" w:name="_Toc223847741"/>
    <w:bookmarkStart w:id="1" w:name="_Toc25725118"/>
    <w:p w:rsidR="00503E36" w:rsidRDefault="00503E36">
      <w:pPr>
        <w:pStyle w:val="10"/>
        <w:tabs>
          <w:tab w:val="right" w:leader="dot" w:pos="9258"/>
        </w:tabs>
      </w:pPr>
      <w:r w:rsidRPr="00503E36">
        <w:rPr>
          <w:rStyle w:val="af0"/>
          <w:color w:val="000000" w:themeColor="text1"/>
          <w:sz w:val="24"/>
        </w:rPr>
        <w:fldChar w:fldCharType="begin"/>
      </w:r>
      <w:r w:rsidR="00B67664">
        <w:rPr>
          <w:rStyle w:val="af0"/>
          <w:rFonts w:ascii="华文细黑" w:eastAsia="华文细黑" w:hAnsi="华文细黑" w:cs="华文细黑"/>
          <w:color w:val="000000" w:themeColor="text1"/>
          <w:sz w:val="24"/>
          <w:szCs w:val="24"/>
        </w:rPr>
        <w:instrText xml:space="preserve"> TOC \o "1-3" \h \z \u </w:instrText>
      </w:r>
      <w:r w:rsidRPr="00503E36">
        <w:rPr>
          <w:rStyle w:val="af0"/>
          <w:color w:val="000000" w:themeColor="text1"/>
          <w:sz w:val="24"/>
        </w:rPr>
        <w:fldChar w:fldCharType="separate"/>
      </w:r>
      <w:hyperlink w:anchor="_Toc22824" w:history="1">
        <w:r w:rsidR="00B67664">
          <w:rPr>
            <w:rFonts w:ascii="华文细黑" w:eastAsia="华文细黑" w:hAnsi="华文细黑" w:cs="华文细黑" w:hint="eastAsia"/>
            <w:szCs w:val="30"/>
          </w:rPr>
          <w:t>第一篇　询价采购项目书</w:t>
        </w:r>
        <w:r w:rsidR="00B67664">
          <w:tab/>
        </w:r>
        <w:r>
          <w:fldChar w:fldCharType="begin"/>
        </w:r>
        <w:r w:rsidR="00B67664">
          <w:instrText xml:space="preserve"> PAGEREF _Toc22824 </w:instrText>
        </w:r>
        <w:r>
          <w:fldChar w:fldCharType="separate"/>
        </w:r>
        <w:r w:rsidR="00B67664">
          <w:t>5</w:t>
        </w:r>
        <w:r>
          <w:fldChar w:fldCharType="end"/>
        </w:r>
      </w:hyperlink>
    </w:p>
    <w:p w:rsidR="00503E36" w:rsidRDefault="00503E36">
      <w:pPr>
        <w:pStyle w:val="21"/>
        <w:tabs>
          <w:tab w:val="right" w:leader="dot" w:pos="9258"/>
        </w:tabs>
      </w:pPr>
      <w:hyperlink w:anchor="_Toc14760" w:history="1">
        <w:r w:rsidR="00B67664">
          <w:rPr>
            <w:rFonts w:ascii="华文细黑" w:eastAsia="华文细黑" w:hAnsi="华文细黑" w:cs="华文细黑" w:hint="eastAsia"/>
            <w:bCs/>
          </w:rPr>
          <w:t>一、询价采购时间、地点</w:t>
        </w:r>
        <w:r w:rsidR="00B67664">
          <w:tab/>
        </w:r>
        <w:r>
          <w:fldChar w:fldCharType="begin"/>
        </w:r>
        <w:r w:rsidR="00B67664">
          <w:instrText xml:space="preserve"> PAGEREF _Toc14760 </w:instrText>
        </w:r>
        <w:r>
          <w:fldChar w:fldCharType="separate"/>
        </w:r>
        <w:r w:rsidR="00B67664">
          <w:t>5</w:t>
        </w:r>
        <w:r>
          <w:fldChar w:fldCharType="end"/>
        </w:r>
      </w:hyperlink>
    </w:p>
    <w:p w:rsidR="00503E36" w:rsidRDefault="00503E36">
      <w:pPr>
        <w:pStyle w:val="21"/>
        <w:tabs>
          <w:tab w:val="right" w:leader="dot" w:pos="9258"/>
        </w:tabs>
      </w:pPr>
      <w:hyperlink w:anchor="_Toc15472" w:history="1">
        <w:r w:rsidR="00B67664">
          <w:rPr>
            <w:rFonts w:ascii="华文细黑" w:eastAsia="华文细黑" w:hAnsi="华文细黑" w:cs="华文细黑" w:hint="eastAsia"/>
            <w:bCs/>
          </w:rPr>
          <w:t>二、有关规定</w:t>
        </w:r>
        <w:r w:rsidR="00B67664">
          <w:tab/>
        </w:r>
        <w:r>
          <w:fldChar w:fldCharType="begin"/>
        </w:r>
        <w:r w:rsidR="00B67664">
          <w:instrText xml:space="preserve"> PAGEREF _Toc15472 </w:instrText>
        </w:r>
        <w:r>
          <w:fldChar w:fldCharType="separate"/>
        </w:r>
        <w:r w:rsidR="00B67664">
          <w:t>6</w:t>
        </w:r>
        <w:r>
          <w:fldChar w:fldCharType="end"/>
        </w:r>
      </w:hyperlink>
    </w:p>
    <w:p w:rsidR="00503E36" w:rsidRDefault="00503E36">
      <w:pPr>
        <w:pStyle w:val="21"/>
        <w:tabs>
          <w:tab w:val="right" w:leader="dot" w:pos="9258"/>
        </w:tabs>
      </w:pPr>
      <w:hyperlink w:anchor="_Toc19057" w:history="1">
        <w:r w:rsidR="00B67664">
          <w:rPr>
            <w:rFonts w:ascii="华文细黑" w:eastAsia="华文细黑" w:hAnsi="华文细黑" w:cs="华文细黑" w:hint="eastAsia"/>
            <w:bCs/>
          </w:rPr>
          <w:t>三、采购文件文本费及保证金缴退说明</w:t>
        </w:r>
        <w:r w:rsidR="00B67664">
          <w:tab/>
        </w:r>
        <w:r>
          <w:fldChar w:fldCharType="begin"/>
        </w:r>
        <w:r w:rsidR="00B67664">
          <w:instrText xml:space="preserve"> PAGEREF _Toc19057 </w:instrText>
        </w:r>
        <w:r>
          <w:fldChar w:fldCharType="separate"/>
        </w:r>
        <w:r w:rsidR="00B67664">
          <w:t>8</w:t>
        </w:r>
        <w:r>
          <w:fldChar w:fldCharType="end"/>
        </w:r>
      </w:hyperlink>
    </w:p>
    <w:p w:rsidR="00503E36" w:rsidRDefault="00503E36">
      <w:pPr>
        <w:pStyle w:val="21"/>
        <w:tabs>
          <w:tab w:val="right" w:leader="dot" w:pos="9258"/>
        </w:tabs>
      </w:pPr>
      <w:hyperlink w:anchor="_Toc14121" w:history="1">
        <w:r w:rsidR="00B67664">
          <w:rPr>
            <w:rFonts w:ascii="华文细黑" w:eastAsia="华文细黑" w:hAnsi="华文细黑" w:cs="华文细黑" w:hint="eastAsia"/>
            <w:bCs/>
          </w:rPr>
          <w:t>四、关于无效投标</w:t>
        </w:r>
        <w:r w:rsidR="00B67664">
          <w:tab/>
        </w:r>
        <w:r>
          <w:fldChar w:fldCharType="begin"/>
        </w:r>
        <w:r w:rsidR="00B67664">
          <w:instrText xml:space="preserve"> PAGEREF _Toc14121 </w:instrText>
        </w:r>
        <w:r>
          <w:fldChar w:fldCharType="separate"/>
        </w:r>
        <w:r w:rsidR="00B67664">
          <w:t>9</w:t>
        </w:r>
        <w:r>
          <w:fldChar w:fldCharType="end"/>
        </w:r>
      </w:hyperlink>
    </w:p>
    <w:p w:rsidR="00503E36" w:rsidRDefault="00503E36">
      <w:pPr>
        <w:pStyle w:val="21"/>
        <w:tabs>
          <w:tab w:val="right" w:leader="dot" w:pos="9258"/>
        </w:tabs>
      </w:pPr>
      <w:hyperlink w:anchor="_Toc29755" w:history="1">
        <w:r w:rsidR="00B67664">
          <w:rPr>
            <w:rFonts w:ascii="华文细黑" w:eastAsia="华文细黑" w:hAnsi="华文细黑" w:cs="华文细黑" w:hint="eastAsia"/>
            <w:bCs/>
          </w:rPr>
          <w:t>五、关于废标</w:t>
        </w:r>
        <w:r w:rsidR="00B67664">
          <w:tab/>
        </w:r>
        <w:r>
          <w:fldChar w:fldCharType="begin"/>
        </w:r>
        <w:r w:rsidR="00B67664">
          <w:instrText xml:space="preserve"> PAGEREF _Toc29755 </w:instrText>
        </w:r>
        <w:r>
          <w:fldChar w:fldCharType="separate"/>
        </w:r>
        <w:r w:rsidR="00B67664">
          <w:t>9</w:t>
        </w:r>
        <w:r>
          <w:fldChar w:fldCharType="end"/>
        </w:r>
      </w:hyperlink>
    </w:p>
    <w:p w:rsidR="00503E36" w:rsidRDefault="00503E36">
      <w:pPr>
        <w:pStyle w:val="10"/>
        <w:tabs>
          <w:tab w:val="right" w:leader="dot" w:pos="9258"/>
        </w:tabs>
      </w:pPr>
      <w:hyperlink w:anchor="_Toc276" w:history="1">
        <w:r w:rsidR="00B67664">
          <w:rPr>
            <w:rFonts w:ascii="华文细黑" w:eastAsia="华文细黑" w:hAnsi="华文细黑" w:cs="华文细黑" w:hint="eastAsia"/>
            <w:szCs w:val="30"/>
          </w:rPr>
          <w:t>第二篇　技术要求</w:t>
        </w:r>
        <w:r w:rsidR="00B67664">
          <w:tab/>
        </w:r>
        <w:r>
          <w:fldChar w:fldCharType="begin"/>
        </w:r>
        <w:r w:rsidR="00B67664">
          <w:instrText xml:space="preserve"> PAGEREF _Toc276 </w:instrText>
        </w:r>
        <w:r>
          <w:fldChar w:fldCharType="separate"/>
        </w:r>
        <w:r w:rsidR="00B67664">
          <w:t>- 11 -</w:t>
        </w:r>
        <w:r>
          <w:fldChar w:fldCharType="end"/>
        </w:r>
      </w:hyperlink>
    </w:p>
    <w:p w:rsidR="00503E36" w:rsidRDefault="00503E36">
      <w:pPr>
        <w:pStyle w:val="10"/>
        <w:tabs>
          <w:tab w:val="right" w:leader="dot" w:pos="9258"/>
        </w:tabs>
      </w:pPr>
      <w:hyperlink w:anchor="_Toc20658" w:history="1">
        <w:r w:rsidR="00B67664">
          <w:rPr>
            <w:rFonts w:ascii="华文细黑" w:eastAsia="华文细黑" w:hAnsi="华文细黑" w:cs="华文细黑" w:hint="eastAsia"/>
            <w:szCs w:val="30"/>
          </w:rPr>
          <w:t>第三篇　商务要求</w:t>
        </w:r>
        <w:r w:rsidR="00B67664">
          <w:tab/>
        </w:r>
        <w:r>
          <w:fldChar w:fldCharType="begin"/>
        </w:r>
        <w:r w:rsidR="00B67664">
          <w:instrText xml:space="preserve"> PAGEREF _Toc20658 </w:instrText>
        </w:r>
        <w:r>
          <w:fldChar w:fldCharType="separate"/>
        </w:r>
        <w:r w:rsidR="00B67664">
          <w:t>- 14 -</w:t>
        </w:r>
        <w:r>
          <w:fldChar w:fldCharType="end"/>
        </w:r>
      </w:hyperlink>
    </w:p>
    <w:p w:rsidR="00503E36" w:rsidRDefault="00503E36">
      <w:pPr>
        <w:pStyle w:val="10"/>
        <w:tabs>
          <w:tab w:val="right" w:leader="dot" w:pos="9258"/>
        </w:tabs>
      </w:pPr>
      <w:hyperlink w:anchor="_Toc11954" w:history="1">
        <w:r w:rsidR="00B67664">
          <w:rPr>
            <w:rFonts w:ascii="华文细黑" w:eastAsia="华文细黑" w:hAnsi="华文细黑" w:cs="华文细黑" w:hint="eastAsia"/>
            <w:szCs w:val="30"/>
          </w:rPr>
          <w:t>第四篇　合同主要条款及合同格式</w:t>
        </w:r>
        <w:r w:rsidR="00B67664">
          <w:tab/>
        </w:r>
        <w:r>
          <w:fldChar w:fldCharType="begin"/>
        </w:r>
        <w:r w:rsidR="00B67664">
          <w:instrText xml:space="preserve"> PAGEREF _Toc11954 </w:instrText>
        </w:r>
        <w:r>
          <w:fldChar w:fldCharType="separate"/>
        </w:r>
        <w:r w:rsidR="00B67664">
          <w:t>- 16 -</w:t>
        </w:r>
        <w:r>
          <w:fldChar w:fldCharType="end"/>
        </w:r>
      </w:hyperlink>
    </w:p>
    <w:p w:rsidR="00503E36" w:rsidRDefault="00503E36">
      <w:pPr>
        <w:pStyle w:val="21"/>
        <w:tabs>
          <w:tab w:val="right" w:leader="dot" w:pos="9258"/>
        </w:tabs>
      </w:pPr>
      <w:hyperlink w:anchor="_Toc121" w:history="1">
        <w:r w:rsidR="00B67664">
          <w:rPr>
            <w:rFonts w:ascii="华文细黑" w:eastAsia="华文细黑" w:hAnsi="华文细黑" w:cs="华文细黑" w:hint="eastAsia"/>
            <w:bCs/>
            <w:szCs w:val="24"/>
          </w:rPr>
          <w:t>一、定义</w:t>
        </w:r>
        <w:r w:rsidR="00B67664">
          <w:tab/>
        </w:r>
        <w:r>
          <w:fldChar w:fldCharType="begin"/>
        </w:r>
        <w:r w:rsidR="00B67664">
          <w:instrText xml:space="preserve"> PAGEREF _Toc121 </w:instrText>
        </w:r>
        <w:r>
          <w:fldChar w:fldCharType="separate"/>
        </w:r>
        <w:r w:rsidR="00B67664">
          <w:t>- 16 -</w:t>
        </w:r>
        <w:r>
          <w:fldChar w:fldCharType="end"/>
        </w:r>
      </w:hyperlink>
    </w:p>
    <w:p w:rsidR="00503E36" w:rsidRDefault="00503E36">
      <w:pPr>
        <w:pStyle w:val="21"/>
        <w:tabs>
          <w:tab w:val="right" w:leader="dot" w:pos="9258"/>
        </w:tabs>
      </w:pPr>
      <w:hyperlink w:anchor="_Toc17550" w:history="1">
        <w:r w:rsidR="00B67664">
          <w:rPr>
            <w:rFonts w:ascii="华文细黑" w:eastAsia="华文细黑" w:hAnsi="华文细黑" w:cs="华文细黑" w:hint="eastAsia"/>
            <w:bCs/>
            <w:szCs w:val="24"/>
          </w:rPr>
          <w:t>二、合同标的</w:t>
        </w:r>
        <w:r w:rsidR="00B67664">
          <w:tab/>
        </w:r>
        <w:r>
          <w:fldChar w:fldCharType="begin"/>
        </w:r>
        <w:r w:rsidR="00B67664">
          <w:instrText xml:space="preserve"> PAGEREF _Toc17550 </w:instrText>
        </w:r>
        <w:r>
          <w:fldChar w:fldCharType="separate"/>
        </w:r>
        <w:r w:rsidR="00B67664">
          <w:t>- 16 -</w:t>
        </w:r>
        <w:r>
          <w:fldChar w:fldCharType="end"/>
        </w:r>
      </w:hyperlink>
    </w:p>
    <w:p w:rsidR="00503E36" w:rsidRDefault="00503E36">
      <w:pPr>
        <w:pStyle w:val="21"/>
        <w:tabs>
          <w:tab w:val="right" w:leader="dot" w:pos="9258"/>
        </w:tabs>
      </w:pPr>
      <w:hyperlink w:anchor="_Toc961" w:history="1">
        <w:r w:rsidR="00B67664">
          <w:rPr>
            <w:rFonts w:ascii="华文细黑" w:eastAsia="华文细黑" w:hAnsi="华文细黑" w:cs="华文细黑" w:hint="eastAsia"/>
            <w:bCs/>
            <w:szCs w:val="24"/>
          </w:rPr>
          <w:t>三、合同价格</w:t>
        </w:r>
        <w:r w:rsidR="00B67664">
          <w:tab/>
        </w:r>
        <w:r>
          <w:fldChar w:fldCharType="begin"/>
        </w:r>
        <w:r w:rsidR="00B67664">
          <w:instrText xml:space="preserve"> PAGEREF _Toc961 </w:instrText>
        </w:r>
        <w:r>
          <w:fldChar w:fldCharType="separate"/>
        </w:r>
        <w:r w:rsidR="00B67664">
          <w:t>- 16 -</w:t>
        </w:r>
        <w:r>
          <w:fldChar w:fldCharType="end"/>
        </w:r>
      </w:hyperlink>
    </w:p>
    <w:p w:rsidR="00503E36" w:rsidRDefault="00503E36">
      <w:pPr>
        <w:pStyle w:val="21"/>
        <w:tabs>
          <w:tab w:val="right" w:leader="dot" w:pos="9258"/>
        </w:tabs>
      </w:pPr>
      <w:hyperlink w:anchor="_Toc15556" w:history="1">
        <w:r w:rsidR="00B67664">
          <w:rPr>
            <w:rFonts w:ascii="华文细黑" w:eastAsia="华文细黑" w:hAnsi="华文细黑" w:cs="华文细黑" w:hint="eastAsia"/>
            <w:bCs/>
            <w:szCs w:val="24"/>
          </w:rPr>
          <w:t>四、付款</w:t>
        </w:r>
        <w:r w:rsidR="00B67664">
          <w:tab/>
        </w:r>
        <w:r>
          <w:fldChar w:fldCharType="begin"/>
        </w:r>
        <w:r w:rsidR="00B67664">
          <w:instrText xml:space="preserve"> PAGEREF _Toc15556 </w:instrText>
        </w:r>
        <w:r>
          <w:fldChar w:fldCharType="separate"/>
        </w:r>
        <w:r w:rsidR="00B67664">
          <w:t>- 16 -</w:t>
        </w:r>
        <w:r>
          <w:fldChar w:fldCharType="end"/>
        </w:r>
      </w:hyperlink>
    </w:p>
    <w:p w:rsidR="00503E36" w:rsidRDefault="00503E36">
      <w:pPr>
        <w:pStyle w:val="21"/>
        <w:tabs>
          <w:tab w:val="right" w:leader="dot" w:pos="9258"/>
        </w:tabs>
      </w:pPr>
      <w:hyperlink w:anchor="_Toc8985" w:history="1">
        <w:r w:rsidR="00B67664">
          <w:rPr>
            <w:rFonts w:ascii="华文细黑" w:eastAsia="华文细黑" w:hAnsi="华文细黑" w:cs="华文细黑" w:hint="eastAsia"/>
            <w:bCs/>
            <w:szCs w:val="24"/>
          </w:rPr>
          <w:t>五、合同生效及其它</w:t>
        </w:r>
        <w:r w:rsidR="00B67664">
          <w:tab/>
        </w:r>
        <w:r>
          <w:fldChar w:fldCharType="begin"/>
        </w:r>
        <w:r w:rsidR="00B67664">
          <w:instrText xml:space="preserve"> PAGEREF _Toc8985 </w:instrText>
        </w:r>
        <w:r>
          <w:fldChar w:fldCharType="separate"/>
        </w:r>
        <w:r w:rsidR="00B67664">
          <w:t>- 16 -</w:t>
        </w:r>
        <w:r>
          <w:fldChar w:fldCharType="end"/>
        </w:r>
      </w:hyperlink>
    </w:p>
    <w:p w:rsidR="00503E36" w:rsidRDefault="00503E36">
      <w:pPr>
        <w:pStyle w:val="21"/>
        <w:tabs>
          <w:tab w:val="right" w:leader="dot" w:pos="9258"/>
        </w:tabs>
      </w:pPr>
      <w:hyperlink w:anchor="_Toc7281" w:history="1">
        <w:r w:rsidR="00B67664">
          <w:rPr>
            <w:rFonts w:ascii="华文细黑" w:eastAsia="华文细黑" w:hAnsi="华文细黑" w:cs="华文细黑" w:hint="eastAsia"/>
            <w:bCs/>
            <w:szCs w:val="24"/>
          </w:rPr>
          <w:t>附页：合同格式（参考）</w:t>
        </w:r>
        <w:r w:rsidR="00B67664">
          <w:tab/>
        </w:r>
        <w:r>
          <w:fldChar w:fldCharType="begin"/>
        </w:r>
        <w:r w:rsidR="00B67664">
          <w:instrText xml:space="preserve"> PAGEREF _Toc7281 </w:instrText>
        </w:r>
        <w:r>
          <w:fldChar w:fldCharType="separate"/>
        </w:r>
        <w:r w:rsidR="00B67664">
          <w:t>- 18 -</w:t>
        </w:r>
        <w:r>
          <w:fldChar w:fldCharType="end"/>
        </w:r>
      </w:hyperlink>
    </w:p>
    <w:p w:rsidR="00503E36" w:rsidRDefault="00503E36">
      <w:pPr>
        <w:pStyle w:val="10"/>
        <w:tabs>
          <w:tab w:val="right" w:leader="dot" w:pos="9258"/>
        </w:tabs>
      </w:pPr>
      <w:hyperlink w:anchor="_Toc18962" w:history="1">
        <w:r w:rsidR="00B67664">
          <w:rPr>
            <w:rFonts w:ascii="华文细黑" w:eastAsia="华文细黑" w:hAnsi="华文细黑" w:cs="华文细黑" w:hint="eastAsia"/>
            <w:szCs w:val="30"/>
          </w:rPr>
          <w:t>第五篇　询价采购报价文件格式要求</w:t>
        </w:r>
        <w:r w:rsidR="00B67664">
          <w:tab/>
        </w:r>
        <w:r>
          <w:fldChar w:fldCharType="begin"/>
        </w:r>
        <w:r w:rsidR="00B67664">
          <w:instrText xml:space="preserve"> PAGEREF _Toc18962 </w:instrText>
        </w:r>
        <w:r>
          <w:fldChar w:fldCharType="separate"/>
        </w:r>
        <w:r w:rsidR="00B67664">
          <w:t xml:space="preserve">- 20 </w:t>
        </w:r>
        <w:r w:rsidR="00B67664">
          <w:t>-</w:t>
        </w:r>
        <w:r>
          <w:fldChar w:fldCharType="end"/>
        </w:r>
      </w:hyperlink>
    </w:p>
    <w:p w:rsidR="00503E36" w:rsidRDefault="00503E36">
      <w:pPr>
        <w:pStyle w:val="30"/>
        <w:tabs>
          <w:tab w:val="right" w:leader="dot" w:pos="9258"/>
        </w:tabs>
      </w:pPr>
    </w:p>
    <w:p w:rsidR="00503E36" w:rsidRDefault="00503E36"/>
    <w:p w:rsidR="00503E36" w:rsidRDefault="00503E36"/>
    <w:p w:rsidR="00503E36" w:rsidRDefault="00503E36"/>
    <w:p w:rsidR="00503E36" w:rsidRDefault="00503E36"/>
    <w:p w:rsidR="00503E36" w:rsidRDefault="00503E36">
      <w:pPr>
        <w:pStyle w:val="10"/>
        <w:tabs>
          <w:tab w:val="right" w:leader="dot" w:pos="9248"/>
        </w:tabs>
        <w:rPr>
          <w:rStyle w:val="af0"/>
          <w:rFonts w:ascii="华文细黑" w:eastAsia="华文细黑" w:hAnsi="华文细黑"/>
          <w:caps w:val="0"/>
          <w:smallCaps/>
          <w:color w:val="000000" w:themeColor="text1"/>
          <w:sz w:val="24"/>
          <w:szCs w:val="24"/>
        </w:rPr>
      </w:pPr>
      <w:r>
        <w:rPr>
          <w:rFonts w:ascii="华文细黑" w:eastAsia="华文细黑" w:hAnsi="华文细黑" w:cs="华文细黑"/>
          <w:color w:val="000000" w:themeColor="text1"/>
          <w:szCs w:val="24"/>
        </w:rPr>
        <w:fldChar w:fldCharType="end"/>
      </w:r>
      <w:bookmarkStart w:id="2" w:name="_Toc246305537"/>
      <w:bookmarkStart w:id="3" w:name="_Toc246395347"/>
    </w:p>
    <w:p w:rsidR="00503E36" w:rsidRDefault="00503E36">
      <w:pPr>
        <w:rPr>
          <w:rFonts w:ascii="华文细黑" w:eastAsia="华文细黑" w:hAnsi="华文细黑"/>
          <w:color w:val="000000" w:themeColor="text1"/>
          <w:sz w:val="24"/>
          <w:szCs w:val="24"/>
        </w:rPr>
      </w:pPr>
    </w:p>
    <w:p w:rsidR="00503E36" w:rsidRDefault="00503E36">
      <w:pPr>
        <w:rPr>
          <w:rFonts w:ascii="华文细黑" w:eastAsia="华文细黑" w:hAnsi="华文细黑"/>
          <w:color w:val="000000" w:themeColor="text1"/>
          <w:sz w:val="24"/>
          <w:szCs w:val="24"/>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503E36">
      <w:pPr>
        <w:rPr>
          <w:color w:val="000000" w:themeColor="text1"/>
        </w:rPr>
      </w:pPr>
    </w:p>
    <w:p w:rsidR="00503E36" w:rsidRDefault="00B67664">
      <w:pPr>
        <w:spacing w:line="480" w:lineRule="exact"/>
        <w:jc w:val="center"/>
        <w:outlineLvl w:val="0"/>
        <w:rPr>
          <w:rFonts w:ascii="华文细黑" w:eastAsia="华文细黑" w:hAnsi="华文细黑"/>
          <w:b/>
          <w:bCs/>
          <w:color w:val="000000" w:themeColor="text1"/>
          <w:sz w:val="30"/>
          <w:szCs w:val="30"/>
        </w:rPr>
      </w:pPr>
      <w:r>
        <w:rPr>
          <w:rFonts w:ascii="华文细黑" w:eastAsia="华文细黑" w:hAnsi="华文细黑"/>
          <w:b/>
          <w:bCs/>
          <w:color w:val="000000" w:themeColor="text1"/>
          <w:sz w:val="30"/>
          <w:szCs w:val="30"/>
        </w:rPr>
        <w:lastRenderedPageBreak/>
        <w:tab/>
      </w:r>
      <w:bookmarkStart w:id="4" w:name="_Toc22824"/>
      <w:r>
        <w:rPr>
          <w:rFonts w:ascii="华文细黑" w:eastAsia="华文细黑" w:hAnsi="华文细黑" w:cs="华文细黑" w:hint="eastAsia"/>
          <w:b/>
          <w:bCs/>
          <w:color w:val="000000" w:themeColor="text1"/>
          <w:sz w:val="30"/>
          <w:szCs w:val="30"/>
        </w:rPr>
        <w:t>第一篇　询价采购项目书</w:t>
      </w:r>
      <w:bookmarkEnd w:id="0"/>
      <w:bookmarkEnd w:id="1"/>
      <w:bookmarkEnd w:id="2"/>
      <w:bookmarkEnd w:id="3"/>
      <w:bookmarkEnd w:id="4"/>
    </w:p>
    <w:p w:rsidR="00503E36" w:rsidRDefault="00503E36">
      <w:pPr>
        <w:snapToGrid w:val="0"/>
        <w:spacing w:line="480" w:lineRule="exact"/>
        <w:ind w:firstLineChars="200" w:firstLine="480"/>
        <w:rPr>
          <w:rStyle w:val="para1"/>
          <w:rFonts w:ascii="华文细黑" w:eastAsia="华文细黑" w:hAnsi="华文细黑" w:cs="Times New Roman"/>
          <w:color w:val="000000" w:themeColor="text1"/>
          <w:sz w:val="24"/>
          <w:szCs w:val="24"/>
        </w:rPr>
      </w:pPr>
    </w:p>
    <w:p w:rsidR="00503E36" w:rsidRDefault="00B67664">
      <w:pPr>
        <w:snapToGrid w:val="0"/>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四川外国语大学按照采购计划，对图书馆高校美育教育系统项目进行询价采购，欢迎具有相应资质能力的供应商积极参与。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4143"/>
        <w:gridCol w:w="1572"/>
        <w:gridCol w:w="1575"/>
        <w:gridCol w:w="900"/>
      </w:tblGrid>
      <w:tr w:rsidR="00503E36">
        <w:trPr>
          <w:trHeight w:val="640"/>
          <w:jc w:val="center"/>
        </w:trPr>
        <w:tc>
          <w:tcPr>
            <w:tcW w:w="1047"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bookmarkStart w:id="5" w:name="_Toc246395348"/>
            <w:bookmarkStart w:id="6" w:name="_Toc246305538"/>
            <w:r>
              <w:rPr>
                <w:rStyle w:val="para1"/>
                <w:rFonts w:ascii="华文细黑" w:eastAsia="华文细黑" w:hAnsi="华文细黑" w:cs="华文细黑" w:hint="eastAsia"/>
                <w:color w:val="000000" w:themeColor="text1"/>
                <w:sz w:val="24"/>
                <w:szCs w:val="24"/>
              </w:rPr>
              <w:t>分包号</w:t>
            </w:r>
          </w:p>
        </w:tc>
        <w:tc>
          <w:tcPr>
            <w:tcW w:w="4143"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分包名称</w:t>
            </w:r>
          </w:p>
        </w:tc>
        <w:tc>
          <w:tcPr>
            <w:tcW w:w="1572" w:type="dxa"/>
            <w:vAlign w:val="center"/>
          </w:tcPr>
          <w:p w:rsidR="00503E36" w:rsidRDefault="00B67664">
            <w:pPr>
              <w:widowControl/>
              <w:spacing w:line="480" w:lineRule="exact"/>
              <w:ind w:firstLineChars="50" w:firstLine="12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最高限价</w:t>
            </w:r>
          </w:p>
          <w:p w:rsidR="00503E36" w:rsidRDefault="00B67664">
            <w:pPr>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（万元）</w:t>
            </w:r>
          </w:p>
        </w:tc>
        <w:tc>
          <w:tcPr>
            <w:tcW w:w="1575"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保证金</w:t>
            </w:r>
          </w:p>
          <w:p w:rsidR="00503E36" w:rsidRDefault="00B67664">
            <w:pPr>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（万元）</w:t>
            </w:r>
          </w:p>
        </w:tc>
        <w:tc>
          <w:tcPr>
            <w:tcW w:w="900" w:type="dxa"/>
            <w:vAlign w:val="center"/>
          </w:tcPr>
          <w:p w:rsidR="00503E36" w:rsidRDefault="00B67664">
            <w:pPr>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备注</w:t>
            </w:r>
          </w:p>
        </w:tc>
      </w:tr>
      <w:tr w:rsidR="00503E36">
        <w:trPr>
          <w:trHeight w:val="461"/>
          <w:jc w:val="center"/>
        </w:trPr>
        <w:tc>
          <w:tcPr>
            <w:tcW w:w="1047"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bookmarkStart w:id="7" w:name="_Hlk344477914"/>
            <w:r>
              <w:rPr>
                <w:rStyle w:val="para1"/>
                <w:rFonts w:ascii="华文细黑" w:eastAsia="华文细黑" w:hAnsi="华文细黑" w:cs="华文细黑"/>
                <w:color w:val="000000" w:themeColor="text1"/>
                <w:sz w:val="24"/>
                <w:szCs w:val="24"/>
              </w:rPr>
              <w:t>1</w:t>
            </w:r>
          </w:p>
        </w:tc>
        <w:tc>
          <w:tcPr>
            <w:tcW w:w="4143"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高校美育教育系统</w:t>
            </w:r>
          </w:p>
        </w:tc>
        <w:tc>
          <w:tcPr>
            <w:tcW w:w="1572"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14.21</w:t>
            </w:r>
          </w:p>
        </w:tc>
        <w:tc>
          <w:tcPr>
            <w:tcW w:w="1575" w:type="dxa"/>
            <w:vAlign w:val="center"/>
          </w:tcPr>
          <w:p w:rsidR="00503E36" w:rsidRDefault="00B67664">
            <w:pPr>
              <w:widowControl/>
              <w:spacing w:line="480" w:lineRule="exact"/>
              <w:jc w:val="center"/>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0.28</w:t>
            </w:r>
          </w:p>
        </w:tc>
        <w:tc>
          <w:tcPr>
            <w:tcW w:w="900" w:type="dxa"/>
            <w:vAlign w:val="center"/>
          </w:tcPr>
          <w:p w:rsidR="00503E36" w:rsidRDefault="00503E36">
            <w:pPr>
              <w:spacing w:line="480" w:lineRule="exact"/>
              <w:jc w:val="center"/>
              <w:rPr>
                <w:rStyle w:val="para1"/>
                <w:rFonts w:ascii="华文细黑" w:eastAsia="华文细黑" w:hAnsi="华文细黑" w:cs="Times New Roman"/>
                <w:color w:val="000000" w:themeColor="text1"/>
                <w:sz w:val="24"/>
                <w:szCs w:val="24"/>
              </w:rPr>
            </w:pPr>
          </w:p>
        </w:tc>
      </w:tr>
    </w:tbl>
    <w:p w:rsidR="00503E36" w:rsidRDefault="00B67664">
      <w:pPr>
        <w:snapToGrid w:val="0"/>
        <w:spacing w:line="480" w:lineRule="exact"/>
        <w:outlineLvl w:val="1"/>
        <w:rPr>
          <w:rFonts w:ascii="华文细黑" w:eastAsia="华文细黑" w:hAnsi="华文细黑"/>
          <w:color w:val="000000" w:themeColor="text1"/>
          <w:sz w:val="24"/>
          <w:szCs w:val="24"/>
        </w:rPr>
      </w:pPr>
      <w:bookmarkStart w:id="8" w:name="_Toc14760"/>
      <w:bookmarkEnd w:id="7"/>
      <w:r>
        <w:rPr>
          <w:rFonts w:ascii="华文细黑" w:eastAsia="华文细黑" w:hAnsi="华文细黑" w:cs="华文细黑" w:hint="eastAsia"/>
          <w:b/>
          <w:bCs/>
          <w:color w:val="000000" w:themeColor="text1"/>
        </w:rPr>
        <w:t>一、询价采购时间、地点</w:t>
      </w:r>
      <w:bookmarkEnd w:id="5"/>
      <w:bookmarkEnd w:id="6"/>
      <w:bookmarkEnd w:id="8"/>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bookmarkStart w:id="9" w:name="_Toc11641053"/>
      <w:bookmarkStart w:id="10" w:name="_Toc246395349"/>
      <w:bookmarkStart w:id="11" w:name="_Toc246305539"/>
      <w:bookmarkStart w:id="12" w:name="_Toc223847743"/>
      <w:bookmarkStart w:id="13" w:name="_Toc25725120"/>
      <w:r>
        <w:rPr>
          <w:rStyle w:val="para1"/>
          <w:rFonts w:ascii="华文细黑" w:eastAsia="华文细黑" w:hAnsi="华文细黑" w:cs="华文细黑" w:hint="eastAsia"/>
          <w:color w:val="000000" w:themeColor="text1"/>
          <w:sz w:val="24"/>
          <w:szCs w:val="24"/>
        </w:rPr>
        <w:t>项目名称：高校美育教育系统</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采购执行单号：</w:t>
      </w:r>
      <w:r>
        <w:rPr>
          <w:rFonts w:ascii="华文细黑" w:eastAsia="华文细黑" w:hAnsi="华文细黑" w:cs="华文细黑"/>
          <w:color w:val="000000" w:themeColor="text1"/>
          <w:sz w:val="24"/>
          <w:szCs w:val="24"/>
        </w:rPr>
        <w:t>H2017145</w:t>
      </w:r>
    </w:p>
    <w:p w:rsidR="00503E36" w:rsidRDefault="00B67664">
      <w:pPr>
        <w:snapToGrid w:val="0"/>
        <w:spacing w:line="480" w:lineRule="exact"/>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采购方式：询价采购</w:t>
      </w:r>
    </w:p>
    <w:p w:rsidR="00503E36" w:rsidRDefault="00B67664">
      <w:pPr>
        <w:shd w:val="clear" w:color="auto" w:fill="FFFFFF"/>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采购文件售价（元）：</w:t>
      </w:r>
      <w:r>
        <w:rPr>
          <w:rStyle w:val="para1"/>
          <w:rFonts w:ascii="华文细黑" w:eastAsia="华文细黑" w:hAnsi="华文细黑" w:cs="华文细黑"/>
          <w:color w:val="000000" w:themeColor="text1"/>
          <w:sz w:val="24"/>
          <w:szCs w:val="24"/>
        </w:rPr>
        <w:t>200.00/</w:t>
      </w:r>
      <w:r>
        <w:rPr>
          <w:rStyle w:val="para1"/>
          <w:rFonts w:ascii="华文细黑" w:eastAsia="华文细黑" w:hAnsi="华文细黑" w:cs="华文细黑" w:hint="eastAsia"/>
          <w:color w:val="000000" w:themeColor="text1"/>
          <w:sz w:val="24"/>
          <w:szCs w:val="24"/>
        </w:rPr>
        <w:t>分包；（售后不退）</w:t>
      </w:r>
    </w:p>
    <w:p w:rsidR="00503E36" w:rsidRDefault="00B67664">
      <w:pPr>
        <w:shd w:val="clear" w:color="auto" w:fill="FFFFFF"/>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投标保证金：（元）：</w:t>
      </w:r>
      <w:r>
        <w:rPr>
          <w:rStyle w:val="para1"/>
          <w:rFonts w:ascii="华文细黑" w:eastAsia="华文细黑" w:hAnsi="华文细黑" w:cs="华文细黑"/>
          <w:color w:val="000000" w:themeColor="text1"/>
          <w:sz w:val="24"/>
          <w:szCs w:val="24"/>
        </w:rPr>
        <w:t xml:space="preserve"> 2800.00/</w:t>
      </w:r>
      <w:r>
        <w:rPr>
          <w:rStyle w:val="para1"/>
          <w:rFonts w:ascii="华文细黑" w:eastAsia="华文细黑" w:hAnsi="华文细黑" w:cs="华文细黑" w:hint="eastAsia"/>
          <w:color w:val="000000" w:themeColor="text1"/>
          <w:sz w:val="24"/>
          <w:szCs w:val="24"/>
        </w:rPr>
        <w:t>分包</w:t>
      </w:r>
    </w:p>
    <w:p w:rsidR="00503E36" w:rsidRDefault="00B67664">
      <w:pPr>
        <w:spacing w:line="480" w:lineRule="exact"/>
        <w:ind w:leftChars="172" w:left="2522" w:hangingChars="850" w:hanging="204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报名起止时间：</w:t>
      </w:r>
      <w:r>
        <w:rPr>
          <w:rStyle w:val="para1"/>
          <w:rFonts w:ascii="华文细黑" w:eastAsia="华文细黑" w:hAnsi="华文细黑" w:cs="华文细黑"/>
          <w:color w:val="000000" w:themeColor="text1"/>
          <w:sz w:val="24"/>
          <w:szCs w:val="24"/>
        </w:rPr>
        <w:t>2017</w:t>
      </w:r>
      <w:r>
        <w:rPr>
          <w:rStyle w:val="para1"/>
          <w:rFonts w:ascii="华文细黑" w:eastAsia="华文细黑" w:hAnsi="华文细黑" w:cs="华文细黑" w:hint="eastAsia"/>
          <w:color w:val="000000" w:themeColor="text1"/>
          <w:sz w:val="24"/>
          <w:szCs w:val="24"/>
        </w:rPr>
        <w:t>年</w:t>
      </w:r>
      <w:r>
        <w:rPr>
          <w:rStyle w:val="para1"/>
          <w:rFonts w:ascii="华文细黑" w:eastAsia="华文细黑" w:hAnsi="华文细黑" w:cs="华文细黑"/>
          <w:color w:val="000000" w:themeColor="text1"/>
          <w:sz w:val="24"/>
          <w:szCs w:val="24"/>
        </w:rPr>
        <w:t>1</w:t>
      </w:r>
      <w:r>
        <w:rPr>
          <w:rStyle w:val="para1"/>
          <w:rFonts w:ascii="华文细黑" w:eastAsia="华文细黑" w:hAnsi="华文细黑" w:cs="华文细黑" w:hint="eastAsia"/>
          <w:color w:val="000000" w:themeColor="text1"/>
          <w:sz w:val="24"/>
          <w:szCs w:val="24"/>
        </w:rPr>
        <w:t>2</w:t>
      </w:r>
      <w:r>
        <w:rPr>
          <w:rStyle w:val="para1"/>
          <w:rFonts w:ascii="华文细黑" w:eastAsia="华文细黑" w:hAnsi="华文细黑" w:cs="华文细黑" w:hint="eastAsia"/>
          <w:color w:val="000000" w:themeColor="text1"/>
          <w:sz w:val="24"/>
          <w:szCs w:val="24"/>
        </w:rPr>
        <w:t>月</w:t>
      </w:r>
      <w:r>
        <w:rPr>
          <w:rStyle w:val="para1"/>
          <w:rFonts w:ascii="华文细黑" w:eastAsia="华文细黑" w:hAnsi="华文细黑" w:cs="华文细黑" w:hint="eastAsia"/>
          <w:color w:val="000000" w:themeColor="text1"/>
          <w:sz w:val="24"/>
          <w:szCs w:val="24"/>
        </w:rPr>
        <w:t>5</w:t>
      </w:r>
      <w:r>
        <w:rPr>
          <w:rStyle w:val="para1"/>
          <w:rFonts w:ascii="华文细黑" w:eastAsia="华文细黑" w:hAnsi="华文细黑" w:cs="华文细黑" w:hint="eastAsia"/>
          <w:color w:val="000000" w:themeColor="text1"/>
          <w:sz w:val="24"/>
          <w:szCs w:val="24"/>
        </w:rPr>
        <w:t>日</w:t>
      </w:r>
      <w:r>
        <w:rPr>
          <w:rStyle w:val="para1"/>
          <w:rFonts w:ascii="华文细黑" w:eastAsia="华文细黑" w:hAnsi="华文细黑" w:cs="华文细黑" w:hint="eastAsia"/>
          <w:color w:val="000000" w:themeColor="text1"/>
          <w:sz w:val="24"/>
          <w:szCs w:val="24"/>
        </w:rPr>
        <w:t>-12</w:t>
      </w:r>
      <w:r>
        <w:rPr>
          <w:rStyle w:val="para1"/>
          <w:rFonts w:ascii="华文细黑" w:eastAsia="华文细黑" w:hAnsi="华文细黑" w:cs="华文细黑" w:hint="eastAsia"/>
          <w:color w:val="000000" w:themeColor="text1"/>
          <w:sz w:val="24"/>
          <w:szCs w:val="24"/>
        </w:rPr>
        <w:t>月</w:t>
      </w:r>
      <w:r>
        <w:rPr>
          <w:rStyle w:val="para1"/>
          <w:rFonts w:ascii="华文细黑" w:eastAsia="华文细黑" w:hAnsi="华文细黑" w:cs="华文细黑" w:hint="eastAsia"/>
          <w:color w:val="000000" w:themeColor="text1"/>
          <w:sz w:val="24"/>
          <w:szCs w:val="24"/>
        </w:rPr>
        <w:t>6</w:t>
      </w:r>
      <w:r>
        <w:rPr>
          <w:rStyle w:val="para1"/>
          <w:rFonts w:ascii="华文细黑" w:eastAsia="华文细黑" w:hAnsi="华文细黑" w:cs="华文细黑" w:hint="eastAsia"/>
          <w:color w:val="000000" w:themeColor="text1"/>
          <w:sz w:val="24"/>
          <w:szCs w:val="24"/>
        </w:rPr>
        <w:t>日</w:t>
      </w:r>
      <w:r>
        <w:rPr>
          <w:rStyle w:val="para1"/>
          <w:rFonts w:ascii="华文细黑" w:eastAsia="华文细黑" w:hAnsi="华文细黑" w:cs="华文细黑" w:hint="eastAsia"/>
          <w:color w:val="000000" w:themeColor="text1"/>
          <w:sz w:val="24"/>
          <w:szCs w:val="24"/>
        </w:rPr>
        <w:t>北京时间上午</w:t>
      </w:r>
      <w:r>
        <w:rPr>
          <w:rStyle w:val="para1"/>
          <w:rFonts w:ascii="华文细黑" w:eastAsia="华文细黑" w:hAnsi="华文细黑" w:cs="华文细黑"/>
          <w:color w:val="000000" w:themeColor="text1"/>
          <w:sz w:val="24"/>
          <w:szCs w:val="24"/>
        </w:rPr>
        <w:t>09:00—11:00</w:t>
      </w:r>
      <w:r>
        <w:rPr>
          <w:rStyle w:val="para1"/>
          <w:rFonts w:ascii="华文细黑" w:eastAsia="华文细黑" w:hAnsi="华文细黑" w:cs="华文细黑" w:hint="eastAsia"/>
          <w:color w:val="000000" w:themeColor="text1"/>
          <w:sz w:val="24"/>
          <w:szCs w:val="24"/>
        </w:rPr>
        <w:t>下午</w:t>
      </w:r>
      <w:r>
        <w:rPr>
          <w:rStyle w:val="para1"/>
          <w:rFonts w:ascii="华文细黑" w:eastAsia="华文细黑" w:hAnsi="华文细黑" w:cs="华文细黑"/>
          <w:color w:val="000000" w:themeColor="text1"/>
          <w:sz w:val="24"/>
          <w:szCs w:val="24"/>
        </w:rPr>
        <w:t xml:space="preserve">15:00—17:00  </w:t>
      </w:r>
    </w:p>
    <w:p w:rsidR="00503E36" w:rsidRDefault="00B67664">
      <w:pPr>
        <w:spacing w:line="480" w:lineRule="exact"/>
        <w:ind w:leftChars="172" w:left="2522" w:hangingChars="850" w:hanging="204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文本费及投标保证金缴纳时间：</w:t>
      </w:r>
      <w:r>
        <w:rPr>
          <w:rStyle w:val="para1"/>
          <w:rFonts w:ascii="华文细黑" w:eastAsia="华文细黑" w:hAnsi="华文细黑" w:cs="华文细黑"/>
          <w:color w:val="000000" w:themeColor="text1"/>
          <w:sz w:val="24"/>
          <w:szCs w:val="24"/>
        </w:rPr>
        <w:t>2017</w:t>
      </w:r>
      <w:r>
        <w:rPr>
          <w:rStyle w:val="para1"/>
          <w:rFonts w:ascii="华文细黑" w:eastAsia="华文细黑" w:hAnsi="华文细黑" w:cs="华文细黑" w:hint="eastAsia"/>
          <w:color w:val="000000" w:themeColor="text1"/>
          <w:sz w:val="24"/>
          <w:szCs w:val="24"/>
        </w:rPr>
        <w:t>年</w:t>
      </w:r>
      <w:r w:rsidR="00C43EB7">
        <w:rPr>
          <w:rStyle w:val="para1"/>
          <w:rFonts w:ascii="华文细黑" w:eastAsia="华文细黑" w:hAnsi="华文细黑" w:cs="华文细黑" w:hint="eastAsia"/>
          <w:color w:val="000000" w:themeColor="text1"/>
          <w:sz w:val="24"/>
          <w:szCs w:val="24"/>
        </w:rPr>
        <w:t>12</w:t>
      </w:r>
      <w:r>
        <w:rPr>
          <w:rStyle w:val="para1"/>
          <w:rFonts w:ascii="华文细黑" w:eastAsia="华文细黑" w:hAnsi="华文细黑" w:cs="华文细黑" w:hint="eastAsia"/>
          <w:color w:val="000000" w:themeColor="text1"/>
          <w:sz w:val="24"/>
          <w:szCs w:val="24"/>
        </w:rPr>
        <w:t>月</w:t>
      </w:r>
      <w:r w:rsidR="00C43EB7">
        <w:rPr>
          <w:rStyle w:val="para1"/>
          <w:rFonts w:ascii="华文细黑" w:eastAsia="华文细黑" w:hAnsi="华文细黑" w:cs="华文细黑" w:hint="eastAsia"/>
          <w:color w:val="000000" w:themeColor="text1"/>
          <w:sz w:val="24"/>
          <w:szCs w:val="24"/>
        </w:rPr>
        <w:t>5</w:t>
      </w:r>
      <w:r>
        <w:rPr>
          <w:rStyle w:val="para1"/>
          <w:rFonts w:ascii="华文细黑" w:eastAsia="华文细黑" w:hAnsi="华文细黑" w:cs="华文细黑" w:hint="eastAsia"/>
          <w:color w:val="000000" w:themeColor="text1"/>
          <w:sz w:val="24"/>
          <w:szCs w:val="24"/>
        </w:rPr>
        <w:t>日</w:t>
      </w:r>
      <w:r>
        <w:rPr>
          <w:rStyle w:val="para1"/>
          <w:rFonts w:ascii="华文细黑" w:eastAsia="华文细黑" w:hAnsi="华文细黑" w:cs="华文细黑"/>
          <w:color w:val="000000" w:themeColor="text1"/>
          <w:sz w:val="24"/>
          <w:szCs w:val="24"/>
        </w:rPr>
        <w:t>-1</w:t>
      </w:r>
      <w:r>
        <w:rPr>
          <w:rStyle w:val="para1"/>
          <w:rFonts w:ascii="华文细黑" w:eastAsia="华文细黑" w:hAnsi="华文细黑" w:cs="华文细黑" w:hint="eastAsia"/>
          <w:color w:val="000000" w:themeColor="text1"/>
          <w:sz w:val="24"/>
          <w:szCs w:val="24"/>
        </w:rPr>
        <w:t>2</w:t>
      </w:r>
      <w:r>
        <w:rPr>
          <w:rStyle w:val="para1"/>
          <w:rFonts w:ascii="华文细黑" w:eastAsia="华文细黑" w:hAnsi="华文细黑" w:cs="华文细黑" w:hint="eastAsia"/>
          <w:color w:val="000000" w:themeColor="text1"/>
          <w:sz w:val="24"/>
          <w:szCs w:val="24"/>
        </w:rPr>
        <w:t>月</w:t>
      </w:r>
      <w:r>
        <w:rPr>
          <w:rStyle w:val="para1"/>
          <w:rFonts w:ascii="华文细黑" w:eastAsia="华文细黑" w:hAnsi="华文细黑" w:cs="华文细黑" w:hint="eastAsia"/>
          <w:color w:val="000000" w:themeColor="text1"/>
          <w:sz w:val="24"/>
          <w:szCs w:val="24"/>
        </w:rPr>
        <w:t>6</w:t>
      </w:r>
      <w:r>
        <w:rPr>
          <w:rStyle w:val="para1"/>
          <w:rFonts w:ascii="华文细黑" w:eastAsia="华文细黑" w:hAnsi="华文细黑" w:cs="华文细黑" w:hint="eastAsia"/>
          <w:color w:val="000000" w:themeColor="text1"/>
          <w:sz w:val="24"/>
          <w:szCs w:val="24"/>
        </w:rPr>
        <w:t>日</w:t>
      </w:r>
    </w:p>
    <w:p w:rsidR="00503E36" w:rsidRDefault="00B67664">
      <w:pPr>
        <w:spacing w:line="480" w:lineRule="exact"/>
        <w:ind w:leftChars="172" w:left="2522" w:hangingChars="850" w:hanging="204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报名方式：</w:t>
      </w:r>
      <w:r>
        <w:rPr>
          <w:rFonts w:ascii="华文细黑" w:eastAsia="华文细黑" w:hAnsi="华文细黑" w:cs="华文细黑" w:hint="eastAsia"/>
          <w:color w:val="000000" w:themeColor="text1"/>
          <w:sz w:val="24"/>
          <w:szCs w:val="24"/>
        </w:rPr>
        <w:t>规定报名时间内到四川外国语大学招投标采购办公室（资产楼</w:t>
      </w:r>
      <w:r>
        <w:rPr>
          <w:rFonts w:ascii="华文细黑" w:eastAsia="华文细黑" w:hAnsi="华文细黑" w:cs="华文细黑"/>
          <w:color w:val="000000" w:themeColor="text1"/>
          <w:sz w:val="24"/>
          <w:szCs w:val="24"/>
        </w:rPr>
        <w:t>3-6</w:t>
      </w:r>
      <w:r>
        <w:rPr>
          <w:rFonts w:ascii="华文细黑" w:eastAsia="华文细黑" w:hAnsi="华文细黑" w:cs="华文细黑" w:hint="eastAsia"/>
          <w:color w:val="000000" w:themeColor="text1"/>
          <w:sz w:val="24"/>
          <w:szCs w:val="24"/>
        </w:rPr>
        <w:t>）报名；</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获取文件方式：凡有意参加投标的供应商，请在四川外国语大学校园网（</w:t>
      </w:r>
      <w:r>
        <w:rPr>
          <w:rStyle w:val="para1"/>
          <w:rFonts w:ascii="华文细黑" w:eastAsia="华文细黑" w:hAnsi="华文细黑" w:cs="华文细黑"/>
          <w:color w:val="000000" w:themeColor="text1"/>
          <w:sz w:val="24"/>
          <w:szCs w:val="24"/>
        </w:rPr>
        <w:t>www.sisu.edu.cn</w:t>
      </w:r>
      <w:r>
        <w:rPr>
          <w:rStyle w:val="para1"/>
          <w:rFonts w:ascii="华文细黑" w:eastAsia="华文细黑" w:hAnsi="华文细黑" w:cs="华文细黑" w:hint="eastAsia"/>
          <w:color w:val="000000" w:themeColor="text1"/>
          <w:sz w:val="24"/>
          <w:szCs w:val="24"/>
        </w:rPr>
        <w:t>）上下载本项目询价文件以及图纸（如果有）、补遗（如果有）等开标前公布的所有项目资料，无论投标人下载与否，均视为已知晓所有招标内容。</w:t>
      </w:r>
    </w:p>
    <w:p w:rsidR="00503E36" w:rsidRDefault="00B67664">
      <w:pPr>
        <w:spacing w:line="480" w:lineRule="exact"/>
        <w:ind w:leftChars="172" w:left="2162" w:hangingChars="700" w:hanging="16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文件递交起止时间：</w:t>
      </w:r>
      <w:r>
        <w:rPr>
          <w:rStyle w:val="para1"/>
          <w:rFonts w:ascii="华文细黑" w:eastAsia="华文细黑" w:hAnsi="华文细黑" w:cs="华文细黑"/>
          <w:color w:val="000000" w:themeColor="text1"/>
          <w:sz w:val="24"/>
          <w:szCs w:val="24"/>
        </w:rPr>
        <w:t>2017</w:t>
      </w:r>
      <w:r>
        <w:rPr>
          <w:rStyle w:val="para1"/>
          <w:rFonts w:ascii="华文细黑" w:eastAsia="华文细黑" w:hAnsi="华文细黑" w:cs="华文细黑" w:hint="eastAsia"/>
          <w:color w:val="000000" w:themeColor="text1"/>
          <w:sz w:val="24"/>
          <w:szCs w:val="24"/>
        </w:rPr>
        <w:t>年</w:t>
      </w:r>
      <w:r>
        <w:rPr>
          <w:rStyle w:val="para1"/>
          <w:rFonts w:ascii="华文细黑" w:eastAsia="华文细黑" w:hAnsi="华文细黑" w:cs="华文细黑" w:hint="eastAsia"/>
          <w:color w:val="000000" w:themeColor="text1"/>
          <w:sz w:val="24"/>
          <w:szCs w:val="24"/>
        </w:rPr>
        <w:t>12</w:t>
      </w:r>
      <w:r>
        <w:rPr>
          <w:rStyle w:val="para1"/>
          <w:rFonts w:ascii="华文细黑" w:eastAsia="华文细黑" w:hAnsi="华文细黑" w:cs="华文细黑" w:hint="eastAsia"/>
          <w:color w:val="000000" w:themeColor="text1"/>
          <w:sz w:val="24"/>
          <w:szCs w:val="24"/>
        </w:rPr>
        <w:t>月</w:t>
      </w:r>
      <w:r>
        <w:rPr>
          <w:rStyle w:val="para1"/>
          <w:rFonts w:ascii="华文细黑" w:eastAsia="华文细黑" w:hAnsi="华文细黑" w:cs="华文细黑" w:hint="eastAsia"/>
          <w:color w:val="000000" w:themeColor="text1"/>
          <w:sz w:val="24"/>
          <w:szCs w:val="24"/>
        </w:rPr>
        <w:t>8</w:t>
      </w:r>
      <w:r>
        <w:rPr>
          <w:rStyle w:val="para1"/>
          <w:rFonts w:ascii="华文细黑" w:eastAsia="华文细黑" w:hAnsi="华文细黑" w:cs="华文细黑" w:hint="eastAsia"/>
          <w:color w:val="000000" w:themeColor="text1"/>
          <w:sz w:val="24"/>
          <w:szCs w:val="24"/>
        </w:rPr>
        <w:t>日北京时间</w:t>
      </w:r>
      <w:r>
        <w:rPr>
          <w:rStyle w:val="para1"/>
          <w:rFonts w:ascii="华文细黑" w:eastAsia="华文细黑" w:hAnsi="华文细黑" w:cs="华文细黑"/>
          <w:color w:val="000000" w:themeColor="text1"/>
          <w:sz w:val="24"/>
          <w:szCs w:val="24"/>
        </w:rPr>
        <w:t>0</w:t>
      </w:r>
      <w:r>
        <w:rPr>
          <w:rStyle w:val="para1"/>
          <w:rFonts w:ascii="华文细黑" w:eastAsia="华文细黑" w:hAnsi="华文细黑" w:cs="华文细黑" w:hint="eastAsia"/>
          <w:color w:val="000000" w:themeColor="text1"/>
          <w:sz w:val="24"/>
          <w:szCs w:val="24"/>
        </w:rPr>
        <w:t>9</w:t>
      </w:r>
      <w:r>
        <w:rPr>
          <w:rStyle w:val="para1"/>
          <w:rFonts w:ascii="华文细黑" w:eastAsia="华文细黑" w:hAnsi="华文细黑" w:cs="华文细黑"/>
          <w:color w:val="000000" w:themeColor="text1"/>
          <w:sz w:val="24"/>
          <w:szCs w:val="24"/>
        </w:rPr>
        <w:t>:30—</w:t>
      </w:r>
      <w:r>
        <w:rPr>
          <w:rStyle w:val="para1"/>
          <w:rFonts w:ascii="华文细黑" w:eastAsia="华文细黑" w:hAnsi="华文细黑" w:cs="华文细黑" w:hint="eastAsia"/>
          <w:color w:val="000000" w:themeColor="text1"/>
          <w:sz w:val="24"/>
          <w:szCs w:val="24"/>
        </w:rPr>
        <w:t>10</w:t>
      </w:r>
      <w:r>
        <w:rPr>
          <w:rStyle w:val="para1"/>
          <w:rFonts w:ascii="华文细黑" w:eastAsia="华文细黑" w:hAnsi="华文细黑" w:cs="华文细黑"/>
          <w:color w:val="000000" w:themeColor="text1"/>
          <w:sz w:val="24"/>
          <w:szCs w:val="24"/>
        </w:rPr>
        <w:t>:00</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开标时间：</w:t>
      </w:r>
      <w:r>
        <w:rPr>
          <w:rStyle w:val="para1"/>
          <w:rFonts w:ascii="华文细黑" w:eastAsia="华文细黑" w:hAnsi="华文细黑" w:cs="华文细黑"/>
          <w:color w:val="000000" w:themeColor="text1"/>
          <w:sz w:val="24"/>
          <w:szCs w:val="24"/>
        </w:rPr>
        <w:t>2017</w:t>
      </w:r>
      <w:r>
        <w:rPr>
          <w:rStyle w:val="para1"/>
          <w:rFonts w:ascii="华文细黑" w:eastAsia="华文细黑" w:hAnsi="华文细黑" w:cs="华文细黑" w:hint="eastAsia"/>
          <w:color w:val="000000" w:themeColor="text1"/>
          <w:sz w:val="24"/>
          <w:szCs w:val="24"/>
        </w:rPr>
        <w:t>年</w:t>
      </w:r>
      <w:r>
        <w:rPr>
          <w:rStyle w:val="para1"/>
          <w:rFonts w:ascii="华文细黑" w:eastAsia="华文细黑" w:hAnsi="华文细黑" w:cs="华文细黑" w:hint="eastAsia"/>
          <w:color w:val="000000" w:themeColor="text1"/>
          <w:sz w:val="24"/>
          <w:szCs w:val="24"/>
        </w:rPr>
        <w:t>12</w:t>
      </w:r>
      <w:r>
        <w:rPr>
          <w:rStyle w:val="para1"/>
          <w:rFonts w:ascii="华文细黑" w:eastAsia="华文细黑" w:hAnsi="华文细黑" w:cs="华文细黑" w:hint="eastAsia"/>
          <w:color w:val="000000" w:themeColor="text1"/>
          <w:sz w:val="24"/>
          <w:szCs w:val="24"/>
        </w:rPr>
        <w:t>月</w:t>
      </w:r>
      <w:r>
        <w:rPr>
          <w:rStyle w:val="para1"/>
          <w:rFonts w:ascii="华文细黑" w:eastAsia="华文细黑" w:hAnsi="华文细黑" w:cs="华文细黑" w:hint="eastAsia"/>
          <w:color w:val="000000" w:themeColor="text1"/>
          <w:sz w:val="24"/>
          <w:szCs w:val="24"/>
        </w:rPr>
        <w:t>8</w:t>
      </w:r>
      <w:bookmarkStart w:id="14" w:name="_GoBack"/>
      <w:bookmarkEnd w:id="14"/>
      <w:r>
        <w:rPr>
          <w:rStyle w:val="para1"/>
          <w:rFonts w:ascii="华文细黑" w:eastAsia="华文细黑" w:hAnsi="华文细黑" w:cs="华文细黑" w:hint="eastAsia"/>
          <w:color w:val="000000" w:themeColor="text1"/>
          <w:sz w:val="24"/>
          <w:szCs w:val="24"/>
        </w:rPr>
        <w:t>日北京时间</w:t>
      </w:r>
      <w:r>
        <w:rPr>
          <w:rStyle w:val="para1"/>
          <w:rFonts w:ascii="华文细黑" w:eastAsia="华文细黑" w:hAnsi="华文细黑" w:cs="华文细黑" w:hint="eastAsia"/>
          <w:color w:val="000000" w:themeColor="text1"/>
          <w:sz w:val="24"/>
          <w:szCs w:val="24"/>
        </w:rPr>
        <w:t>10</w:t>
      </w:r>
      <w:r>
        <w:rPr>
          <w:rStyle w:val="para1"/>
          <w:rFonts w:ascii="华文细黑" w:eastAsia="华文细黑" w:hAnsi="华文细黑" w:cs="华文细黑"/>
          <w:color w:val="000000" w:themeColor="text1"/>
          <w:sz w:val="24"/>
          <w:szCs w:val="24"/>
        </w:rPr>
        <w:t>:00</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文件递交及开标地址：四川外国语大学招投标会议室（资产楼</w:t>
      </w:r>
      <w:r>
        <w:rPr>
          <w:rStyle w:val="para1"/>
          <w:rFonts w:ascii="华文细黑" w:eastAsia="华文细黑" w:hAnsi="华文细黑" w:cs="华文细黑"/>
          <w:color w:val="000000" w:themeColor="text1"/>
          <w:sz w:val="24"/>
          <w:szCs w:val="24"/>
        </w:rPr>
        <w:t>3</w:t>
      </w:r>
      <w:r>
        <w:rPr>
          <w:rStyle w:val="para1"/>
          <w:rFonts w:ascii="华文细黑" w:eastAsia="华文细黑" w:hAnsi="华文细黑" w:cs="华文细黑" w:hint="eastAsia"/>
          <w:color w:val="000000" w:themeColor="text1"/>
          <w:sz w:val="24"/>
          <w:szCs w:val="24"/>
        </w:rPr>
        <w:t>楼）</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采购人名称：四川外国语大学</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采购人地址：重庆市沙坪坝区壮志路</w:t>
      </w:r>
      <w:r>
        <w:rPr>
          <w:rStyle w:val="para1"/>
          <w:rFonts w:ascii="华文细黑" w:eastAsia="华文细黑" w:hAnsi="华文细黑" w:cs="华文细黑"/>
          <w:color w:val="000000" w:themeColor="text1"/>
          <w:sz w:val="24"/>
          <w:szCs w:val="24"/>
        </w:rPr>
        <w:t>33</w:t>
      </w:r>
      <w:r>
        <w:rPr>
          <w:rStyle w:val="para1"/>
          <w:rFonts w:ascii="华文细黑" w:eastAsia="华文细黑" w:hAnsi="华文细黑" w:cs="华文细黑" w:hint="eastAsia"/>
          <w:color w:val="000000" w:themeColor="text1"/>
          <w:sz w:val="24"/>
          <w:szCs w:val="24"/>
        </w:rPr>
        <w:t>号</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联系人：张老师</w:t>
      </w:r>
    </w:p>
    <w:p w:rsidR="00503E36" w:rsidRDefault="00B67664">
      <w:pPr>
        <w:spacing w:line="480" w:lineRule="exact"/>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hint="eastAsia"/>
          <w:color w:val="000000" w:themeColor="text1"/>
          <w:sz w:val="24"/>
          <w:szCs w:val="24"/>
        </w:rPr>
        <w:t>联系电话：</w:t>
      </w:r>
      <w:r>
        <w:rPr>
          <w:rStyle w:val="para1"/>
          <w:rFonts w:ascii="华文细黑" w:eastAsia="华文细黑" w:hAnsi="华文细黑" w:cs="华文细黑"/>
          <w:color w:val="000000" w:themeColor="text1"/>
          <w:sz w:val="24"/>
          <w:szCs w:val="24"/>
        </w:rPr>
        <w:t>65385008</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供应商须满足以下条件，其响应文件才被接受：</w:t>
      </w:r>
    </w:p>
    <w:p w:rsidR="00503E36" w:rsidRDefault="00B67664">
      <w:pPr>
        <w:spacing w:line="480" w:lineRule="exact"/>
        <w:ind w:firstLineChars="300" w:firstLine="7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、按时递交了响应文件；</w:t>
      </w:r>
    </w:p>
    <w:p w:rsidR="00503E36" w:rsidRDefault="00B67664">
      <w:pPr>
        <w:spacing w:line="480" w:lineRule="exact"/>
        <w:ind w:firstLineChars="300" w:firstLine="7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lastRenderedPageBreak/>
        <w:t>2</w:t>
      </w:r>
      <w:r>
        <w:rPr>
          <w:rFonts w:ascii="华文细黑" w:eastAsia="华文细黑" w:hAnsi="华文细黑" w:cs="华文细黑" w:hint="eastAsia"/>
          <w:color w:val="000000" w:themeColor="text1"/>
          <w:sz w:val="24"/>
          <w:szCs w:val="24"/>
        </w:rPr>
        <w:t>、按时报名、签到；</w:t>
      </w:r>
    </w:p>
    <w:p w:rsidR="00503E36" w:rsidRDefault="00B67664">
      <w:pPr>
        <w:spacing w:line="480" w:lineRule="exact"/>
        <w:ind w:firstLineChars="300" w:firstLine="7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、按时缴纳了文本费及投标保证金；</w:t>
      </w:r>
    </w:p>
    <w:p w:rsidR="00503E36" w:rsidRDefault="00503E36">
      <w:pPr>
        <w:spacing w:line="380" w:lineRule="exact"/>
        <w:ind w:firstLineChars="300" w:firstLine="720"/>
        <w:rPr>
          <w:rFonts w:ascii="华文细黑" w:eastAsia="华文细黑" w:hAnsi="华文细黑"/>
          <w:color w:val="000000" w:themeColor="text1"/>
          <w:sz w:val="24"/>
          <w:szCs w:val="24"/>
        </w:rPr>
      </w:pPr>
    </w:p>
    <w:p w:rsidR="00503E36" w:rsidRDefault="00B67664">
      <w:pPr>
        <w:snapToGrid w:val="0"/>
        <w:spacing w:line="360" w:lineRule="auto"/>
        <w:outlineLvl w:val="1"/>
        <w:rPr>
          <w:rFonts w:ascii="华文细黑" w:eastAsia="华文细黑" w:hAnsi="华文细黑"/>
          <w:b/>
          <w:bCs/>
          <w:color w:val="000000" w:themeColor="text1"/>
        </w:rPr>
      </w:pPr>
      <w:bookmarkStart w:id="15" w:name="_Toc15472"/>
      <w:r>
        <w:rPr>
          <w:rFonts w:ascii="华文细黑" w:eastAsia="华文细黑" w:hAnsi="华文细黑" w:cs="华文细黑" w:hint="eastAsia"/>
          <w:b/>
          <w:bCs/>
          <w:color w:val="000000" w:themeColor="text1"/>
        </w:rPr>
        <w:t>二、有关</w:t>
      </w:r>
      <w:bookmarkEnd w:id="9"/>
      <w:r>
        <w:rPr>
          <w:rFonts w:ascii="华文细黑" w:eastAsia="华文细黑" w:hAnsi="华文细黑" w:cs="华文细黑" w:hint="eastAsia"/>
          <w:b/>
          <w:bCs/>
          <w:color w:val="000000" w:themeColor="text1"/>
        </w:rPr>
        <w:t>规定</w:t>
      </w:r>
      <w:bookmarkEnd w:id="10"/>
      <w:bookmarkEnd w:id="11"/>
      <w:bookmarkEnd w:id="12"/>
      <w:bookmarkEnd w:id="13"/>
      <w:bookmarkEnd w:id="15"/>
    </w:p>
    <w:p w:rsidR="00503E36" w:rsidRDefault="00B67664">
      <w:pPr>
        <w:topLinePunct/>
        <w:snapToGrid w:val="0"/>
        <w:spacing w:line="360" w:lineRule="auto"/>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1.</w:t>
      </w:r>
      <w:r>
        <w:rPr>
          <w:rStyle w:val="para1"/>
          <w:rFonts w:ascii="华文细黑" w:eastAsia="华文细黑" w:hAnsi="华文细黑" w:cs="华文细黑" w:hint="eastAsia"/>
          <w:color w:val="000000" w:themeColor="text1"/>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（一）一般资格条件</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）具有独立承担民事责任的能力；</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）具有良好的商业信誉和健全的财务会计制度；</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）具有履行合同所必需的设备和专业技术能力；</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）有依法缴纳税收和社会保障资金的良好记录；</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5</w:t>
      </w:r>
      <w:r>
        <w:rPr>
          <w:rFonts w:ascii="华文细黑" w:eastAsia="华文细黑" w:hAnsi="华文细黑" w:cs="华文细黑" w:hint="eastAsia"/>
          <w:color w:val="000000" w:themeColor="text1"/>
          <w:sz w:val="24"/>
          <w:szCs w:val="24"/>
        </w:rPr>
        <w:t>）参加政府采购活动前三年内，在经营活动中没有重大违法记录；</w:t>
      </w:r>
    </w:p>
    <w:p w:rsidR="00503E36" w:rsidRDefault="00B67664">
      <w:pPr>
        <w:spacing w:line="480" w:lineRule="exact"/>
        <w:ind w:firstLineChars="200" w:firstLine="480"/>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6</w:t>
      </w:r>
      <w:r>
        <w:rPr>
          <w:rFonts w:ascii="华文细黑" w:eastAsia="华文细黑" w:hAnsi="华文细黑" w:cs="华文细黑" w:hint="eastAsia"/>
          <w:color w:val="000000" w:themeColor="text1"/>
          <w:sz w:val="24"/>
          <w:szCs w:val="24"/>
        </w:rPr>
        <w:t>）法律、行政法规规定的其他条件。</w:t>
      </w:r>
    </w:p>
    <w:p w:rsidR="00503E36" w:rsidRDefault="00B67664">
      <w:pPr>
        <w:spacing w:line="4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hint="eastAsia"/>
          <w:color w:val="000000" w:themeColor="text1"/>
          <w:sz w:val="24"/>
          <w:szCs w:val="24"/>
        </w:rPr>
        <w:t>二</w:t>
      </w:r>
      <w:r>
        <w:rPr>
          <w:rFonts w:ascii="华文细黑" w:eastAsia="华文细黑" w:hAnsi="华文细黑" w:cs="华文细黑" w:hint="eastAsia"/>
          <w:color w:val="000000" w:themeColor="text1"/>
          <w:sz w:val="24"/>
          <w:szCs w:val="24"/>
        </w:rPr>
        <w:t>）</w:t>
      </w:r>
      <w:r>
        <w:rPr>
          <w:rFonts w:ascii="华文细黑" w:eastAsia="华文细黑" w:hAnsi="华文细黑" w:cs="华文细黑" w:hint="eastAsia"/>
          <w:color w:val="000000" w:themeColor="text1"/>
          <w:sz w:val="24"/>
          <w:szCs w:val="24"/>
        </w:rPr>
        <w:t>特定</w:t>
      </w:r>
      <w:r>
        <w:rPr>
          <w:rFonts w:ascii="华文细黑" w:eastAsia="华文细黑" w:hAnsi="华文细黑" w:cs="华文细黑" w:hint="eastAsia"/>
          <w:color w:val="000000" w:themeColor="text1"/>
          <w:sz w:val="24"/>
          <w:szCs w:val="24"/>
        </w:rPr>
        <w:t>资格条件</w:t>
      </w:r>
    </w:p>
    <w:p w:rsidR="00503E36" w:rsidRDefault="00B67664">
      <w:pPr>
        <w:spacing w:line="480" w:lineRule="exact"/>
        <w:ind w:firstLineChars="200" w:firstLine="480"/>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无。</w:t>
      </w:r>
    </w:p>
    <w:p w:rsidR="00503E36" w:rsidRDefault="00503E36">
      <w:pPr>
        <w:spacing w:line="480" w:lineRule="exact"/>
        <w:ind w:firstLineChars="200" w:firstLine="480"/>
        <w:rPr>
          <w:rFonts w:ascii="华文细黑" w:eastAsia="华文细黑" w:hAnsi="华文细黑"/>
          <w:color w:val="000000" w:themeColor="text1"/>
          <w:sz w:val="24"/>
          <w:szCs w:val="24"/>
        </w:rPr>
      </w:pPr>
    </w:p>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503E36">
        <w:tc>
          <w:tcPr>
            <w:tcW w:w="676" w:type="dxa"/>
            <w:vAlign w:val="center"/>
          </w:tcPr>
          <w:p w:rsidR="00503E36" w:rsidRDefault="00B67664">
            <w:pPr>
              <w:spacing w:line="240" w:lineRule="exact"/>
              <w:jc w:val="center"/>
              <w:rPr>
                <w:rFonts w:ascii="华文细黑" w:eastAsia="华文细黑" w:hAnsi="华文细黑"/>
                <w:b/>
                <w:bCs/>
                <w:color w:val="000000" w:themeColor="text1"/>
                <w:kern w:val="0"/>
                <w:sz w:val="21"/>
                <w:szCs w:val="21"/>
              </w:rPr>
            </w:pPr>
            <w:r>
              <w:rPr>
                <w:rFonts w:ascii="华文细黑" w:eastAsia="华文细黑" w:hAnsi="华文细黑" w:cs="华文细黑" w:hint="eastAsia"/>
                <w:b/>
                <w:bCs/>
                <w:color w:val="000000" w:themeColor="text1"/>
                <w:kern w:val="0"/>
                <w:sz w:val="21"/>
                <w:szCs w:val="21"/>
              </w:rPr>
              <w:t>序号</w:t>
            </w:r>
          </w:p>
        </w:tc>
        <w:tc>
          <w:tcPr>
            <w:tcW w:w="5388" w:type="dxa"/>
            <w:gridSpan w:val="2"/>
            <w:vAlign w:val="center"/>
          </w:tcPr>
          <w:p w:rsidR="00503E36" w:rsidRDefault="00B67664">
            <w:pPr>
              <w:spacing w:line="240" w:lineRule="exact"/>
              <w:jc w:val="center"/>
              <w:rPr>
                <w:rFonts w:ascii="华文细黑" w:eastAsia="华文细黑" w:hAnsi="华文细黑"/>
                <w:b/>
                <w:bCs/>
                <w:color w:val="000000" w:themeColor="text1"/>
                <w:kern w:val="0"/>
                <w:sz w:val="21"/>
                <w:szCs w:val="21"/>
              </w:rPr>
            </w:pPr>
            <w:r>
              <w:rPr>
                <w:rFonts w:ascii="华文细黑" w:eastAsia="华文细黑" w:hAnsi="华文细黑" w:cs="华文细黑" w:hint="eastAsia"/>
                <w:b/>
                <w:bCs/>
                <w:color w:val="000000" w:themeColor="text1"/>
                <w:kern w:val="0"/>
                <w:sz w:val="21"/>
                <w:szCs w:val="21"/>
              </w:rPr>
              <w:t>检查因素</w:t>
            </w:r>
          </w:p>
        </w:tc>
        <w:tc>
          <w:tcPr>
            <w:tcW w:w="3564" w:type="dxa"/>
            <w:vAlign w:val="center"/>
          </w:tcPr>
          <w:p w:rsidR="00503E36" w:rsidRDefault="00B67664">
            <w:pPr>
              <w:spacing w:line="240" w:lineRule="exact"/>
              <w:jc w:val="center"/>
              <w:rPr>
                <w:rFonts w:ascii="华文细黑" w:eastAsia="华文细黑" w:hAnsi="华文细黑"/>
                <w:b/>
                <w:bCs/>
                <w:color w:val="000000" w:themeColor="text1"/>
                <w:kern w:val="0"/>
                <w:sz w:val="21"/>
                <w:szCs w:val="21"/>
              </w:rPr>
            </w:pPr>
            <w:r>
              <w:rPr>
                <w:rFonts w:ascii="华文细黑" w:eastAsia="华文细黑" w:hAnsi="华文细黑" w:cs="华文细黑" w:hint="eastAsia"/>
                <w:b/>
                <w:bCs/>
                <w:color w:val="000000" w:themeColor="text1"/>
                <w:kern w:val="0"/>
                <w:sz w:val="21"/>
                <w:szCs w:val="21"/>
              </w:rPr>
              <w:t>检查内容</w:t>
            </w:r>
          </w:p>
        </w:tc>
      </w:tr>
      <w:tr w:rsidR="00503E36">
        <w:tc>
          <w:tcPr>
            <w:tcW w:w="676" w:type="dxa"/>
            <w:vMerge w:val="restart"/>
            <w:vAlign w:val="center"/>
          </w:tcPr>
          <w:p w:rsidR="00503E36" w:rsidRDefault="00B67664">
            <w:pPr>
              <w:spacing w:line="240" w:lineRule="exact"/>
              <w:jc w:val="center"/>
              <w:rPr>
                <w:rFonts w:ascii="华文细黑" w:eastAsia="华文细黑" w:hAnsi="华文细黑" w:cs="华文细黑"/>
                <w:color w:val="000000" w:themeColor="text1"/>
                <w:sz w:val="21"/>
                <w:szCs w:val="21"/>
              </w:rPr>
            </w:pPr>
            <w:r>
              <w:rPr>
                <w:rFonts w:ascii="华文细黑" w:eastAsia="华文细黑" w:hAnsi="华文细黑" w:cs="华文细黑"/>
                <w:color w:val="000000" w:themeColor="text1"/>
                <w:sz w:val="21"/>
                <w:szCs w:val="21"/>
              </w:rPr>
              <w:t>1</w:t>
            </w:r>
          </w:p>
        </w:tc>
        <w:tc>
          <w:tcPr>
            <w:tcW w:w="709" w:type="dxa"/>
            <w:vMerge w:val="restart"/>
            <w:vAlign w:val="center"/>
          </w:tcPr>
          <w:p w:rsidR="00503E36" w:rsidRDefault="00B67664">
            <w:pPr>
              <w:spacing w:line="240" w:lineRule="exact"/>
              <w:rPr>
                <w:rFonts w:ascii="华文细黑" w:eastAsia="华文细黑" w:hAnsi="华文细黑"/>
                <w:color w:val="000000" w:themeColor="text1"/>
                <w:sz w:val="21"/>
                <w:szCs w:val="21"/>
                <w:lang w:val="zh-CN"/>
              </w:rPr>
            </w:pPr>
            <w:r>
              <w:rPr>
                <w:rFonts w:ascii="华文细黑" w:eastAsia="华文细黑" w:hAnsi="华文细黑" w:cs="华文细黑" w:hint="eastAsia"/>
                <w:color w:val="000000" w:themeColor="text1"/>
                <w:sz w:val="21"/>
                <w:szCs w:val="21"/>
              </w:rPr>
              <w:t>供应商</w:t>
            </w:r>
            <w:r>
              <w:rPr>
                <w:rFonts w:ascii="华文细黑" w:eastAsia="华文细黑" w:hAnsi="华文细黑" w:cs="华文细黑" w:hint="eastAsia"/>
                <w:color w:val="000000" w:themeColor="text1"/>
                <w:sz w:val="21"/>
                <w:szCs w:val="21"/>
                <w:lang w:val="zh-CN"/>
              </w:rPr>
              <w:t>应符合的基本资格条件</w:t>
            </w:r>
          </w:p>
        </w:tc>
        <w:tc>
          <w:tcPr>
            <w:tcW w:w="4679"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1</w:t>
            </w:r>
            <w:r>
              <w:rPr>
                <w:rFonts w:ascii="华文细黑" w:eastAsia="华文细黑" w:hAnsi="华文细黑" w:cs="华文细黑" w:hint="eastAsia"/>
                <w:color w:val="000000" w:themeColor="text1"/>
                <w:sz w:val="21"/>
                <w:szCs w:val="21"/>
              </w:rPr>
              <w:t>）具有独立承担民事责任的能力</w:t>
            </w:r>
          </w:p>
        </w:tc>
        <w:tc>
          <w:tcPr>
            <w:tcW w:w="3564" w:type="dxa"/>
            <w:vAlign w:val="center"/>
          </w:tcPr>
          <w:p w:rsidR="00503E36" w:rsidRDefault="00B67664">
            <w:pPr>
              <w:spacing w:line="240" w:lineRule="exact"/>
              <w:rPr>
                <w:rFonts w:ascii="华文细黑" w:eastAsia="华文细黑" w:hAnsi="华文细黑" w:cs="华文细黑"/>
                <w:color w:val="000000" w:themeColor="text1"/>
                <w:sz w:val="21"/>
                <w:szCs w:val="21"/>
              </w:rPr>
            </w:pPr>
            <w:r>
              <w:rPr>
                <w:rFonts w:ascii="华文细黑" w:eastAsia="华文细黑" w:hAnsi="华文细黑" w:cs="华文细黑" w:hint="eastAsia"/>
                <w:color w:val="000000" w:themeColor="text1"/>
                <w:sz w:val="21"/>
                <w:szCs w:val="21"/>
              </w:rPr>
              <w:t>供应商法人营业执照（副本）或事业单位法人证书（副本）或个体工商户营业执照或有效的自然人身份证明、组织机构代码证复印件加盖供应商公章（注</w:t>
            </w:r>
            <w:r w:rsidR="00503E36">
              <w:rPr>
                <w:rFonts w:ascii="华文细黑" w:eastAsia="华文细黑" w:hAnsi="华文细黑" w:cs="华文细黑"/>
                <w:color w:val="000000" w:themeColor="text1"/>
                <w:sz w:val="21"/>
                <w:szCs w:val="21"/>
              </w:rPr>
              <w:fldChar w:fldCharType="begin"/>
            </w:r>
            <w:r>
              <w:rPr>
                <w:rFonts w:ascii="华文细黑" w:eastAsia="华文细黑" w:hAnsi="华文细黑" w:cs="华文细黑"/>
                <w:color w:val="000000" w:themeColor="text1"/>
                <w:sz w:val="21"/>
                <w:szCs w:val="21"/>
              </w:rPr>
              <w:instrText xml:space="preserve"> eq \o\ac(</w:instrText>
            </w:r>
            <w:r>
              <w:rPr>
                <w:rFonts w:ascii="华文细黑" w:eastAsia="华文细黑" w:hAnsi="华文细黑" w:cs="华文细黑" w:hint="eastAsia"/>
                <w:color w:val="000000" w:themeColor="text1"/>
                <w:sz w:val="21"/>
                <w:szCs w:val="21"/>
              </w:rPr>
              <w:instrText>○</w:instrText>
            </w:r>
            <w:r>
              <w:rPr>
                <w:rFonts w:ascii="华文细黑" w:eastAsia="华文细黑" w:hAnsi="华文细黑" w:cs="华文细黑"/>
                <w:color w:val="000000" w:themeColor="text1"/>
                <w:sz w:val="21"/>
                <w:szCs w:val="21"/>
              </w:rPr>
              <w:instrText>,</w:instrText>
            </w:r>
            <w:r>
              <w:rPr>
                <w:rFonts w:ascii="华文细黑" w:eastAsia="华文细黑" w:hAnsi="华文细黑" w:cs="华文细黑"/>
                <w:color w:val="000000" w:themeColor="text1"/>
                <w:position w:val="2"/>
                <w:sz w:val="14"/>
                <w:szCs w:val="14"/>
              </w:rPr>
              <w:instrText>2</w:instrText>
            </w:r>
            <w:r>
              <w:rPr>
                <w:rFonts w:ascii="华文细黑" w:eastAsia="华文细黑" w:hAnsi="华文细黑" w:cs="华文细黑"/>
                <w:color w:val="000000" w:themeColor="text1"/>
                <w:sz w:val="21"/>
                <w:szCs w:val="21"/>
              </w:rPr>
              <w:instrText>)</w:instrText>
            </w:r>
            <w:r w:rsidR="00503E36">
              <w:rPr>
                <w:rFonts w:ascii="华文细黑" w:eastAsia="华文细黑" w:hAnsi="华文细黑" w:cs="华文细黑"/>
                <w:color w:val="000000" w:themeColor="text1"/>
                <w:sz w:val="21"/>
                <w:szCs w:val="21"/>
              </w:rPr>
              <w:fldChar w:fldCharType="end"/>
            </w:r>
            <w:r>
              <w:rPr>
                <w:rFonts w:ascii="华文细黑" w:eastAsia="华文细黑" w:hAnsi="华文细黑" w:cs="华文细黑" w:hint="eastAsia"/>
                <w:color w:val="000000" w:themeColor="text1"/>
                <w:sz w:val="21"/>
                <w:szCs w:val="21"/>
              </w:rPr>
              <w:t>）；</w:t>
            </w:r>
          </w:p>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供应商法定代表人身份证明和法定代表人授权代表委托书。不具有独立法人的分公司、办事处等分支机构不能参加竞价。</w:t>
            </w:r>
          </w:p>
        </w:tc>
      </w:tr>
      <w:tr w:rsidR="00503E36">
        <w:tc>
          <w:tcPr>
            <w:tcW w:w="676" w:type="dxa"/>
            <w:vMerge/>
            <w:vAlign w:val="center"/>
          </w:tcPr>
          <w:p w:rsidR="00503E36" w:rsidRDefault="00503E36">
            <w:pPr>
              <w:spacing w:line="240" w:lineRule="exact"/>
              <w:jc w:val="center"/>
              <w:rPr>
                <w:rFonts w:ascii="华文细黑" w:eastAsia="华文细黑" w:hAnsi="华文细黑"/>
                <w:color w:val="000000" w:themeColor="text1"/>
                <w:sz w:val="21"/>
                <w:szCs w:val="21"/>
              </w:rPr>
            </w:pPr>
          </w:p>
        </w:tc>
        <w:tc>
          <w:tcPr>
            <w:tcW w:w="709" w:type="dxa"/>
            <w:vMerge/>
            <w:vAlign w:val="center"/>
          </w:tcPr>
          <w:p w:rsidR="00503E36" w:rsidRDefault="00503E36">
            <w:pPr>
              <w:spacing w:line="240" w:lineRule="exact"/>
              <w:rPr>
                <w:rFonts w:ascii="华文细黑" w:eastAsia="华文细黑" w:hAnsi="华文细黑"/>
                <w:color w:val="000000" w:themeColor="text1"/>
                <w:sz w:val="21"/>
                <w:szCs w:val="21"/>
                <w:lang w:val="zh-CN"/>
              </w:rPr>
            </w:pPr>
          </w:p>
        </w:tc>
        <w:tc>
          <w:tcPr>
            <w:tcW w:w="4679"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lang w:val="zh-CN"/>
              </w:rPr>
              <w:t>（</w:t>
            </w:r>
            <w:r>
              <w:rPr>
                <w:rFonts w:ascii="华文细黑" w:eastAsia="华文细黑" w:hAnsi="华文细黑" w:cs="华文细黑"/>
                <w:color w:val="000000" w:themeColor="text1"/>
                <w:sz w:val="21"/>
                <w:szCs w:val="21"/>
                <w:lang w:val="zh-CN"/>
              </w:rPr>
              <w:t>2</w:t>
            </w:r>
            <w:r>
              <w:rPr>
                <w:rFonts w:ascii="华文细黑" w:eastAsia="华文细黑" w:hAnsi="华文细黑" w:cs="华文细黑" w:hint="eastAsia"/>
                <w:color w:val="000000" w:themeColor="text1"/>
                <w:sz w:val="21"/>
                <w:szCs w:val="21"/>
                <w:lang w:val="zh-CN"/>
              </w:rPr>
              <w:t>）</w:t>
            </w:r>
            <w:r>
              <w:rPr>
                <w:rFonts w:ascii="华文细黑" w:eastAsia="华文细黑" w:hAnsi="华文细黑" w:cs="华文细黑" w:hint="eastAsia"/>
                <w:color w:val="000000" w:themeColor="text1"/>
                <w:sz w:val="21"/>
                <w:szCs w:val="21"/>
              </w:rPr>
              <w:t>具有良好的商业信誉和健全的财务会计制度</w:t>
            </w:r>
          </w:p>
        </w:tc>
        <w:tc>
          <w:tcPr>
            <w:tcW w:w="3564"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提供上一年度财务状况报告（表）复印件，本年度新成立的公司提供提交响应文件截止时间前一个月的财务状况报告（表）复印件加盖供应商鲜章。（新成立公司不足一个月的除外）</w:t>
            </w:r>
          </w:p>
        </w:tc>
      </w:tr>
      <w:tr w:rsidR="00503E36">
        <w:tc>
          <w:tcPr>
            <w:tcW w:w="676" w:type="dxa"/>
            <w:vMerge/>
            <w:vAlign w:val="center"/>
          </w:tcPr>
          <w:p w:rsidR="00503E36" w:rsidRDefault="00503E36">
            <w:pPr>
              <w:spacing w:line="240" w:lineRule="exact"/>
              <w:jc w:val="center"/>
              <w:rPr>
                <w:rFonts w:ascii="华文细黑" w:eastAsia="华文细黑" w:hAnsi="华文细黑"/>
                <w:color w:val="000000" w:themeColor="text1"/>
                <w:sz w:val="21"/>
                <w:szCs w:val="21"/>
              </w:rPr>
            </w:pPr>
          </w:p>
        </w:tc>
        <w:tc>
          <w:tcPr>
            <w:tcW w:w="709" w:type="dxa"/>
            <w:vMerge/>
            <w:vAlign w:val="center"/>
          </w:tcPr>
          <w:p w:rsidR="00503E36" w:rsidRDefault="00503E36">
            <w:pPr>
              <w:spacing w:line="240" w:lineRule="exact"/>
              <w:rPr>
                <w:rFonts w:ascii="华文细黑" w:eastAsia="华文细黑" w:hAnsi="华文细黑"/>
                <w:color w:val="000000" w:themeColor="text1"/>
                <w:sz w:val="21"/>
                <w:szCs w:val="21"/>
                <w:lang w:val="zh-CN"/>
              </w:rPr>
            </w:pPr>
          </w:p>
        </w:tc>
        <w:tc>
          <w:tcPr>
            <w:tcW w:w="4679" w:type="dxa"/>
            <w:vAlign w:val="center"/>
          </w:tcPr>
          <w:p w:rsidR="00503E36" w:rsidRDefault="00B67664">
            <w:pPr>
              <w:spacing w:line="240" w:lineRule="exact"/>
              <w:rPr>
                <w:rFonts w:ascii="华文细黑" w:eastAsia="华文细黑" w:hAnsi="华文细黑"/>
                <w:color w:val="000000" w:themeColor="text1"/>
                <w:sz w:val="21"/>
                <w:szCs w:val="21"/>
                <w:lang w:val="zh-CN"/>
              </w:rPr>
            </w:pPr>
            <w:r>
              <w:rPr>
                <w:rFonts w:ascii="华文细黑" w:eastAsia="华文细黑" w:hAnsi="华文细黑" w:cs="华文细黑" w:hint="eastAsia"/>
                <w:color w:val="000000" w:themeColor="text1"/>
                <w:sz w:val="21"/>
                <w:szCs w:val="21"/>
                <w:lang w:val="zh-CN"/>
              </w:rPr>
              <w:t>（</w:t>
            </w:r>
            <w:r>
              <w:rPr>
                <w:rFonts w:ascii="华文细黑" w:eastAsia="华文细黑" w:hAnsi="华文细黑" w:cs="华文细黑"/>
                <w:color w:val="000000" w:themeColor="text1"/>
                <w:sz w:val="21"/>
                <w:szCs w:val="21"/>
                <w:lang w:val="zh-CN"/>
              </w:rPr>
              <w:t>3</w:t>
            </w:r>
            <w:r>
              <w:rPr>
                <w:rFonts w:ascii="华文细黑" w:eastAsia="华文细黑" w:hAnsi="华文细黑" w:cs="华文细黑" w:hint="eastAsia"/>
                <w:color w:val="000000" w:themeColor="text1"/>
                <w:sz w:val="21"/>
                <w:szCs w:val="21"/>
                <w:lang w:val="zh-CN"/>
              </w:rPr>
              <w:t>）具有履行合同所必需的设备和专业技术能力</w:t>
            </w:r>
          </w:p>
        </w:tc>
        <w:tc>
          <w:tcPr>
            <w:tcW w:w="3564"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供应商提供书面声明</w:t>
            </w:r>
          </w:p>
        </w:tc>
      </w:tr>
      <w:tr w:rsidR="00503E36">
        <w:tc>
          <w:tcPr>
            <w:tcW w:w="676" w:type="dxa"/>
            <w:vMerge/>
            <w:vAlign w:val="center"/>
          </w:tcPr>
          <w:p w:rsidR="00503E36" w:rsidRDefault="00503E36">
            <w:pPr>
              <w:spacing w:line="240" w:lineRule="exact"/>
              <w:jc w:val="center"/>
              <w:rPr>
                <w:rFonts w:ascii="华文细黑" w:eastAsia="华文细黑" w:hAnsi="华文细黑"/>
                <w:color w:val="000000" w:themeColor="text1"/>
                <w:sz w:val="21"/>
                <w:szCs w:val="21"/>
              </w:rPr>
            </w:pPr>
          </w:p>
        </w:tc>
        <w:tc>
          <w:tcPr>
            <w:tcW w:w="709" w:type="dxa"/>
            <w:vMerge/>
            <w:vAlign w:val="center"/>
          </w:tcPr>
          <w:p w:rsidR="00503E36" w:rsidRDefault="00503E36">
            <w:pPr>
              <w:spacing w:line="240" w:lineRule="exact"/>
              <w:rPr>
                <w:rFonts w:ascii="华文细黑" w:eastAsia="华文细黑" w:hAnsi="华文细黑"/>
                <w:color w:val="000000" w:themeColor="text1"/>
                <w:sz w:val="21"/>
                <w:szCs w:val="21"/>
                <w:lang w:val="zh-CN"/>
              </w:rPr>
            </w:pPr>
          </w:p>
        </w:tc>
        <w:tc>
          <w:tcPr>
            <w:tcW w:w="4679" w:type="dxa"/>
            <w:vAlign w:val="center"/>
          </w:tcPr>
          <w:p w:rsidR="00503E36" w:rsidRDefault="00B67664">
            <w:pPr>
              <w:spacing w:line="240" w:lineRule="exact"/>
              <w:rPr>
                <w:rFonts w:ascii="华文细黑" w:eastAsia="华文细黑" w:hAnsi="华文细黑"/>
                <w:color w:val="000000" w:themeColor="text1"/>
                <w:sz w:val="21"/>
                <w:szCs w:val="21"/>
                <w:lang w:val="zh-CN"/>
              </w:rPr>
            </w:pPr>
            <w:r>
              <w:rPr>
                <w:rFonts w:ascii="华文细黑" w:eastAsia="华文细黑" w:hAnsi="华文细黑" w:cs="华文细黑" w:hint="eastAsia"/>
                <w:color w:val="000000" w:themeColor="text1"/>
                <w:sz w:val="21"/>
                <w:szCs w:val="21"/>
                <w:lang w:val="zh-CN"/>
              </w:rPr>
              <w:t>（</w:t>
            </w:r>
            <w:r>
              <w:rPr>
                <w:rFonts w:ascii="华文细黑" w:eastAsia="华文细黑" w:hAnsi="华文细黑" w:cs="华文细黑"/>
                <w:color w:val="000000" w:themeColor="text1"/>
                <w:sz w:val="21"/>
                <w:szCs w:val="21"/>
                <w:lang w:val="zh-CN"/>
              </w:rPr>
              <w:t>4</w:t>
            </w:r>
            <w:r>
              <w:rPr>
                <w:rFonts w:ascii="华文细黑" w:eastAsia="华文细黑" w:hAnsi="华文细黑" w:cs="华文细黑" w:hint="eastAsia"/>
                <w:color w:val="000000" w:themeColor="text1"/>
                <w:sz w:val="21"/>
                <w:szCs w:val="21"/>
                <w:lang w:val="zh-CN"/>
              </w:rPr>
              <w:t>）有依法缴纳税收和社会保障金的良好记录</w:t>
            </w:r>
          </w:p>
        </w:tc>
        <w:tc>
          <w:tcPr>
            <w:tcW w:w="3564"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税务登记证（副本）（注</w:t>
            </w:r>
            <w:r w:rsidR="00503E36">
              <w:rPr>
                <w:rFonts w:ascii="华文细黑" w:eastAsia="华文细黑" w:hAnsi="华文细黑" w:cs="华文细黑"/>
                <w:color w:val="000000" w:themeColor="text1"/>
                <w:sz w:val="21"/>
                <w:szCs w:val="21"/>
              </w:rPr>
              <w:fldChar w:fldCharType="begin"/>
            </w:r>
            <w:r>
              <w:rPr>
                <w:rFonts w:ascii="华文细黑" w:eastAsia="华文细黑" w:hAnsi="华文细黑" w:cs="华文细黑"/>
                <w:color w:val="000000" w:themeColor="text1"/>
                <w:sz w:val="21"/>
                <w:szCs w:val="21"/>
              </w:rPr>
              <w:instrText xml:space="preserve"> eq \o\ac(</w:instrText>
            </w:r>
            <w:r>
              <w:rPr>
                <w:rFonts w:ascii="华文细黑" w:eastAsia="华文细黑" w:hAnsi="华文细黑" w:cs="华文细黑" w:hint="eastAsia"/>
                <w:color w:val="000000" w:themeColor="text1"/>
                <w:sz w:val="21"/>
                <w:szCs w:val="21"/>
              </w:rPr>
              <w:instrText>○</w:instrText>
            </w:r>
            <w:r>
              <w:rPr>
                <w:rFonts w:ascii="华文细黑" w:eastAsia="华文细黑" w:hAnsi="华文细黑" w:cs="华文细黑"/>
                <w:color w:val="000000" w:themeColor="text1"/>
                <w:sz w:val="21"/>
                <w:szCs w:val="21"/>
              </w:rPr>
              <w:instrText>,</w:instrText>
            </w:r>
            <w:r>
              <w:rPr>
                <w:rFonts w:ascii="华文细黑" w:eastAsia="华文细黑" w:hAnsi="华文细黑" w:cs="华文细黑"/>
                <w:color w:val="000000" w:themeColor="text1"/>
                <w:position w:val="2"/>
                <w:sz w:val="14"/>
                <w:szCs w:val="14"/>
              </w:rPr>
              <w:instrText>2</w:instrText>
            </w:r>
            <w:r>
              <w:rPr>
                <w:rFonts w:ascii="华文细黑" w:eastAsia="华文细黑" w:hAnsi="华文细黑" w:cs="华文细黑"/>
                <w:color w:val="000000" w:themeColor="text1"/>
                <w:sz w:val="21"/>
                <w:szCs w:val="21"/>
              </w:rPr>
              <w:instrText>)</w:instrText>
            </w:r>
            <w:r w:rsidR="00503E36">
              <w:rPr>
                <w:rFonts w:ascii="华文细黑" w:eastAsia="华文细黑" w:hAnsi="华文细黑" w:cs="华文细黑"/>
                <w:color w:val="000000" w:themeColor="text1"/>
                <w:sz w:val="21"/>
                <w:szCs w:val="21"/>
              </w:rPr>
              <w:fldChar w:fldCharType="end"/>
            </w:r>
            <w:r>
              <w:rPr>
                <w:rFonts w:ascii="华文细黑" w:eastAsia="华文细黑" w:hAnsi="华文细黑" w:cs="华文细黑" w:hint="eastAsia"/>
                <w:color w:val="000000" w:themeColor="text1"/>
                <w:sz w:val="21"/>
                <w:szCs w:val="21"/>
              </w:rPr>
              <w:t>）和社会保险缴纳证明材料，加盖供应商公章</w:t>
            </w:r>
          </w:p>
        </w:tc>
      </w:tr>
      <w:tr w:rsidR="00503E36">
        <w:tc>
          <w:tcPr>
            <w:tcW w:w="676" w:type="dxa"/>
            <w:vMerge/>
            <w:vAlign w:val="center"/>
          </w:tcPr>
          <w:p w:rsidR="00503E36" w:rsidRDefault="00503E36">
            <w:pPr>
              <w:spacing w:line="240" w:lineRule="exact"/>
              <w:jc w:val="center"/>
              <w:rPr>
                <w:rFonts w:ascii="华文细黑" w:eastAsia="华文细黑" w:hAnsi="华文细黑"/>
                <w:color w:val="000000" w:themeColor="text1"/>
                <w:sz w:val="21"/>
                <w:szCs w:val="21"/>
              </w:rPr>
            </w:pPr>
          </w:p>
        </w:tc>
        <w:tc>
          <w:tcPr>
            <w:tcW w:w="709" w:type="dxa"/>
            <w:vMerge/>
            <w:vAlign w:val="center"/>
          </w:tcPr>
          <w:p w:rsidR="00503E36" w:rsidRDefault="00503E36">
            <w:pPr>
              <w:spacing w:line="240" w:lineRule="exact"/>
              <w:rPr>
                <w:rFonts w:ascii="华文细黑" w:eastAsia="华文细黑" w:hAnsi="华文细黑"/>
                <w:color w:val="000000" w:themeColor="text1"/>
                <w:sz w:val="21"/>
                <w:szCs w:val="21"/>
                <w:lang w:val="zh-CN"/>
              </w:rPr>
            </w:pPr>
          </w:p>
        </w:tc>
        <w:tc>
          <w:tcPr>
            <w:tcW w:w="4679" w:type="dxa"/>
            <w:vAlign w:val="center"/>
          </w:tcPr>
          <w:p w:rsidR="00503E36" w:rsidRDefault="00B67664">
            <w:pPr>
              <w:spacing w:line="240" w:lineRule="exact"/>
              <w:rPr>
                <w:rFonts w:ascii="华文细黑" w:eastAsia="华文细黑" w:hAnsi="华文细黑"/>
                <w:color w:val="000000" w:themeColor="text1"/>
                <w:sz w:val="21"/>
                <w:szCs w:val="21"/>
                <w:lang w:val="zh-CN"/>
              </w:rPr>
            </w:pP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5</w:t>
            </w:r>
            <w:r>
              <w:rPr>
                <w:rFonts w:ascii="华文细黑" w:eastAsia="华文细黑" w:hAnsi="华文细黑" w:cs="华文细黑" w:hint="eastAsia"/>
                <w:color w:val="000000" w:themeColor="text1"/>
                <w:sz w:val="21"/>
                <w:szCs w:val="21"/>
              </w:rPr>
              <w:t>）参加政府采购活动前三年内，在经营活动中没有重大违法记录（注</w:t>
            </w:r>
            <w:r w:rsidR="00503E36">
              <w:rPr>
                <w:rFonts w:ascii="华文细黑" w:eastAsia="华文细黑" w:hAnsi="华文细黑" w:cs="华文细黑"/>
                <w:color w:val="000000" w:themeColor="text1"/>
                <w:sz w:val="21"/>
                <w:szCs w:val="21"/>
              </w:rPr>
              <w:fldChar w:fldCharType="begin"/>
            </w:r>
            <w:r>
              <w:rPr>
                <w:rFonts w:ascii="华文细黑" w:eastAsia="华文细黑" w:hAnsi="华文细黑" w:cs="华文细黑"/>
                <w:color w:val="000000" w:themeColor="text1"/>
                <w:sz w:val="21"/>
                <w:szCs w:val="21"/>
              </w:rPr>
              <w:instrText xml:space="preserve"> eq \o\ac(</w:instrText>
            </w:r>
            <w:r>
              <w:rPr>
                <w:rFonts w:ascii="华文细黑" w:eastAsia="华文细黑" w:hAnsi="华文细黑" w:cs="华文细黑" w:hint="eastAsia"/>
                <w:color w:val="000000" w:themeColor="text1"/>
                <w:sz w:val="21"/>
                <w:szCs w:val="21"/>
              </w:rPr>
              <w:instrText>○</w:instrText>
            </w:r>
            <w:r>
              <w:rPr>
                <w:rFonts w:ascii="华文细黑" w:eastAsia="华文细黑" w:hAnsi="华文细黑" w:cs="华文细黑"/>
                <w:color w:val="000000" w:themeColor="text1"/>
                <w:sz w:val="21"/>
                <w:szCs w:val="21"/>
              </w:rPr>
              <w:instrText>,</w:instrText>
            </w:r>
            <w:r>
              <w:rPr>
                <w:rFonts w:ascii="华文细黑" w:eastAsia="华文细黑" w:hAnsi="华文细黑" w:cs="华文细黑"/>
                <w:color w:val="000000" w:themeColor="text1"/>
                <w:position w:val="2"/>
                <w:sz w:val="14"/>
                <w:szCs w:val="14"/>
              </w:rPr>
              <w:instrText>3</w:instrText>
            </w:r>
            <w:r>
              <w:rPr>
                <w:rFonts w:ascii="华文细黑" w:eastAsia="华文细黑" w:hAnsi="华文细黑" w:cs="华文细黑"/>
                <w:color w:val="000000" w:themeColor="text1"/>
                <w:sz w:val="21"/>
                <w:szCs w:val="21"/>
              </w:rPr>
              <w:instrText>)</w:instrText>
            </w:r>
            <w:r w:rsidR="00503E36">
              <w:rPr>
                <w:rFonts w:ascii="华文细黑" w:eastAsia="华文细黑" w:hAnsi="华文细黑" w:cs="华文细黑"/>
                <w:color w:val="000000" w:themeColor="text1"/>
                <w:sz w:val="21"/>
                <w:szCs w:val="21"/>
              </w:rPr>
              <w:fldChar w:fldCharType="end"/>
            </w:r>
            <w:r>
              <w:rPr>
                <w:rFonts w:ascii="华文细黑" w:eastAsia="华文细黑" w:hAnsi="华文细黑" w:cs="华文细黑" w:hint="eastAsia"/>
                <w:color w:val="000000" w:themeColor="text1"/>
                <w:sz w:val="21"/>
                <w:szCs w:val="21"/>
              </w:rPr>
              <w:t>）</w:t>
            </w:r>
          </w:p>
        </w:tc>
        <w:tc>
          <w:tcPr>
            <w:tcW w:w="3564" w:type="dxa"/>
            <w:vAlign w:val="center"/>
          </w:tcPr>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1.</w:t>
            </w:r>
            <w:r>
              <w:rPr>
                <w:rFonts w:ascii="华文细黑" w:eastAsia="华文细黑" w:hAnsi="华文细黑" w:cs="华文细黑" w:hint="eastAsia"/>
                <w:b/>
                <w:bCs/>
                <w:color w:val="000000" w:themeColor="text1"/>
                <w:sz w:val="21"/>
                <w:szCs w:val="21"/>
              </w:rPr>
              <w:t>供应商提供书面声明（见格式文件）；</w:t>
            </w:r>
          </w:p>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 xml:space="preserve">2. </w:t>
            </w:r>
            <w:r>
              <w:rPr>
                <w:rFonts w:ascii="华文细黑" w:eastAsia="华文细黑" w:hAnsi="华文细黑" w:cs="华文细黑" w:hint="eastAsia"/>
                <w:b/>
                <w:bCs/>
                <w:color w:val="000000" w:themeColor="text1"/>
                <w:sz w:val="21"/>
                <w:szCs w:val="21"/>
              </w:rPr>
              <w:t>供应商提供信用中国网站（</w:t>
            </w:r>
            <w:hyperlink r:id="rId11" w:history="1">
              <w:r>
                <w:rPr>
                  <w:rStyle w:val="af0"/>
                  <w:rFonts w:ascii="华文细黑" w:eastAsia="华文细黑" w:hAnsi="华文细黑" w:cs="华文细黑"/>
                  <w:b/>
                  <w:bCs/>
                  <w:color w:val="000000" w:themeColor="text1"/>
                  <w:sz w:val="21"/>
                  <w:szCs w:val="21"/>
                </w:rPr>
                <w:t>www.creditchina.gov.cn</w:t>
              </w:r>
            </w:hyperlink>
            <w:r>
              <w:rPr>
                <w:rFonts w:ascii="华文细黑" w:eastAsia="华文细黑" w:hAnsi="华文细黑" w:cs="华文细黑" w:hint="eastAsia"/>
                <w:b/>
                <w:bCs/>
                <w:color w:val="000000" w:themeColor="text1"/>
                <w:sz w:val="21"/>
                <w:szCs w:val="21"/>
              </w:rPr>
              <w:t>）以下内容的查询结果网页打印件并加盖</w:t>
            </w:r>
            <w:r>
              <w:rPr>
                <w:rFonts w:ascii="华文细黑" w:eastAsia="华文细黑" w:hAnsi="华文细黑" w:cs="华文细黑" w:hint="eastAsia"/>
                <w:b/>
                <w:bCs/>
                <w:color w:val="000000" w:themeColor="text1"/>
                <w:sz w:val="21"/>
                <w:szCs w:val="21"/>
              </w:rPr>
              <w:lastRenderedPageBreak/>
              <w:t>供应商公章（查询信息为供应商名称）</w:t>
            </w:r>
          </w:p>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2.1</w:t>
            </w:r>
            <w:r>
              <w:rPr>
                <w:rFonts w:ascii="华文细黑" w:eastAsia="华文细黑" w:hAnsi="华文细黑" w:cs="华文细黑" w:hint="eastAsia"/>
                <w:b/>
                <w:bCs/>
                <w:color w:val="000000" w:themeColor="text1"/>
                <w:sz w:val="21"/>
                <w:szCs w:val="21"/>
              </w:rPr>
              <w:t>“信用信息”查询结果；</w:t>
            </w:r>
          </w:p>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2.2</w:t>
            </w:r>
            <w:r>
              <w:rPr>
                <w:rFonts w:ascii="华文细黑" w:eastAsia="华文细黑" w:hAnsi="华文细黑" w:cs="华文细黑" w:hint="eastAsia"/>
                <w:b/>
                <w:bCs/>
                <w:color w:val="000000" w:themeColor="text1"/>
                <w:sz w:val="21"/>
                <w:szCs w:val="21"/>
              </w:rPr>
              <w:t>“失信被执行人”查询结果；</w:t>
            </w:r>
          </w:p>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2.3</w:t>
            </w:r>
            <w:r>
              <w:rPr>
                <w:rFonts w:ascii="华文细黑" w:eastAsia="华文细黑" w:hAnsi="华文细黑" w:cs="华文细黑" w:hint="eastAsia"/>
                <w:b/>
                <w:bCs/>
                <w:color w:val="000000" w:themeColor="text1"/>
                <w:sz w:val="21"/>
                <w:szCs w:val="21"/>
              </w:rPr>
              <w:t>“重大税收违法案件当事人名单”查询结果；</w:t>
            </w:r>
          </w:p>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2.4</w:t>
            </w:r>
            <w:r>
              <w:rPr>
                <w:rFonts w:ascii="华文细黑" w:eastAsia="华文细黑" w:hAnsi="华文细黑" w:cs="华文细黑" w:hint="eastAsia"/>
                <w:b/>
                <w:bCs/>
                <w:color w:val="000000" w:themeColor="text1"/>
                <w:sz w:val="21"/>
                <w:szCs w:val="21"/>
              </w:rPr>
              <w:t>“政府行政许可与行政处罚”查询结果。</w:t>
            </w:r>
          </w:p>
          <w:p w:rsidR="00503E36" w:rsidRDefault="00B67664">
            <w:pPr>
              <w:spacing w:line="240" w:lineRule="exact"/>
              <w:rPr>
                <w:rFonts w:ascii="华文细黑" w:eastAsia="华文细黑" w:hAnsi="华文细黑"/>
                <w:b/>
                <w:bCs/>
                <w:color w:val="000000" w:themeColor="text1"/>
                <w:sz w:val="21"/>
                <w:szCs w:val="21"/>
              </w:rPr>
            </w:pPr>
            <w:r>
              <w:rPr>
                <w:rFonts w:ascii="华文细黑" w:eastAsia="华文细黑" w:hAnsi="华文细黑" w:cs="华文细黑"/>
                <w:b/>
                <w:bCs/>
                <w:color w:val="000000" w:themeColor="text1"/>
                <w:sz w:val="21"/>
                <w:szCs w:val="21"/>
              </w:rPr>
              <w:t xml:space="preserve">3. </w:t>
            </w:r>
            <w:r>
              <w:rPr>
                <w:rFonts w:ascii="华文细黑" w:eastAsia="华文细黑" w:hAnsi="华文细黑" w:cs="华文细黑" w:hint="eastAsia"/>
                <w:b/>
                <w:bCs/>
                <w:color w:val="000000" w:themeColor="text1"/>
                <w:sz w:val="21"/>
                <w:szCs w:val="21"/>
              </w:rPr>
              <w:t>中国政府采购网（</w:t>
            </w:r>
            <w:r>
              <w:rPr>
                <w:rFonts w:ascii="华文细黑" w:eastAsia="华文细黑" w:hAnsi="华文细黑" w:cs="华文细黑"/>
                <w:b/>
                <w:bCs/>
                <w:color w:val="000000" w:themeColor="text1"/>
                <w:sz w:val="21"/>
                <w:szCs w:val="21"/>
              </w:rPr>
              <w:t>www.ccgp.gov.cn</w:t>
            </w:r>
            <w:r>
              <w:rPr>
                <w:rFonts w:ascii="华文细黑" w:eastAsia="华文细黑" w:hAnsi="华文细黑" w:cs="华文细黑" w:hint="eastAsia"/>
                <w:b/>
                <w:bCs/>
                <w:color w:val="000000" w:themeColor="text1"/>
                <w:sz w:val="21"/>
                <w:szCs w:val="21"/>
              </w:rPr>
              <w:t>）“政府采购严重违法失信行为记录</w:t>
            </w:r>
            <w:r>
              <w:rPr>
                <w:rFonts w:ascii="华文细黑" w:eastAsia="华文细黑" w:hAnsi="华文细黑" w:cs="华文细黑" w:hint="eastAsia"/>
                <w:b/>
                <w:bCs/>
                <w:color w:val="000000" w:themeColor="text1"/>
                <w:sz w:val="21"/>
                <w:szCs w:val="21"/>
              </w:rPr>
              <w:t>名单”查询结果，提供查询结果网页打印件并加盖供应商公章</w:t>
            </w:r>
          </w:p>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b/>
                <w:bCs/>
                <w:color w:val="000000" w:themeColor="text1"/>
                <w:sz w:val="21"/>
                <w:szCs w:val="21"/>
              </w:rPr>
              <w:t>4.</w:t>
            </w:r>
            <w:r>
              <w:rPr>
                <w:rFonts w:ascii="华文细黑" w:eastAsia="华文细黑" w:hAnsi="华文细黑" w:cs="华文细黑" w:hint="eastAsia"/>
                <w:b/>
                <w:bCs/>
                <w:color w:val="000000" w:themeColor="text1"/>
                <w:sz w:val="21"/>
                <w:szCs w:val="21"/>
              </w:rPr>
              <w:t>以上查询时间为本项目采购公告发布之日起至提交响应文件截止时间前。（网页打印件应显示查询时间；若网页打印件未显示查询时间，供应商应自行标注查询时间）</w:t>
            </w:r>
          </w:p>
        </w:tc>
      </w:tr>
      <w:tr w:rsidR="00503E36">
        <w:tc>
          <w:tcPr>
            <w:tcW w:w="676" w:type="dxa"/>
            <w:vMerge/>
            <w:vAlign w:val="center"/>
          </w:tcPr>
          <w:p w:rsidR="00503E36" w:rsidRDefault="00503E36">
            <w:pPr>
              <w:spacing w:line="240" w:lineRule="exact"/>
              <w:jc w:val="center"/>
              <w:rPr>
                <w:rFonts w:ascii="华文细黑" w:eastAsia="华文细黑" w:hAnsi="华文细黑"/>
                <w:color w:val="000000" w:themeColor="text1"/>
                <w:sz w:val="21"/>
                <w:szCs w:val="21"/>
              </w:rPr>
            </w:pPr>
          </w:p>
        </w:tc>
        <w:tc>
          <w:tcPr>
            <w:tcW w:w="709" w:type="dxa"/>
            <w:vMerge/>
            <w:vAlign w:val="center"/>
          </w:tcPr>
          <w:p w:rsidR="00503E36" w:rsidRDefault="00503E36">
            <w:pPr>
              <w:spacing w:line="240" w:lineRule="exact"/>
              <w:rPr>
                <w:rFonts w:ascii="华文细黑" w:eastAsia="华文细黑" w:hAnsi="华文细黑"/>
                <w:color w:val="000000" w:themeColor="text1"/>
                <w:sz w:val="21"/>
                <w:szCs w:val="21"/>
                <w:lang w:val="zh-CN"/>
              </w:rPr>
            </w:pPr>
          </w:p>
        </w:tc>
        <w:tc>
          <w:tcPr>
            <w:tcW w:w="4679"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6</w:t>
            </w:r>
            <w:r>
              <w:rPr>
                <w:rFonts w:ascii="华文细黑" w:eastAsia="华文细黑" w:hAnsi="华文细黑" w:cs="华文细黑" w:hint="eastAsia"/>
                <w:color w:val="000000" w:themeColor="text1"/>
                <w:sz w:val="21"/>
                <w:szCs w:val="21"/>
              </w:rPr>
              <w:t>）法律、行政法规规定的其他条件</w:t>
            </w:r>
          </w:p>
        </w:tc>
        <w:tc>
          <w:tcPr>
            <w:tcW w:w="3564" w:type="dxa"/>
            <w:vAlign w:val="center"/>
          </w:tcPr>
          <w:p w:rsidR="00503E36" w:rsidRDefault="00503E36">
            <w:pPr>
              <w:spacing w:line="240" w:lineRule="exact"/>
              <w:rPr>
                <w:rFonts w:ascii="华文细黑" w:eastAsia="华文细黑" w:hAnsi="华文细黑"/>
                <w:color w:val="000000" w:themeColor="text1"/>
                <w:sz w:val="21"/>
                <w:szCs w:val="21"/>
              </w:rPr>
            </w:pPr>
          </w:p>
        </w:tc>
      </w:tr>
      <w:tr w:rsidR="00503E36">
        <w:tc>
          <w:tcPr>
            <w:tcW w:w="676" w:type="dxa"/>
            <w:vAlign w:val="center"/>
          </w:tcPr>
          <w:p w:rsidR="00503E36" w:rsidRDefault="00B67664">
            <w:pPr>
              <w:spacing w:line="240" w:lineRule="exact"/>
              <w:jc w:val="center"/>
              <w:rPr>
                <w:rFonts w:ascii="华文细黑" w:eastAsia="华文细黑" w:hAnsi="华文细黑" w:cs="华文细黑"/>
                <w:color w:val="000000" w:themeColor="text1"/>
                <w:sz w:val="21"/>
                <w:szCs w:val="21"/>
              </w:rPr>
            </w:pPr>
            <w:r>
              <w:rPr>
                <w:rFonts w:ascii="华文细黑" w:eastAsia="华文细黑" w:hAnsi="华文细黑" w:cs="华文细黑"/>
                <w:color w:val="000000" w:themeColor="text1"/>
                <w:sz w:val="21"/>
                <w:szCs w:val="21"/>
              </w:rPr>
              <w:t>2</w:t>
            </w:r>
          </w:p>
        </w:tc>
        <w:tc>
          <w:tcPr>
            <w:tcW w:w="5388" w:type="dxa"/>
            <w:gridSpan w:val="2"/>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特定资格条件</w:t>
            </w:r>
          </w:p>
        </w:tc>
        <w:tc>
          <w:tcPr>
            <w:tcW w:w="3564" w:type="dxa"/>
            <w:vAlign w:val="center"/>
          </w:tcPr>
          <w:p w:rsidR="00503E36" w:rsidRDefault="00B67664">
            <w:pPr>
              <w:spacing w:line="240" w:lineRule="exact"/>
              <w:rPr>
                <w:rFonts w:ascii="华文细黑" w:eastAsia="华文细黑" w:hAnsi="华文细黑"/>
                <w:color w:val="000000" w:themeColor="text1"/>
                <w:sz w:val="21"/>
                <w:szCs w:val="21"/>
              </w:rPr>
            </w:pPr>
            <w:r>
              <w:rPr>
                <w:rFonts w:ascii="华文细黑" w:eastAsia="华文细黑" w:hAnsi="华文细黑" w:cs="华文细黑" w:hint="eastAsia"/>
                <w:color w:val="000000" w:themeColor="text1"/>
                <w:sz w:val="21"/>
                <w:szCs w:val="21"/>
              </w:rPr>
              <w:t>证明材料</w:t>
            </w:r>
          </w:p>
        </w:tc>
      </w:tr>
    </w:tbl>
    <w:p w:rsidR="00503E36" w:rsidRDefault="00B67664">
      <w:pPr>
        <w:snapToGrid w:val="0"/>
        <w:spacing w:line="500" w:lineRule="exact"/>
        <w:ind w:leftChars="192" w:left="538" w:firstLine="33"/>
        <w:rPr>
          <w:rFonts w:ascii="华文细黑" w:eastAsia="华文细黑" w:hAnsi="华文细黑"/>
          <w:b/>
          <w:bCs/>
          <w:color w:val="000000" w:themeColor="text1"/>
        </w:rPr>
      </w:pPr>
      <w:r>
        <w:rPr>
          <w:rFonts w:ascii="华文细黑" w:eastAsia="华文细黑" w:hAnsi="华文细黑" w:cs="华文细黑" w:hint="eastAsia"/>
          <w:b/>
          <w:bCs/>
          <w:color w:val="000000" w:themeColor="text1"/>
          <w:sz w:val="24"/>
          <w:szCs w:val="24"/>
        </w:rPr>
        <w:t>注：投标文件中的报价文件必须单独装袋密封，报价文件不按规定单独密封的投标恕不接受。</w:t>
      </w:r>
    </w:p>
    <w:p w:rsidR="00503E36" w:rsidRDefault="00503E36">
      <w:pPr>
        <w:spacing w:line="360" w:lineRule="auto"/>
        <w:ind w:firstLineChars="200" w:firstLine="480"/>
        <w:rPr>
          <w:rStyle w:val="para1"/>
          <w:rFonts w:ascii="华文细黑" w:eastAsia="华文细黑" w:hAnsi="华文细黑" w:cs="Times New Roman"/>
          <w:color w:val="000000" w:themeColor="text1"/>
          <w:sz w:val="24"/>
          <w:szCs w:val="24"/>
        </w:rPr>
      </w:pPr>
    </w:p>
    <w:p w:rsidR="00503E36" w:rsidRDefault="00B67664">
      <w:pPr>
        <w:spacing w:line="360" w:lineRule="auto"/>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2.</w:t>
      </w:r>
      <w:r>
        <w:rPr>
          <w:rStyle w:val="para1"/>
          <w:rFonts w:ascii="华文细黑" w:eastAsia="华文细黑" w:hAnsi="华文细黑" w:cs="华文细黑" w:hint="eastAsia"/>
          <w:color w:val="000000" w:themeColor="text1"/>
          <w:sz w:val="24"/>
          <w:szCs w:val="24"/>
        </w:rPr>
        <w:t>报价文件必须按规定的时间及地点送达我指定地点，并按要求交纳询价采购保证金，否则报价无效。</w:t>
      </w:r>
    </w:p>
    <w:p w:rsidR="00503E36" w:rsidRDefault="00B67664">
      <w:pPr>
        <w:spacing w:line="360" w:lineRule="auto"/>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3.</w:t>
      </w:r>
      <w:r>
        <w:rPr>
          <w:rStyle w:val="para1"/>
          <w:rFonts w:ascii="华文细黑" w:eastAsia="华文细黑" w:hAnsi="华文细黑" w:cs="华文细黑" w:hint="eastAsia"/>
          <w:color w:val="000000" w:themeColor="text1"/>
          <w:sz w:val="24"/>
          <w:szCs w:val="24"/>
        </w:rPr>
        <w:t>报价文件的报价为闭口价，并且供应商只能提供一个报价且不得高于最高限价。</w:t>
      </w:r>
    </w:p>
    <w:p w:rsidR="00503E36" w:rsidRDefault="00B67664">
      <w:pPr>
        <w:spacing w:line="360" w:lineRule="auto"/>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4.</w:t>
      </w:r>
      <w:r>
        <w:rPr>
          <w:rStyle w:val="para1"/>
          <w:rFonts w:ascii="华文细黑" w:eastAsia="华文细黑" w:hAnsi="华文细黑" w:cs="华文细黑" w:hint="eastAsia"/>
          <w:color w:val="000000" w:themeColor="text1"/>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503E36" w:rsidRDefault="00B67664">
      <w:pPr>
        <w:spacing w:line="360" w:lineRule="auto"/>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 xml:space="preserve">5. </w:t>
      </w:r>
      <w:r>
        <w:rPr>
          <w:rStyle w:val="para1"/>
          <w:rFonts w:ascii="华文细黑" w:eastAsia="华文细黑" w:hAnsi="华文细黑" w:cs="华文细黑" w:hint="eastAsia"/>
          <w:color w:val="000000" w:themeColor="text1"/>
          <w:sz w:val="24"/>
          <w:szCs w:val="24"/>
        </w:rPr>
        <w:t>招标人所作的一切有效的书面通知、修改及补充，都是询件文件不可分割</w:t>
      </w:r>
      <w:r>
        <w:rPr>
          <w:rStyle w:val="para1"/>
          <w:rFonts w:ascii="华文细黑" w:eastAsia="华文细黑" w:hAnsi="华文细黑" w:cs="华文细黑" w:hint="eastAsia"/>
          <w:color w:val="000000" w:themeColor="text1"/>
          <w:sz w:val="24"/>
          <w:szCs w:val="24"/>
        </w:rPr>
        <w:t>的部分。</w:t>
      </w:r>
    </w:p>
    <w:p w:rsidR="00503E36" w:rsidRDefault="00B67664">
      <w:pPr>
        <w:spacing w:line="360" w:lineRule="auto"/>
        <w:ind w:firstLineChars="200" w:firstLine="48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6</w:t>
      </w:r>
      <w:r>
        <w:rPr>
          <w:rStyle w:val="para1"/>
          <w:rFonts w:ascii="华文细黑" w:eastAsia="华文细黑" w:hAnsi="华文细黑" w:cs="华文细黑" w:hint="eastAsia"/>
          <w:color w:val="000000" w:themeColor="text1"/>
          <w:sz w:val="24"/>
          <w:szCs w:val="24"/>
        </w:rPr>
        <w:t>、询价采购投标文件应按照本文件的“第五篇格式要求”装订。</w:t>
      </w:r>
      <w:r>
        <w:rPr>
          <w:rStyle w:val="para1"/>
          <w:rFonts w:ascii="华文细黑" w:eastAsia="华文细黑" w:hAnsi="华文细黑" w:cs="华文细黑" w:hint="eastAsia"/>
          <w:b/>
          <w:bCs/>
          <w:color w:val="000000" w:themeColor="text1"/>
          <w:sz w:val="24"/>
          <w:szCs w:val="24"/>
        </w:rPr>
        <w:t>投标文件一正两副。并在每一份投标文件右上角注明“正本”或“副本”字样，</w:t>
      </w:r>
      <w:r>
        <w:rPr>
          <w:rStyle w:val="para1"/>
          <w:rFonts w:ascii="华文细黑" w:eastAsia="华文细黑" w:hAnsi="华文细黑" w:cs="华文细黑" w:hint="eastAsia"/>
          <w:color w:val="000000" w:themeColor="text1"/>
          <w:sz w:val="24"/>
          <w:szCs w:val="24"/>
        </w:rPr>
        <w:t>如正本和副本有差异，以正本为准。询价文件必须是打印件，且必须按顺序编写页码。</w:t>
      </w:r>
    </w:p>
    <w:p w:rsidR="00503E36" w:rsidRDefault="00B67664">
      <w:pPr>
        <w:spacing w:line="360" w:lineRule="auto"/>
        <w:outlineLvl w:val="1"/>
        <w:rPr>
          <w:rFonts w:ascii="华文细黑" w:eastAsia="华文细黑" w:hAnsi="华文细黑"/>
          <w:b/>
          <w:bCs/>
          <w:color w:val="000000" w:themeColor="text1"/>
        </w:rPr>
      </w:pPr>
      <w:bookmarkStart w:id="16" w:name="_Toc246395350"/>
      <w:bookmarkStart w:id="17" w:name="_Toc223847744"/>
      <w:bookmarkStart w:id="18" w:name="_Toc12789055"/>
      <w:bookmarkStart w:id="19" w:name="_Toc246305540"/>
      <w:bookmarkStart w:id="20" w:name="_Toc122840226"/>
      <w:bookmarkStart w:id="21" w:name="_Toc19057"/>
      <w:r>
        <w:rPr>
          <w:rFonts w:ascii="华文细黑" w:eastAsia="华文细黑" w:hAnsi="华文细黑" w:cs="华文细黑" w:hint="eastAsia"/>
          <w:b/>
          <w:bCs/>
          <w:color w:val="000000" w:themeColor="text1"/>
        </w:rPr>
        <w:t>三、</w:t>
      </w:r>
      <w:bookmarkEnd w:id="16"/>
      <w:bookmarkEnd w:id="17"/>
      <w:bookmarkEnd w:id="18"/>
      <w:bookmarkEnd w:id="19"/>
      <w:bookmarkEnd w:id="20"/>
      <w:r>
        <w:rPr>
          <w:rFonts w:ascii="华文细黑" w:eastAsia="华文细黑" w:hAnsi="华文细黑" w:cs="华文细黑" w:hint="eastAsia"/>
          <w:b/>
          <w:bCs/>
          <w:color w:val="000000" w:themeColor="text1"/>
        </w:rPr>
        <w:t>采购文件文本费及保证金缴退说明</w:t>
      </w:r>
      <w:bookmarkEnd w:id="21"/>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bookmarkStart w:id="22" w:name="_Toc246395351"/>
      <w:bookmarkStart w:id="23" w:name="_Toc246305541"/>
      <w:bookmarkStart w:id="24" w:name="_Toc122840227"/>
      <w:bookmarkStart w:id="25" w:name="_Toc121925351"/>
      <w:bookmarkStart w:id="26" w:name="_Toc223847745"/>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．投标人须在招标办现场登记并领取“缴款通知”。</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．投标人须以投标公司基本账户向指定银行缴纳文本费与保证金。</w:t>
      </w:r>
    </w:p>
    <w:p w:rsidR="00503E36" w:rsidRDefault="00B67664">
      <w:pPr>
        <w:spacing w:line="360" w:lineRule="auto"/>
        <w:ind w:firstLineChars="700" w:firstLine="1680"/>
        <w:outlineLvl w:val="1"/>
        <w:rPr>
          <w:rFonts w:ascii="华文细黑" w:eastAsia="华文细黑" w:hAnsi="华文细黑"/>
          <w:color w:val="000000" w:themeColor="text1"/>
          <w:sz w:val="24"/>
          <w:szCs w:val="24"/>
        </w:rPr>
      </w:pPr>
      <w:bookmarkStart w:id="27" w:name="_Toc5071"/>
      <w:bookmarkStart w:id="28" w:name="_Toc9603"/>
      <w:bookmarkStart w:id="29" w:name="_Toc20075"/>
      <w:bookmarkStart w:id="30" w:name="_Toc466967825"/>
      <w:r>
        <w:rPr>
          <w:rFonts w:ascii="华文细黑" w:eastAsia="华文细黑" w:hAnsi="华文细黑" w:cs="华文细黑" w:hint="eastAsia"/>
          <w:color w:val="000000" w:themeColor="text1"/>
          <w:sz w:val="24"/>
          <w:szCs w:val="24"/>
        </w:rPr>
        <w:lastRenderedPageBreak/>
        <w:t>户名：四川外国语大学</w:t>
      </w:r>
      <w:bookmarkEnd w:id="27"/>
      <w:bookmarkEnd w:id="28"/>
      <w:bookmarkEnd w:id="29"/>
      <w:bookmarkEnd w:id="30"/>
    </w:p>
    <w:p w:rsidR="00503E36" w:rsidRDefault="00B67664">
      <w:pPr>
        <w:spacing w:line="360" w:lineRule="auto"/>
        <w:ind w:firstLineChars="700" w:firstLine="1680"/>
        <w:outlineLvl w:val="1"/>
        <w:rPr>
          <w:rFonts w:ascii="华文细黑" w:eastAsia="华文细黑" w:hAnsi="华文细黑"/>
          <w:color w:val="000000" w:themeColor="text1"/>
          <w:sz w:val="24"/>
          <w:szCs w:val="24"/>
        </w:rPr>
      </w:pPr>
      <w:bookmarkStart w:id="31" w:name="_Toc17413"/>
      <w:bookmarkStart w:id="32" w:name="_Toc31303"/>
      <w:bookmarkStart w:id="33" w:name="_Toc29257"/>
      <w:bookmarkStart w:id="34" w:name="_Toc466967826"/>
      <w:r>
        <w:rPr>
          <w:rFonts w:ascii="华文细黑" w:eastAsia="华文细黑" w:hAnsi="华文细黑" w:cs="华文细黑" w:hint="eastAsia"/>
          <w:color w:val="000000" w:themeColor="text1"/>
          <w:sz w:val="24"/>
          <w:szCs w:val="24"/>
        </w:rPr>
        <w:t>开户行：工行重庆分行童家桥支行</w:t>
      </w:r>
      <w:bookmarkEnd w:id="31"/>
      <w:bookmarkEnd w:id="32"/>
      <w:bookmarkEnd w:id="33"/>
      <w:bookmarkEnd w:id="34"/>
    </w:p>
    <w:p w:rsidR="00503E36" w:rsidRDefault="00B67664">
      <w:pPr>
        <w:spacing w:line="360" w:lineRule="auto"/>
        <w:ind w:firstLineChars="700" w:firstLine="1680"/>
        <w:outlineLvl w:val="1"/>
        <w:rPr>
          <w:rFonts w:ascii="华文细黑" w:eastAsia="华文细黑" w:hAnsi="华文细黑" w:cs="华文细黑"/>
          <w:color w:val="000000" w:themeColor="text1"/>
          <w:sz w:val="24"/>
          <w:szCs w:val="24"/>
        </w:rPr>
      </w:pPr>
      <w:bookmarkStart w:id="35" w:name="_Toc26904"/>
      <w:bookmarkStart w:id="36" w:name="_Toc13602"/>
      <w:bookmarkStart w:id="37" w:name="_Toc466967827"/>
      <w:bookmarkStart w:id="38" w:name="_Toc13826"/>
      <w:r>
        <w:rPr>
          <w:rFonts w:ascii="华文细黑" w:eastAsia="华文细黑" w:hAnsi="华文细黑" w:cs="华文细黑" w:hint="eastAsia"/>
          <w:color w:val="000000" w:themeColor="text1"/>
          <w:sz w:val="24"/>
          <w:szCs w:val="24"/>
        </w:rPr>
        <w:t>帐号：</w:t>
      </w:r>
      <w:r>
        <w:rPr>
          <w:rFonts w:ascii="华文细黑" w:eastAsia="华文细黑" w:hAnsi="华文细黑" w:cs="华文细黑"/>
          <w:color w:val="000000" w:themeColor="text1"/>
          <w:sz w:val="24"/>
          <w:szCs w:val="24"/>
        </w:rPr>
        <w:t>3100024609026402214</w:t>
      </w:r>
      <w:bookmarkEnd w:id="35"/>
      <w:bookmarkEnd w:id="36"/>
      <w:bookmarkEnd w:id="37"/>
      <w:bookmarkEnd w:id="38"/>
    </w:p>
    <w:p w:rsidR="00503E36" w:rsidRDefault="00B67664">
      <w:pPr>
        <w:spacing w:line="360" w:lineRule="auto"/>
        <w:ind w:firstLineChars="700" w:firstLine="1680"/>
        <w:outlineLvl w:val="1"/>
        <w:rPr>
          <w:rFonts w:ascii="华文细黑" w:eastAsia="华文细黑" w:hAnsi="华文细黑" w:cs="华文细黑"/>
          <w:color w:val="000000" w:themeColor="text1"/>
          <w:sz w:val="24"/>
          <w:szCs w:val="24"/>
        </w:rPr>
      </w:pPr>
      <w:bookmarkStart w:id="39" w:name="_Toc466967828"/>
      <w:bookmarkStart w:id="40" w:name="_Toc7921"/>
      <w:bookmarkStart w:id="41" w:name="_Toc29993"/>
      <w:bookmarkStart w:id="42" w:name="_Toc14374"/>
      <w:r>
        <w:rPr>
          <w:rFonts w:ascii="华文细黑" w:eastAsia="华文细黑" w:hAnsi="华文细黑" w:cs="华文细黑" w:hint="eastAsia"/>
          <w:color w:val="000000" w:themeColor="text1"/>
          <w:sz w:val="24"/>
          <w:szCs w:val="24"/>
        </w:rPr>
        <w:t>行号：</w:t>
      </w:r>
      <w:r>
        <w:rPr>
          <w:rFonts w:ascii="华文细黑" w:eastAsia="华文细黑" w:hAnsi="华文细黑" w:cs="华文细黑"/>
          <w:color w:val="000000" w:themeColor="text1"/>
          <w:sz w:val="24"/>
          <w:szCs w:val="24"/>
        </w:rPr>
        <w:t>102653001161</w:t>
      </w:r>
      <w:bookmarkEnd w:id="39"/>
      <w:bookmarkEnd w:id="40"/>
      <w:bookmarkEnd w:id="41"/>
      <w:bookmarkEnd w:id="42"/>
    </w:p>
    <w:p w:rsidR="00503E36" w:rsidRDefault="00B67664">
      <w:pPr>
        <w:spacing w:line="360" w:lineRule="auto"/>
        <w:ind w:firstLineChars="700" w:firstLine="1680"/>
        <w:outlineLvl w:val="1"/>
        <w:rPr>
          <w:rFonts w:ascii="华文细黑" w:eastAsia="华文细黑" w:hAnsi="华文细黑" w:cs="华文细黑"/>
          <w:color w:val="000000" w:themeColor="text1"/>
          <w:sz w:val="24"/>
          <w:szCs w:val="24"/>
        </w:rPr>
      </w:pPr>
      <w:bookmarkStart w:id="43" w:name="_Toc12779"/>
      <w:bookmarkStart w:id="44" w:name="_Toc28961"/>
      <w:bookmarkStart w:id="45" w:name="_Toc466967829"/>
      <w:bookmarkStart w:id="46" w:name="_Toc8075"/>
      <w:r>
        <w:rPr>
          <w:rFonts w:ascii="华文细黑" w:eastAsia="华文细黑" w:hAnsi="华文细黑" w:cs="华文细黑" w:hint="eastAsia"/>
          <w:color w:val="000000" w:themeColor="text1"/>
          <w:sz w:val="24"/>
          <w:szCs w:val="24"/>
        </w:rPr>
        <w:t>组织机构代码：</w:t>
      </w:r>
      <w:r>
        <w:rPr>
          <w:rFonts w:ascii="华文细黑" w:eastAsia="华文细黑" w:hAnsi="华文细黑" w:cs="华文细黑"/>
          <w:color w:val="000000" w:themeColor="text1"/>
          <w:sz w:val="24"/>
          <w:szCs w:val="24"/>
        </w:rPr>
        <w:t>45040170-9</w:t>
      </w:r>
      <w:bookmarkEnd w:id="43"/>
      <w:bookmarkEnd w:id="44"/>
      <w:bookmarkEnd w:id="45"/>
      <w:bookmarkEnd w:id="46"/>
    </w:p>
    <w:p w:rsidR="00503E36" w:rsidRDefault="00B67664">
      <w:pPr>
        <w:spacing w:line="360" w:lineRule="auto"/>
        <w:ind w:firstLineChars="700" w:firstLine="1680"/>
        <w:outlineLvl w:val="1"/>
        <w:rPr>
          <w:rFonts w:ascii="华文细黑" w:eastAsia="华文细黑" w:hAnsi="华文细黑" w:cs="华文细黑"/>
          <w:color w:val="000000" w:themeColor="text1"/>
          <w:sz w:val="24"/>
          <w:szCs w:val="24"/>
        </w:rPr>
      </w:pPr>
      <w:bookmarkStart w:id="47" w:name="_Toc9082"/>
      <w:bookmarkStart w:id="48" w:name="_Toc5234"/>
      <w:bookmarkStart w:id="49" w:name="_Toc13965"/>
      <w:bookmarkStart w:id="50" w:name="_Toc466967830"/>
      <w:r>
        <w:rPr>
          <w:rFonts w:ascii="华文细黑" w:eastAsia="华文细黑" w:hAnsi="华文细黑" w:cs="华文细黑" w:hint="eastAsia"/>
          <w:color w:val="000000" w:themeColor="text1"/>
          <w:sz w:val="24"/>
          <w:szCs w:val="24"/>
        </w:rPr>
        <w:t>纳税人识别号：</w:t>
      </w:r>
      <w:r>
        <w:rPr>
          <w:rFonts w:ascii="华文细黑" w:eastAsia="华文细黑" w:hAnsi="华文细黑" w:cs="华文细黑"/>
          <w:color w:val="000000" w:themeColor="text1"/>
          <w:sz w:val="24"/>
          <w:szCs w:val="24"/>
        </w:rPr>
        <w:t>125000004504017097</w:t>
      </w:r>
      <w:bookmarkEnd w:id="47"/>
      <w:bookmarkEnd w:id="48"/>
      <w:bookmarkEnd w:id="49"/>
      <w:bookmarkEnd w:id="50"/>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．投标人须严格按采购文件要求，按时缴纳文本费与保证金。</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．投标人须按“缴款通知”要求缴纳文本费与保证金并分别注明详细信息。</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5</w:t>
      </w:r>
      <w:r>
        <w:rPr>
          <w:rFonts w:ascii="华文细黑" w:eastAsia="华文细黑" w:hAnsi="华文细黑" w:cs="华文细黑" w:hint="eastAsia"/>
          <w:color w:val="000000" w:themeColor="text1"/>
          <w:sz w:val="24"/>
          <w:szCs w:val="24"/>
        </w:rPr>
        <w:t>．招标办在采购项目报名截止后，以</w:t>
      </w:r>
      <w:r>
        <w:rPr>
          <w:rFonts w:ascii="华文细黑" w:eastAsia="华文细黑" w:hAnsi="华文细黑" w:cs="华文细黑"/>
          <w:color w:val="000000" w:themeColor="text1"/>
          <w:sz w:val="24"/>
          <w:szCs w:val="24"/>
        </w:rPr>
        <w:t>OA</w:t>
      </w:r>
      <w:r>
        <w:rPr>
          <w:rFonts w:ascii="华文细黑" w:eastAsia="华文细黑" w:hAnsi="华文细黑" w:cs="华文细黑" w:hint="eastAsia"/>
          <w:color w:val="000000" w:themeColor="text1"/>
          <w:sz w:val="24"/>
          <w:szCs w:val="24"/>
        </w:rPr>
        <w:t>方式向计财处提交“报名情况表”。并电话通知计财处。</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6</w:t>
      </w:r>
      <w:r>
        <w:rPr>
          <w:rFonts w:ascii="华文细黑" w:eastAsia="华文细黑" w:hAnsi="华文细黑" w:cs="华文细黑" w:hint="eastAsia"/>
          <w:color w:val="000000" w:themeColor="text1"/>
          <w:sz w:val="24"/>
          <w:szCs w:val="24"/>
        </w:rPr>
        <w:t>．计财处在收到“报名情况表”后一个工作日内，以</w:t>
      </w:r>
      <w:r>
        <w:rPr>
          <w:rFonts w:ascii="华文细黑" w:eastAsia="华文细黑" w:hAnsi="华文细黑" w:cs="华文细黑"/>
          <w:color w:val="000000" w:themeColor="text1"/>
          <w:sz w:val="24"/>
          <w:szCs w:val="24"/>
        </w:rPr>
        <w:t>OA</w:t>
      </w:r>
      <w:r>
        <w:rPr>
          <w:rFonts w:ascii="华文细黑" w:eastAsia="华文细黑" w:hAnsi="华文细黑" w:cs="华文细黑" w:hint="eastAsia"/>
          <w:color w:val="000000" w:themeColor="text1"/>
          <w:sz w:val="24"/>
          <w:szCs w:val="24"/>
        </w:rPr>
        <w:t>方式向招标办反馈“报名情况表”上各投标人费用到账情况，并开据文本费收据。</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7</w:t>
      </w:r>
      <w:r>
        <w:rPr>
          <w:rFonts w:ascii="华文细黑" w:eastAsia="华文细黑" w:hAnsi="华文细黑" w:cs="华文细黑" w:hint="eastAsia"/>
          <w:color w:val="000000" w:themeColor="text1"/>
          <w:sz w:val="24"/>
          <w:szCs w:val="24"/>
        </w:rPr>
        <w:t>．投标人的文本费收据可在开标现场当场领取。</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8</w:t>
      </w:r>
      <w:r>
        <w:rPr>
          <w:rFonts w:ascii="华文细黑" w:eastAsia="华文细黑" w:hAnsi="华文细黑" w:cs="华文细黑" w:hint="eastAsia"/>
          <w:color w:val="000000" w:themeColor="text1"/>
          <w:sz w:val="24"/>
          <w:szCs w:val="24"/>
        </w:rPr>
        <w:t>．未中标人的投标保证金由计划财务处依据招标办提供的退款名单退还至投标人基本账户，不再另行开具收据。</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9</w:t>
      </w:r>
      <w:r>
        <w:rPr>
          <w:rFonts w:ascii="华文细黑" w:eastAsia="华文细黑" w:hAnsi="华文细黑" w:cs="华文细黑" w:hint="eastAsia"/>
          <w:color w:val="000000" w:themeColor="text1"/>
          <w:sz w:val="24"/>
          <w:szCs w:val="24"/>
        </w:rPr>
        <w:t>．中标人的投标保证金收据由计财处于合同签订后开具，可在招标办领取。</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10.</w:t>
      </w:r>
      <w:r>
        <w:rPr>
          <w:rFonts w:ascii="华文细黑" w:eastAsia="华文细黑" w:hAnsi="华文细黑" w:cs="华文细黑" w:hint="eastAsia"/>
          <w:color w:val="000000" w:themeColor="text1"/>
          <w:sz w:val="24"/>
          <w:szCs w:val="24"/>
        </w:rPr>
        <w:t>投标保证金和履约保证金均不计利息。参加本项目投标的一切费用均由投标人自理。发生以下情况之一者，投标保证金将不予退还。</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A</w:t>
      </w:r>
      <w:r>
        <w:rPr>
          <w:rFonts w:ascii="华文细黑" w:eastAsia="华文细黑" w:hAnsi="华文细黑" w:cs="华文细黑" w:hint="eastAsia"/>
          <w:color w:val="000000" w:themeColor="text1"/>
          <w:sz w:val="24"/>
          <w:szCs w:val="24"/>
        </w:rPr>
        <w:t>、投标人在投标截止日期后，确定中标人以前撤回其投标；</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B</w:t>
      </w:r>
      <w:r>
        <w:rPr>
          <w:rFonts w:ascii="华文细黑" w:eastAsia="华文细黑" w:hAnsi="华文细黑" w:cs="华文细黑" w:hint="eastAsia"/>
          <w:color w:val="000000" w:themeColor="text1"/>
          <w:sz w:val="24"/>
          <w:szCs w:val="24"/>
        </w:rPr>
        <w:t>、投标人在投标截止日期后，对投标文件作实质性修改；</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C</w:t>
      </w:r>
      <w:r>
        <w:rPr>
          <w:rFonts w:ascii="华文细黑" w:eastAsia="华文细黑" w:hAnsi="华文细黑" w:cs="华文细黑" w:hint="eastAsia"/>
          <w:color w:val="000000" w:themeColor="text1"/>
          <w:sz w:val="24"/>
          <w:szCs w:val="24"/>
        </w:rPr>
        <w:t>、投标人提供了虚假文件后被核实的；</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D</w:t>
      </w:r>
      <w:r>
        <w:rPr>
          <w:rFonts w:ascii="华文细黑" w:eastAsia="华文细黑" w:hAnsi="华文细黑" w:cs="华文细黑" w:hint="eastAsia"/>
          <w:color w:val="000000" w:themeColor="text1"/>
          <w:sz w:val="24"/>
          <w:szCs w:val="24"/>
        </w:rPr>
        <w:t>、投标书不按要求封装的；</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E</w:t>
      </w:r>
      <w:r>
        <w:rPr>
          <w:rFonts w:ascii="华文细黑" w:eastAsia="华文细黑" w:hAnsi="华文细黑" w:cs="华文细黑" w:hint="eastAsia"/>
          <w:color w:val="000000" w:themeColor="text1"/>
          <w:sz w:val="24"/>
          <w:szCs w:val="24"/>
        </w:rPr>
        <w:t>、投标人被通知中标后，不按规定的时间或拒</w:t>
      </w:r>
      <w:r>
        <w:rPr>
          <w:rFonts w:ascii="华文细黑" w:eastAsia="华文细黑" w:hAnsi="华文细黑" w:cs="华文细黑" w:hint="eastAsia"/>
          <w:color w:val="000000" w:themeColor="text1"/>
          <w:sz w:val="24"/>
          <w:szCs w:val="24"/>
        </w:rPr>
        <w:t>绝按中标状态签订合同（即不按中标时规定的技术条件、供货范围、商务条件和价格等签订合同）。</w:t>
      </w:r>
    </w:p>
    <w:p w:rsidR="00503E36" w:rsidRDefault="00B67664">
      <w:pPr>
        <w:spacing w:line="360" w:lineRule="auto"/>
        <w:outlineLvl w:val="1"/>
        <w:rPr>
          <w:rFonts w:ascii="华文细黑" w:eastAsia="华文细黑" w:hAnsi="华文细黑"/>
          <w:b/>
          <w:bCs/>
          <w:color w:val="000000" w:themeColor="text1"/>
        </w:rPr>
      </w:pPr>
      <w:bookmarkStart w:id="51" w:name="_Toc246395352"/>
      <w:bookmarkStart w:id="52" w:name="_Toc14121"/>
      <w:bookmarkStart w:id="53" w:name="_Toc246305542"/>
      <w:bookmarkStart w:id="54" w:name="_Toc223847746"/>
      <w:bookmarkEnd w:id="22"/>
      <w:bookmarkEnd w:id="23"/>
      <w:bookmarkEnd w:id="24"/>
      <w:bookmarkEnd w:id="25"/>
      <w:bookmarkEnd w:id="26"/>
      <w:r>
        <w:rPr>
          <w:rFonts w:ascii="华文细黑" w:eastAsia="华文细黑" w:hAnsi="华文细黑" w:cs="华文细黑" w:hint="eastAsia"/>
          <w:b/>
          <w:bCs/>
          <w:color w:val="000000" w:themeColor="text1"/>
        </w:rPr>
        <w:t>四、关于无效投标</w:t>
      </w:r>
      <w:bookmarkEnd w:id="51"/>
      <w:bookmarkEnd w:id="52"/>
      <w:bookmarkEnd w:id="53"/>
    </w:p>
    <w:p w:rsidR="00503E36" w:rsidRDefault="00B67664">
      <w:pPr>
        <w:spacing w:line="360" w:lineRule="auto"/>
        <w:ind w:firstLineChars="225" w:firstLine="54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A</w:t>
      </w:r>
      <w:r>
        <w:rPr>
          <w:rFonts w:ascii="华文细黑" w:eastAsia="华文细黑" w:hAnsi="华文细黑" w:cs="华文细黑" w:hint="eastAsia"/>
          <w:color w:val="000000" w:themeColor="text1"/>
          <w:sz w:val="24"/>
          <w:szCs w:val="24"/>
        </w:rPr>
        <w:t>、报价人法定代表人或法人授权代表未按时参加开标会；</w:t>
      </w:r>
    </w:p>
    <w:p w:rsidR="00503E36" w:rsidRDefault="00B67664">
      <w:pPr>
        <w:spacing w:line="360" w:lineRule="auto"/>
        <w:ind w:firstLineChars="225" w:firstLine="54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B</w:t>
      </w:r>
      <w:r>
        <w:rPr>
          <w:rFonts w:ascii="华文细黑" w:eastAsia="华文细黑" w:hAnsi="华文细黑" w:cs="华文细黑" w:hint="eastAsia"/>
          <w:color w:val="000000" w:themeColor="text1"/>
          <w:sz w:val="24"/>
          <w:szCs w:val="24"/>
        </w:rPr>
        <w:t>、未提供法定代表人授权委托书；</w:t>
      </w:r>
    </w:p>
    <w:p w:rsidR="00503E36" w:rsidRDefault="00B67664">
      <w:pPr>
        <w:spacing w:line="360" w:lineRule="auto"/>
        <w:ind w:firstLineChars="225" w:firstLine="54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lastRenderedPageBreak/>
        <w:t>C</w:t>
      </w:r>
      <w:r>
        <w:rPr>
          <w:rFonts w:ascii="华文细黑" w:eastAsia="华文细黑" w:hAnsi="华文细黑" w:cs="华文细黑" w:hint="eastAsia"/>
          <w:color w:val="000000" w:themeColor="text1"/>
          <w:sz w:val="24"/>
          <w:szCs w:val="24"/>
        </w:rPr>
        <w:t>、未按《招标文件》要求提供必要有效证明文件或提供了虚假文件的；</w:t>
      </w:r>
    </w:p>
    <w:p w:rsidR="00503E36" w:rsidRDefault="00B67664">
      <w:pPr>
        <w:spacing w:line="360" w:lineRule="auto"/>
        <w:ind w:firstLineChars="225" w:firstLine="54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D</w:t>
      </w:r>
      <w:r>
        <w:rPr>
          <w:rFonts w:ascii="华文细黑" w:eastAsia="华文细黑" w:hAnsi="华文细黑" w:cs="华文细黑" w:hint="eastAsia"/>
          <w:color w:val="000000" w:themeColor="text1"/>
          <w:sz w:val="24"/>
          <w:szCs w:val="24"/>
        </w:rPr>
        <w:t>、报价表没有按照要求由报价人加盖公章；</w:t>
      </w:r>
    </w:p>
    <w:p w:rsidR="00503E36" w:rsidRDefault="00B67664">
      <w:pPr>
        <w:spacing w:line="360" w:lineRule="auto"/>
        <w:ind w:firstLineChars="225" w:firstLine="54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E</w:t>
      </w:r>
      <w:r>
        <w:rPr>
          <w:rFonts w:ascii="华文细黑" w:eastAsia="华文细黑" w:hAnsi="华文细黑" w:cs="华文细黑" w:hint="eastAsia"/>
          <w:color w:val="000000" w:themeColor="text1"/>
          <w:sz w:val="24"/>
          <w:szCs w:val="24"/>
        </w:rPr>
        <w:t>、报价表没有按照要求由投标法人代表或授权代表签字；</w:t>
      </w:r>
    </w:p>
    <w:p w:rsidR="00503E36" w:rsidRDefault="00B67664">
      <w:pPr>
        <w:spacing w:line="360" w:lineRule="auto"/>
        <w:ind w:leftChars="192" w:left="898" w:hangingChars="150" w:hanging="360"/>
        <w:rPr>
          <w:rFonts w:ascii="华文细黑" w:eastAsia="华文细黑" w:hAnsi="华文细黑"/>
          <w:b/>
          <w:bCs/>
          <w:color w:val="000000" w:themeColor="text1"/>
          <w:sz w:val="24"/>
          <w:szCs w:val="24"/>
        </w:rPr>
      </w:pPr>
      <w:r>
        <w:rPr>
          <w:rFonts w:ascii="华文细黑" w:eastAsia="华文细黑" w:hAnsi="华文细黑" w:cs="华文细黑"/>
          <w:color w:val="000000" w:themeColor="text1"/>
          <w:sz w:val="24"/>
          <w:szCs w:val="24"/>
        </w:rPr>
        <w:t>F</w:t>
      </w:r>
      <w:r>
        <w:rPr>
          <w:rFonts w:ascii="华文细黑" w:eastAsia="华文细黑" w:hAnsi="华文细黑" w:cs="华文细黑" w:hint="eastAsia"/>
          <w:color w:val="000000" w:themeColor="text1"/>
          <w:sz w:val="24"/>
          <w:szCs w:val="24"/>
        </w:rPr>
        <w:t>、报价文件未按规定格式和要求填写，内容不全或字迹模糊，辨认不清而影响评标定标；</w:t>
      </w:r>
    </w:p>
    <w:p w:rsidR="00503E36" w:rsidRDefault="00B67664">
      <w:pPr>
        <w:spacing w:line="360" w:lineRule="auto"/>
        <w:ind w:leftChars="194" w:left="903"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G</w:t>
      </w:r>
      <w:r>
        <w:rPr>
          <w:rFonts w:ascii="华文细黑" w:eastAsia="华文细黑" w:hAnsi="华文细黑" w:cs="华文细黑" w:hint="eastAsia"/>
          <w:color w:val="000000" w:themeColor="text1"/>
          <w:sz w:val="24"/>
          <w:szCs w:val="24"/>
        </w:rPr>
        <w:t>、报价人若有串标、围标等违法违规行为，招标人有权终止其在我校的一切投标资格和尚未实施完毕的项目，并保留诉诛法律，追究其经济责任的权利。</w:t>
      </w:r>
      <w:bookmarkStart w:id="55" w:name="_Toc246305543"/>
      <w:bookmarkStart w:id="56" w:name="_Toc246395353"/>
    </w:p>
    <w:p w:rsidR="00503E36" w:rsidRDefault="00B67664">
      <w:pPr>
        <w:spacing w:line="360" w:lineRule="auto"/>
        <w:outlineLvl w:val="1"/>
        <w:rPr>
          <w:rFonts w:ascii="华文细黑" w:eastAsia="华文细黑" w:hAnsi="华文细黑"/>
          <w:b/>
          <w:bCs/>
          <w:color w:val="000000" w:themeColor="text1"/>
        </w:rPr>
      </w:pPr>
      <w:bookmarkStart w:id="57" w:name="_Toc329690779"/>
      <w:bookmarkStart w:id="58" w:name="_Toc29755"/>
      <w:r>
        <w:rPr>
          <w:rFonts w:ascii="华文细黑" w:eastAsia="华文细黑" w:hAnsi="华文细黑" w:cs="华文细黑" w:hint="eastAsia"/>
          <w:b/>
          <w:bCs/>
          <w:color w:val="000000" w:themeColor="text1"/>
        </w:rPr>
        <w:t>五、关于废标</w:t>
      </w:r>
      <w:bookmarkEnd w:id="57"/>
      <w:bookmarkEnd w:id="58"/>
    </w:p>
    <w:p w:rsidR="00503E36" w:rsidRDefault="00B67664">
      <w:pPr>
        <w:numPr>
          <w:ilvl w:val="0"/>
          <w:numId w:val="2"/>
        </w:numPr>
        <w:spacing w:line="360" w:lineRule="auto"/>
        <w:ind w:left="839" w:firstLine="62"/>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出现影响采购公正的违法、违规行为的；</w:t>
      </w:r>
    </w:p>
    <w:p w:rsidR="00503E36" w:rsidRDefault="00B67664">
      <w:pPr>
        <w:numPr>
          <w:ilvl w:val="0"/>
          <w:numId w:val="2"/>
        </w:numPr>
        <w:spacing w:line="360" w:lineRule="auto"/>
        <w:ind w:left="839" w:firstLine="62"/>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因不可抗力导致重大变故，采购任务取消的；</w:t>
      </w:r>
    </w:p>
    <w:p w:rsidR="00503E36" w:rsidRDefault="00B67664">
      <w:pPr>
        <w:numPr>
          <w:ilvl w:val="0"/>
          <w:numId w:val="2"/>
        </w:numPr>
        <w:spacing w:line="360" w:lineRule="auto"/>
        <w:ind w:left="839" w:firstLine="62"/>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所有有效报价均超出采购方预算而不能支付或者明显高于市场平均价的；</w:t>
      </w:r>
    </w:p>
    <w:p w:rsidR="00503E36" w:rsidRDefault="00B67664">
      <w:pPr>
        <w:numPr>
          <w:ilvl w:val="0"/>
          <w:numId w:val="2"/>
        </w:numPr>
        <w:spacing w:line="360" w:lineRule="auto"/>
        <w:ind w:left="839" w:firstLine="62"/>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报价人提交的响应文件不能完全满足询价文件要求的；</w:t>
      </w:r>
    </w:p>
    <w:p w:rsidR="00503E36" w:rsidRDefault="00B67664">
      <w:pPr>
        <w:numPr>
          <w:ilvl w:val="0"/>
          <w:numId w:val="2"/>
        </w:numPr>
        <w:tabs>
          <w:tab w:val="left" w:pos="1140"/>
        </w:tabs>
        <w:spacing w:line="360" w:lineRule="auto"/>
        <w:ind w:firstLine="6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其它符合废标条件的。</w:t>
      </w:r>
    </w:p>
    <w:p w:rsidR="00503E36" w:rsidRDefault="00503E36">
      <w:pPr>
        <w:outlineLvl w:val="2"/>
        <w:rPr>
          <w:rFonts w:ascii="华文细黑" w:eastAsia="华文细黑" w:hAnsi="华文细黑"/>
          <w:color w:val="000000" w:themeColor="text1"/>
        </w:rPr>
        <w:sectPr w:rsidR="00503E36">
          <w:headerReference w:type="default" r:id="rId12"/>
          <w:footerReference w:type="default" r:id="rId13"/>
          <w:pgSz w:w="11906" w:h="16838"/>
          <w:pgMar w:top="1440" w:right="851" w:bottom="1440" w:left="1797" w:header="851" w:footer="992" w:gutter="0"/>
          <w:pgNumType w:start="1"/>
          <w:cols w:space="720"/>
          <w:docGrid w:linePitch="312"/>
        </w:sectPr>
      </w:pPr>
      <w:bookmarkStart w:id="59" w:name="_Toc245281241"/>
      <w:bookmarkStart w:id="60" w:name="_Toc129763852"/>
      <w:bookmarkStart w:id="61" w:name="_Toc223847750"/>
      <w:bookmarkStart w:id="62" w:name="_Toc12789058"/>
      <w:bookmarkStart w:id="63" w:name="_Toc25725124"/>
      <w:bookmarkStart w:id="64" w:name="_Toc11641055"/>
      <w:bookmarkEnd w:id="54"/>
      <w:bookmarkEnd w:id="55"/>
      <w:bookmarkEnd w:id="56"/>
    </w:p>
    <w:p w:rsidR="00503E36" w:rsidRDefault="00B67664">
      <w:pPr>
        <w:jc w:val="center"/>
        <w:outlineLvl w:val="0"/>
        <w:rPr>
          <w:rFonts w:ascii="华文细黑" w:eastAsia="华文细黑" w:hAnsi="华文细黑"/>
          <w:b/>
          <w:bCs/>
          <w:color w:val="000000" w:themeColor="text1"/>
          <w:sz w:val="30"/>
          <w:szCs w:val="30"/>
        </w:rPr>
      </w:pPr>
      <w:bookmarkStart w:id="65" w:name="_Toc276"/>
      <w:r>
        <w:rPr>
          <w:rFonts w:ascii="华文细黑" w:eastAsia="华文细黑" w:hAnsi="华文细黑" w:cs="华文细黑" w:hint="eastAsia"/>
          <w:b/>
          <w:bCs/>
          <w:color w:val="000000" w:themeColor="text1"/>
          <w:sz w:val="30"/>
          <w:szCs w:val="30"/>
        </w:rPr>
        <w:lastRenderedPageBreak/>
        <w:t>第二篇　技术要求</w:t>
      </w:r>
      <w:bookmarkEnd w:id="65"/>
    </w:p>
    <w:p w:rsidR="00503E36" w:rsidRDefault="00503E36">
      <w:pPr>
        <w:jc w:val="center"/>
        <w:outlineLvl w:val="0"/>
        <w:rPr>
          <w:rFonts w:ascii="华文细黑" w:eastAsia="华文细黑" w:hAnsi="华文细黑"/>
          <w:b/>
          <w:bCs/>
          <w:color w:val="000000" w:themeColor="text1"/>
          <w:sz w:val="30"/>
          <w:szCs w:val="30"/>
        </w:rPr>
      </w:pPr>
    </w:p>
    <w:p w:rsidR="00503E36" w:rsidRDefault="00B67664">
      <w:pPr>
        <w:numPr>
          <w:ilvl w:val="0"/>
          <w:numId w:val="3"/>
        </w:numPr>
        <w:spacing w:line="360" w:lineRule="auto"/>
        <w:rPr>
          <w:rFonts w:ascii="华文细黑" w:eastAsia="华文细黑" w:hAnsi="华文细黑"/>
          <w:color w:val="000000" w:themeColor="text1"/>
        </w:rPr>
      </w:pPr>
      <w:bookmarkStart w:id="66" w:name="_Toc246395355"/>
      <w:bookmarkStart w:id="67" w:name="_Toc246305548"/>
      <w:bookmarkEnd w:id="59"/>
      <w:r>
        <w:rPr>
          <w:rFonts w:ascii="华文细黑" w:eastAsia="华文细黑" w:hAnsi="华文细黑" w:cs="华文细黑" w:hint="eastAsia"/>
          <w:color w:val="000000" w:themeColor="text1"/>
        </w:rPr>
        <w:t>技术要求一览表</w:t>
      </w:r>
    </w:p>
    <w:p w:rsidR="00503E36" w:rsidRDefault="00B67664">
      <w:pPr>
        <w:spacing w:line="360" w:lineRule="auto"/>
        <w:ind w:firstLineChars="200" w:firstLine="420"/>
        <w:jc w:val="left"/>
        <w:outlineLvl w:val="0"/>
        <w:rPr>
          <w:rFonts w:ascii="华文细黑" w:eastAsia="华文细黑" w:hAnsi="华文细黑"/>
          <w:b/>
          <w:bCs/>
          <w:color w:val="000000" w:themeColor="text1"/>
          <w:sz w:val="21"/>
          <w:szCs w:val="21"/>
        </w:rPr>
      </w:pPr>
      <w:bookmarkStart w:id="68" w:name="_Toc18700"/>
      <w:r>
        <w:rPr>
          <w:rFonts w:ascii="华文细黑" w:eastAsia="华文细黑" w:hAnsi="华文细黑" w:cs="华文细黑" w:hint="eastAsia"/>
          <w:color w:val="000000" w:themeColor="text1"/>
          <w:sz w:val="21"/>
          <w:szCs w:val="21"/>
        </w:rPr>
        <w:t>高校美育教育系统包含两个子系统：智能钢琴教育系统和智能艺术大师体感壁画系统。</w:t>
      </w:r>
      <w:bookmarkEnd w:id="68"/>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69" w:name="_Toc13705"/>
      <w:r>
        <w:rPr>
          <w:rFonts w:ascii="华文细黑" w:eastAsia="华文细黑" w:hAnsi="华文细黑" w:cs="华文细黑" w:hint="eastAsia"/>
          <w:color w:val="000000" w:themeColor="text1"/>
          <w:sz w:val="21"/>
          <w:szCs w:val="21"/>
        </w:rPr>
        <w:t>一、智能钢琴教育系统</w:t>
      </w:r>
      <w:bookmarkEnd w:id="69"/>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0" w:name="_Toc13071"/>
      <w:r>
        <w:rPr>
          <w:rFonts w:ascii="华文细黑" w:eastAsia="华文细黑" w:hAnsi="华文细黑" w:cs="华文细黑"/>
          <w:color w:val="000000" w:themeColor="text1"/>
          <w:sz w:val="21"/>
          <w:szCs w:val="21"/>
        </w:rPr>
        <w:t>1</w:t>
      </w:r>
      <w:r>
        <w:rPr>
          <w:rFonts w:ascii="华文细黑" w:eastAsia="华文细黑" w:hAnsi="华文细黑" w:cs="华文细黑" w:hint="eastAsia"/>
          <w:color w:val="000000" w:themeColor="text1"/>
          <w:sz w:val="21"/>
          <w:szCs w:val="21"/>
        </w:rPr>
        <w:t>、软件参数：</w:t>
      </w:r>
      <w:bookmarkEnd w:id="70"/>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1" w:name="_Toc246"/>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1</w:t>
      </w:r>
      <w:r>
        <w:rPr>
          <w:rFonts w:ascii="华文细黑" w:eastAsia="华文细黑" w:hAnsi="华文细黑" w:cs="华文细黑" w:hint="eastAsia"/>
          <w:color w:val="000000" w:themeColor="text1"/>
          <w:sz w:val="21"/>
          <w:szCs w:val="21"/>
        </w:rPr>
        <w:t>）自学模块：具备纠错功能，当学生演奏的音符正确时，在五线谱上以绿色来表示，当学生演奏的音符错误时，在五线谱上以红色来表示。学生演奏完一首乐曲之后可以查看到弹奏所产生的数据。可以提供两种纠错模式：模式一（步进）和模式二（演奏）。</w:t>
      </w:r>
      <w:r>
        <w:rPr>
          <w:rFonts w:ascii="华文细黑" w:eastAsia="华文细黑" w:hAnsi="华文细黑"/>
          <w:color w:val="000000" w:themeColor="text1"/>
          <w:sz w:val="21"/>
          <w:szCs w:val="21"/>
        </w:rPr>
        <w:br/>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乐理模块：具备将某个音乐理论知识点做细化，然后做成单独的课件，学生可以很方便的调用。并且，系统自带有测评系统，可以随时对正在学习的乐理知识进行摸底自测，更好的掌握学生对于该知识的掌握程度。</w:t>
      </w:r>
      <w:bookmarkEnd w:id="71"/>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2" w:name="_Toc21896"/>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3</w:t>
      </w:r>
      <w:r>
        <w:rPr>
          <w:rFonts w:ascii="华文细黑" w:eastAsia="华文细黑" w:hAnsi="华文细黑" w:cs="华文细黑" w:hint="eastAsia"/>
          <w:color w:val="000000" w:themeColor="text1"/>
          <w:sz w:val="21"/>
          <w:szCs w:val="21"/>
        </w:rPr>
        <w:t>）视唱模块：视唱的课件库具备丰富的旋律资源，内容包含了世界名曲的片段，使学生在练习视唱的同时，欣赏到优美的世界名曲。课件库还包括了很多的音乐类型。</w:t>
      </w:r>
      <w:r>
        <w:rPr>
          <w:rFonts w:ascii="华文细黑" w:eastAsia="华文细黑" w:hAnsi="华文细黑" w:cs="华文细黑"/>
          <w:color w:val="000000" w:themeColor="text1"/>
          <w:sz w:val="21"/>
          <w:szCs w:val="21"/>
        </w:rPr>
        <w:br/>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4</w:t>
      </w:r>
      <w:r>
        <w:rPr>
          <w:rFonts w:ascii="华文细黑" w:eastAsia="华文细黑" w:hAnsi="华文细黑" w:cs="华文细黑" w:hint="eastAsia"/>
          <w:color w:val="000000" w:themeColor="text1"/>
          <w:sz w:val="21"/>
          <w:szCs w:val="21"/>
        </w:rPr>
        <w:t>）听音模块：辩音作为音乐专业中的教学内容之一</w:t>
      </w:r>
      <w:r>
        <w:rPr>
          <w:rFonts w:ascii="华文细黑" w:eastAsia="华文细黑" w:hAnsi="华文细黑" w:cs="华文细黑"/>
          <w:color w:val="000000" w:themeColor="text1"/>
          <w:sz w:val="21"/>
          <w:szCs w:val="21"/>
        </w:rPr>
        <w:t>,</w:t>
      </w:r>
      <w:r>
        <w:rPr>
          <w:rFonts w:ascii="华文细黑" w:eastAsia="华文细黑" w:hAnsi="华文细黑" w:cs="华文细黑" w:hint="eastAsia"/>
          <w:color w:val="000000" w:themeColor="text1"/>
          <w:sz w:val="21"/>
          <w:szCs w:val="21"/>
        </w:rPr>
        <w:t>是学习音乐的必修科目。通过辩音模块课程来培养学生对于音乐感受力和识别能力，同时可以积累对于音乐的感性体验</w:t>
      </w:r>
      <w:r>
        <w:rPr>
          <w:rFonts w:ascii="华文细黑" w:eastAsia="华文细黑" w:hAnsi="华文细黑" w:cs="华文细黑"/>
          <w:color w:val="000000" w:themeColor="text1"/>
          <w:sz w:val="21"/>
          <w:szCs w:val="21"/>
        </w:rPr>
        <w:t>,</w:t>
      </w:r>
      <w:r>
        <w:rPr>
          <w:rFonts w:ascii="华文细黑" w:eastAsia="华文细黑" w:hAnsi="华文细黑" w:cs="华文细黑" w:hint="eastAsia"/>
          <w:color w:val="000000" w:themeColor="text1"/>
          <w:sz w:val="21"/>
          <w:szCs w:val="21"/>
        </w:rPr>
        <w:t>逐步提高学生</w:t>
      </w:r>
      <w:r>
        <w:rPr>
          <w:rFonts w:ascii="华文细黑" w:eastAsia="华文细黑" w:hAnsi="华文细黑" w:cs="华文细黑" w:hint="eastAsia"/>
          <w:color w:val="000000" w:themeColor="text1"/>
          <w:sz w:val="21"/>
          <w:szCs w:val="21"/>
        </w:rPr>
        <w:t>对音乐的认知程度</w:t>
      </w:r>
      <w:r>
        <w:rPr>
          <w:rFonts w:ascii="华文细黑" w:eastAsia="华文细黑" w:hAnsi="华文细黑" w:cs="华文细黑"/>
          <w:color w:val="000000" w:themeColor="text1"/>
          <w:sz w:val="21"/>
          <w:szCs w:val="21"/>
        </w:rPr>
        <w:t>,</w:t>
      </w:r>
      <w:r>
        <w:rPr>
          <w:rFonts w:ascii="华文细黑" w:eastAsia="华文细黑" w:hAnsi="华文细黑" w:cs="华文细黑" w:hint="eastAsia"/>
          <w:color w:val="000000" w:themeColor="text1"/>
          <w:sz w:val="21"/>
          <w:szCs w:val="21"/>
        </w:rPr>
        <w:t>从而更好地为音乐实践服务。</w:t>
      </w:r>
      <w:bookmarkEnd w:id="72"/>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3" w:name="_Toc10223"/>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5</w:t>
      </w:r>
      <w:r>
        <w:rPr>
          <w:rFonts w:ascii="华文细黑" w:eastAsia="华文细黑" w:hAnsi="华文细黑" w:cs="华文细黑" w:hint="eastAsia"/>
          <w:color w:val="000000" w:themeColor="text1"/>
          <w:sz w:val="21"/>
          <w:szCs w:val="21"/>
        </w:rPr>
        <w:t>）欣赏曲目：内置音乐资源库</w:t>
      </w:r>
      <w:r>
        <w:rPr>
          <w:rFonts w:ascii="华文细黑" w:eastAsia="华文细黑" w:hAnsi="华文细黑" w:cs="华文细黑"/>
          <w:color w:val="000000" w:themeColor="text1"/>
          <w:sz w:val="21"/>
          <w:szCs w:val="21"/>
        </w:rPr>
        <w:t>6000</w:t>
      </w:r>
      <w:r>
        <w:rPr>
          <w:rFonts w:ascii="华文细黑" w:eastAsia="华文细黑" w:hAnsi="华文细黑" w:cs="华文细黑" w:hint="eastAsia"/>
          <w:color w:val="000000" w:themeColor="text1"/>
          <w:sz w:val="21"/>
          <w:szCs w:val="21"/>
        </w:rPr>
        <w:t>首曲目、视频资源库</w:t>
      </w:r>
      <w:r>
        <w:rPr>
          <w:rFonts w:ascii="华文细黑" w:eastAsia="华文细黑" w:hAnsi="华文细黑" w:cs="华文细黑"/>
          <w:color w:val="000000" w:themeColor="text1"/>
          <w:sz w:val="21"/>
          <w:szCs w:val="21"/>
        </w:rPr>
        <w:t>100</w:t>
      </w:r>
      <w:r>
        <w:rPr>
          <w:rFonts w:ascii="华文细黑" w:eastAsia="华文细黑" w:hAnsi="华文细黑" w:cs="华文细黑" w:hint="eastAsia"/>
          <w:color w:val="000000" w:themeColor="text1"/>
          <w:sz w:val="21"/>
          <w:szCs w:val="21"/>
        </w:rPr>
        <w:t>部视频、乐谱库</w:t>
      </w:r>
      <w:r>
        <w:rPr>
          <w:rFonts w:ascii="华文细黑" w:eastAsia="华文细黑" w:hAnsi="华文细黑" w:cs="华文细黑"/>
          <w:color w:val="000000" w:themeColor="text1"/>
          <w:sz w:val="21"/>
          <w:szCs w:val="21"/>
        </w:rPr>
        <w:t>1000</w:t>
      </w:r>
      <w:r>
        <w:rPr>
          <w:rFonts w:ascii="华文细黑" w:eastAsia="华文细黑" w:hAnsi="华文细黑" w:cs="华文细黑" w:hint="eastAsia"/>
          <w:color w:val="000000" w:themeColor="text1"/>
          <w:sz w:val="21"/>
          <w:szCs w:val="21"/>
        </w:rPr>
        <w:t>页。</w:t>
      </w:r>
      <w:bookmarkEnd w:id="73"/>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4" w:name="_Toc24465"/>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、硬件参数：</w:t>
      </w:r>
      <w:bookmarkEnd w:id="74"/>
    </w:p>
    <w:tbl>
      <w:tblPr>
        <w:tblW w:w="88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8"/>
        <w:gridCol w:w="6907"/>
      </w:tblGrid>
      <w:tr w:rsidR="00503E36">
        <w:trPr>
          <w:trHeight w:val="227"/>
        </w:trPr>
        <w:tc>
          <w:tcPr>
            <w:tcW w:w="8805" w:type="dxa"/>
            <w:gridSpan w:val="2"/>
            <w:shd w:val="clear" w:color="auto" w:fill="808080"/>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5" w:name="_Toc3738"/>
            <w:r>
              <w:rPr>
                <w:rFonts w:ascii="华文细黑" w:eastAsia="华文细黑" w:hAnsi="华文细黑" w:cs="华文细黑" w:hint="eastAsia"/>
                <w:color w:val="000000" w:themeColor="text1"/>
                <w:sz w:val="21"/>
                <w:szCs w:val="21"/>
              </w:rPr>
              <w:t>主要硬件指标</w:t>
            </w:r>
            <w:bookmarkEnd w:id="75"/>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6" w:name="_Toc6245"/>
            <w:r>
              <w:rPr>
                <w:rFonts w:ascii="华文细黑" w:eastAsia="华文细黑" w:hAnsi="华文细黑" w:cs="华文细黑" w:hint="eastAsia"/>
                <w:color w:val="000000" w:themeColor="text1"/>
                <w:sz w:val="21"/>
                <w:szCs w:val="21"/>
              </w:rPr>
              <w:t>技术规格</w:t>
            </w:r>
            <w:bookmarkEnd w:id="76"/>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77" w:name="_Toc11334"/>
            <w:r>
              <w:rPr>
                <w:rFonts w:ascii="华文细黑" w:eastAsia="华文细黑" w:hAnsi="华文细黑" w:cs="华文细黑"/>
                <w:color w:val="000000" w:themeColor="text1"/>
                <w:sz w:val="21"/>
                <w:szCs w:val="21"/>
              </w:rPr>
              <w:t>KUKEY-8801</w:t>
            </w:r>
            <w:bookmarkEnd w:id="77"/>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8" w:name="_Toc15117"/>
            <w:r>
              <w:rPr>
                <w:rFonts w:ascii="华文细黑" w:eastAsia="华文细黑" w:hAnsi="华文细黑" w:cs="华文细黑" w:hint="eastAsia"/>
                <w:color w:val="000000" w:themeColor="text1"/>
                <w:sz w:val="21"/>
                <w:szCs w:val="21"/>
              </w:rPr>
              <w:t>饰面</w:t>
            </w:r>
            <w:bookmarkEnd w:id="78"/>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79" w:name="_Toc21735"/>
            <w:r>
              <w:rPr>
                <w:rFonts w:ascii="华文细黑" w:eastAsia="华文细黑" w:hAnsi="华文细黑" w:cs="华文细黑" w:hint="eastAsia"/>
                <w:color w:val="000000" w:themeColor="text1"/>
                <w:sz w:val="21"/>
                <w:szCs w:val="21"/>
              </w:rPr>
              <w:t>木纹饰面</w:t>
            </w:r>
            <w:bookmarkEnd w:id="79"/>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0" w:name="_Toc1146"/>
            <w:r>
              <w:rPr>
                <w:rFonts w:ascii="华文细黑" w:eastAsia="华文细黑" w:hAnsi="华文细黑" w:cs="华文细黑" w:hint="eastAsia"/>
                <w:color w:val="000000" w:themeColor="text1"/>
                <w:sz w:val="21"/>
                <w:szCs w:val="21"/>
              </w:rPr>
              <w:t>屏幕显示</w:t>
            </w:r>
            <w:bookmarkEnd w:id="80"/>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1" w:name="_Toc20306"/>
            <w:r>
              <w:rPr>
                <w:rFonts w:ascii="华文细黑" w:eastAsia="华文细黑" w:hAnsi="华文细黑" w:cs="华文细黑"/>
                <w:color w:val="000000" w:themeColor="text1"/>
                <w:sz w:val="21"/>
                <w:szCs w:val="21"/>
              </w:rPr>
              <w:t>13.3</w:t>
            </w:r>
            <w:r>
              <w:rPr>
                <w:rFonts w:ascii="华文细黑" w:eastAsia="华文细黑" w:hAnsi="华文细黑" w:cs="华文细黑" w:hint="eastAsia"/>
                <w:color w:val="000000" w:themeColor="text1"/>
                <w:sz w:val="21"/>
                <w:szCs w:val="21"/>
              </w:rPr>
              <w:t>寸全视角高清屏（分辨率：</w:t>
            </w:r>
            <w:r>
              <w:rPr>
                <w:rFonts w:ascii="华文细黑" w:eastAsia="华文细黑" w:hAnsi="华文细黑" w:cs="华文细黑"/>
                <w:color w:val="000000" w:themeColor="text1"/>
                <w:sz w:val="21"/>
                <w:szCs w:val="21"/>
              </w:rPr>
              <w:t>1920 x 1080</w:t>
            </w:r>
            <w:r>
              <w:rPr>
                <w:rFonts w:ascii="华文细黑" w:eastAsia="华文细黑" w:hAnsi="华文细黑" w:cs="华文细黑" w:hint="eastAsia"/>
                <w:color w:val="000000" w:themeColor="text1"/>
                <w:sz w:val="21"/>
                <w:szCs w:val="21"/>
              </w:rPr>
              <w:t>）</w:t>
            </w:r>
            <w:bookmarkEnd w:id="81"/>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2" w:name="_Toc12102"/>
            <w:r>
              <w:rPr>
                <w:rFonts w:ascii="华文细黑" w:eastAsia="华文细黑" w:hAnsi="华文细黑" w:cs="华文细黑" w:hint="eastAsia"/>
                <w:color w:val="000000" w:themeColor="text1"/>
                <w:sz w:val="21"/>
                <w:szCs w:val="21"/>
              </w:rPr>
              <w:t>系统</w:t>
            </w:r>
            <w:bookmarkEnd w:id="82"/>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83" w:name="_Toc9832"/>
            <w:r>
              <w:rPr>
                <w:rFonts w:ascii="华文细黑" w:eastAsia="华文细黑" w:hAnsi="华文细黑" w:cs="华文细黑" w:hint="eastAsia"/>
                <w:color w:val="000000" w:themeColor="text1"/>
                <w:sz w:val="21"/>
                <w:szCs w:val="21"/>
              </w:rPr>
              <w:t>安卓系统</w:t>
            </w:r>
            <w:r>
              <w:rPr>
                <w:rFonts w:ascii="华文细黑" w:eastAsia="华文细黑" w:hAnsi="华文细黑" w:cs="华文细黑"/>
                <w:color w:val="000000" w:themeColor="text1"/>
                <w:sz w:val="21"/>
                <w:szCs w:val="21"/>
              </w:rPr>
              <w:t>5.0</w:t>
            </w:r>
            <w:bookmarkEnd w:id="83"/>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4" w:name="_Toc12984"/>
            <w:r>
              <w:rPr>
                <w:rFonts w:ascii="华文细黑" w:eastAsia="华文细黑" w:hAnsi="华文细黑" w:cs="华文细黑" w:hint="eastAsia"/>
                <w:color w:val="000000" w:themeColor="text1"/>
                <w:sz w:val="21"/>
                <w:szCs w:val="21"/>
              </w:rPr>
              <w:t>键盘</w:t>
            </w:r>
            <w:bookmarkEnd w:id="84"/>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5" w:name="_Toc21653"/>
            <w:r>
              <w:rPr>
                <w:rFonts w:ascii="华文细黑" w:eastAsia="华文细黑" w:hAnsi="华文细黑" w:cs="华文细黑"/>
                <w:color w:val="000000" w:themeColor="text1"/>
                <w:sz w:val="21"/>
                <w:szCs w:val="21"/>
              </w:rPr>
              <w:t>88</w:t>
            </w:r>
            <w:r>
              <w:rPr>
                <w:rFonts w:ascii="华文细黑" w:eastAsia="华文细黑" w:hAnsi="华文细黑" w:cs="华文细黑" w:hint="eastAsia"/>
                <w:color w:val="000000" w:themeColor="text1"/>
                <w:sz w:val="21"/>
                <w:szCs w:val="21"/>
              </w:rPr>
              <w:t>键渐进式动态触键感应重锤力度键盘</w:t>
            </w:r>
            <w:bookmarkEnd w:id="85"/>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6" w:name="_Toc1732"/>
            <w:r>
              <w:rPr>
                <w:rFonts w:ascii="华文细黑" w:eastAsia="华文细黑" w:hAnsi="华文细黑" w:cs="华文细黑" w:hint="eastAsia"/>
                <w:color w:val="000000" w:themeColor="text1"/>
                <w:sz w:val="21"/>
                <w:szCs w:val="21"/>
              </w:rPr>
              <w:t>音源</w:t>
            </w:r>
            <w:bookmarkEnd w:id="86"/>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7" w:name="_Toc9295"/>
            <w:r>
              <w:rPr>
                <w:rFonts w:ascii="华文细黑" w:eastAsia="华文细黑" w:hAnsi="华文细黑" w:cs="华文细黑" w:hint="eastAsia"/>
                <w:color w:val="000000" w:themeColor="text1"/>
                <w:sz w:val="21"/>
                <w:szCs w:val="21"/>
              </w:rPr>
              <w:t>采用法国</w:t>
            </w:r>
            <w:r>
              <w:rPr>
                <w:rFonts w:ascii="华文细黑" w:eastAsia="华文细黑" w:hAnsi="华文细黑" w:cs="华文细黑"/>
                <w:color w:val="000000" w:themeColor="text1"/>
                <w:sz w:val="21"/>
                <w:szCs w:val="21"/>
              </w:rPr>
              <w:t>DREAM</w:t>
            </w:r>
            <w:r>
              <w:rPr>
                <w:rFonts w:ascii="华文细黑" w:eastAsia="华文细黑" w:hAnsi="华文细黑" w:cs="华文细黑" w:hint="eastAsia"/>
                <w:color w:val="000000" w:themeColor="text1"/>
                <w:sz w:val="21"/>
                <w:szCs w:val="21"/>
              </w:rPr>
              <w:t>顶级音效音源</w:t>
            </w:r>
            <w:bookmarkEnd w:id="87"/>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88" w:name="_Toc32023"/>
            <w:r>
              <w:rPr>
                <w:rFonts w:ascii="华文细黑" w:eastAsia="华文细黑" w:hAnsi="华文细黑" w:cs="华文细黑" w:hint="eastAsia"/>
                <w:color w:val="000000" w:themeColor="text1"/>
                <w:sz w:val="21"/>
                <w:szCs w:val="21"/>
              </w:rPr>
              <w:t>复音数</w:t>
            </w:r>
            <w:bookmarkEnd w:id="88"/>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89" w:name="_Toc13684"/>
            <w:r>
              <w:rPr>
                <w:rFonts w:ascii="华文细黑" w:eastAsia="华文细黑" w:hAnsi="华文细黑" w:cs="华文细黑"/>
                <w:color w:val="000000" w:themeColor="text1"/>
                <w:sz w:val="21"/>
                <w:szCs w:val="21"/>
              </w:rPr>
              <w:t>128</w:t>
            </w:r>
            <w:bookmarkEnd w:id="89"/>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0" w:name="_Toc32623"/>
            <w:r>
              <w:rPr>
                <w:rFonts w:ascii="华文细黑" w:eastAsia="华文细黑" w:hAnsi="华文细黑" w:cs="华文细黑" w:hint="eastAsia"/>
                <w:color w:val="000000" w:themeColor="text1"/>
                <w:sz w:val="21"/>
                <w:szCs w:val="21"/>
              </w:rPr>
              <w:t>辅助接口</w:t>
            </w:r>
            <w:bookmarkEnd w:id="90"/>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91" w:name="_Toc22202"/>
            <w:r>
              <w:rPr>
                <w:rFonts w:ascii="华文细黑" w:eastAsia="华文细黑" w:hAnsi="华文细黑" w:cs="华文细黑" w:hint="eastAsia"/>
                <w:color w:val="000000" w:themeColor="text1"/>
                <w:sz w:val="21"/>
                <w:szCs w:val="21"/>
              </w:rPr>
              <w:t>双耳机接口、</w:t>
            </w:r>
            <w:r>
              <w:rPr>
                <w:rFonts w:ascii="华文细黑" w:eastAsia="华文细黑" w:hAnsi="华文细黑" w:cs="华文细黑"/>
                <w:color w:val="000000" w:themeColor="text1"/>
                <w:sz w:val="21"/>
                <w:szCs w:val="21"/>
              </w:rPr>
              <w:t>USB</w:t>
            </w:r>
            <w:r>
              <w:rPr>
                <w:rFonts w:ascii="华文细黑" w:eastAsia="华文细黑" w:hAnsi="华文细黑" w:cs="华文细黑" w:hint="eastAsia"/>
                <w:color w:val="000000" w:themeColor="text1"/>
                <w:sz w:val="21"/>
                <w:szCs w:val="21"/>
              </w:rPr>
              <w:t>接口、</w:t>
            </w:r>
            <w:r>
              <w:rPr>
                <w:rFonts w:ascii="华文细黑" w:eastAsia="华文细黑" w:hAnsi="华文细黑" w:cs="华文细黑"/>
                <w:color w:val="000000" w:themeColor="text1"/>
                <w:sz w:val="21"/>
                <w:szCs w:val="21"/>
              </w:rPr>
              <w:t>LAN</w:t>
            </w:r>
            <w:r>
              <w:rPr>
                <w:rFonts w:ascii="华文细黑" w:eastAsia="华文细黑" w:hAnsi="华文细黑" w:cs="华文细黑" w:hint="eastAsia"/>
                <w:color w:val="000000" w:themeColor="text1"/>
                <w:sz w:val="21"/>
                <w:szCs w:val="21"/>
              </w:rPr>
              <w:t>口、</w:t>
            </w:r>
            <w:r>
              <w:rPr>
                <w:rFonts w:ascii="华文细黑" w:eastAsia="华文细黑" w:hAnsi="华文细黑" w:cs="华文细黑"/>
                <w:color w:val="000000" w:themeColor="text1"/>
                <w:sz w:val="21"/>
                <w:szCs w:val="21"/>
              </w:rPr>
              <w:t>MIDI</w:t>
            </w:r>
            <w:bookmarkEnd w:id="91"/>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2" w:name="_Toc17873"/>
            <w:r>
              <w:rPr>
                <w:rFonts w:ascii="华文细黑" w:eastAsia="华文细黑" w:hAnsi="华文细黑" w:cs="华文细黑" w:hint="eastAsia"/>
                <w:color w:val="000000" w:themeColor="text1"/>
                <w:sz w:val="21"/>
                <w:szCs w:val="21"/>
              </w:rPr>
              <w:t>脚踏板</w:t>
            </w:r>
            <w:bookmarkEnd w:id="92"/>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3" w:name="_Toc7062"/>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弱音踏板、抽选踏板、延音踏板功能</w:t>
            </w:r>
            <w:bookmarkEnd w:id="93"/>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4" w:name="_Toc27485"/>
            <w:r>
              <w:rPr>
                <w:rFonts w:ascii="华文细黑" w:eastAsia="华文细黑" w:hAnsi="华文细黑" w:cs="华文细黑" w:hint="eastAsia"/>
                <w:color w:val="000000" w:themeColor="text1"/>
                <w:sz w:val="21"/>
                <w:szCs w:val="21"/>
              </w:rPr>
              <w:t>电源</w:t>
            </w:r>
            <w:bookmarkEnd w:id="94"/>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95" w:name="_Toc6710"/>
            <w:r>
              <w:rPr>
                <w:rFonts w:ascii="华文细黑" w:eastAsia="华文细黑" w:hAnsi="华文细黑" w:cs="华文细黑" w:hint="eastAsia"/>
                <w:color w:val="000000" w:themeColor="text1"/>
                <w:sz w:val="21"/>
                <w:szCs w:val="21"/>
              </w:rPr>
              <w:t>交流</w:t>
            </w:r>
            <w:r>
              <w:rPr>
                <w:rFonts w:ascii="华文细黑" w:eastAsia="华文细黑" w:hAnsi="华文细黑" w:cs="华文细黑"/>
                <w:color w:val="000000" w:themeColor="text1"/>
                <w:sz w:val="21"/>
                <w:szCs w:val="21"/>
              </w:rPr>
              <w:t>220-230V ~ 50Hz</w:t>
            </w:r>
            <w:bookmarkEnd w:id="95"/>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6" w:name="_Toc16079"/>
            <w:r>
              <w:rPr>
                <w:rFonts w:ascii="华文细黑" w:eastAsia="华文细黑" w:hAnsi="华文细黑" w:cs="华文细黑" w:hint="eastAsia"/>
                <w:color w:val="000000" w:themeColor="text1"/>
                <w:sz w:val="21"/>
                <w:szCs w:val="21"/>
              </w:rPr>
              <w:t>音响系统</w:t>
            </w:r>
            <w:bookmarkEnd w:id="96"/>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97" w:name="_Toc23181"/>
            <w:r>
              <w:rPr>
                <w:rFonts w:ascii="华文细黑" w:eastAsia="华文细黑" w:hAnsi="华文细黑" w:cs="华文细黑" w:hint="eastAsia"/>
                <w:color w:val="000000" w:themeColor="text1"/>
                <w:sz w:val="21"/>
                <w:szCs w:val="21"/>
              </w:rPr>
              <w:t>立体声双声音道音响系统，输出功率：</w:t>
            </w:r>
            <w:r>
              <w:rPr>
                <w:rFonts w:ascii="华文细黑" w:eastAsia="华文细黑" w:hAnsi="华文细黑" w:cs="华文细黑"/>
                <w:color w:val="000000" w:themeColor="text1"/>
                <w:sz w:val="21"/>
                <w:szCs w:val="21"/>
              </w:rPr>
              <w:t>20W*2</w:t>
            </w:r>
            <w:bookmarkEnd w:id="97"/>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8" w:name="_Toc21481"/>
            <w:r>
              <w:rPr>
                <w:rFonts w:ascii="华文细黑" w:eastAsia="华文细黑" w:hAnsi="华文细黑" w:cs="华文细黑" w:hint="eastAsia"/>
                <w:color w:val="000000" w:themeColor="text1"/>
                <w:sz w:val="21"/>
                <w:szCs w:val="21"/>
              </w:rPr>
              <w:t>体积</w:t>
            </w:r>
            <w:bookmarkEnd w:id="98"/>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99" w:name="_Toc1665"/>
            <w:r>
              <w:rPr>
                <w:rFonts w:ascii="华文细黑" w:eastAsia="华文细黑" w:hAnsi="华文细黑" w:cs="华文细黑" w:hint="eastAsia"/>
                <w:color w:val="000000" w:themeColor="text1"/>
                <w:sz w:val="21"/>
                <w:szCs w:val="21"/>
              </w:rPr>
              <w:t>长</w:t>
            </w:r>
            <w:r>
              <w:rPr>
                <w:rFonts w:ascii="华文细黑" w:eastAsia="华文细黑" w:hAnsi="华文细黑" w:cs="华文细黑"/>
                <w:color w:val="000000" w:themeColor="text1"/>
                <w:sz w:val="21"/>
                <w:szCs w:val="21"/>
              </w:rPr>
              <w:t>138cm</w:t>
            </w:r>
            <w:r>
              <w:rPr>
                <w:rFonts w:ascii="华文细黑" w:eastAsia="华文细黑" w:hAnsi="华文细黑" w:cs="华文细黑" w:hint="eastAsia"/>
                <w:color w:val="000000" w:themeColor="text1"/>
                <w:sz w:val="21"/>
                <w:szCs w:val="21"/>
              </w:rPr>
              <w:t>×宽</w:t>
            </w:r>
            <w:r>
              <w:rPr>
                <w:rFonts w:ascii="华文细黑" w:eastAsia="华文细黑" w:hAnsi="华文细黑" w:cs="华文细黑"/>
                <w:color w:val="000000" w:themeColor="text1"/>
                <w:sz w:val="21"/>
                <w:szCs w:val="21"/>
              </w:rPr>
              <w:t>43cm</w:t>
            </w:r>
            <w:r>
              <w:rPr>
                <w:rFonts w:ascii="华文细黑" w:eastAsia="华文细黑" w:hAnsi="华文细黑" w:cs="华文细黑" w:hint="eastAsia"/>
                <w:color w:val="000000" w:themeColor="text1"/>
                <w:sz w:val="21"/>
                <w:szCs w:val="21"/>
              </w:rPr>
              <w:t>×高</w:t>
            </w:r>
            <w:r>
              <w:rPr>
                <w:rFonts w:ascii="华文细黑" w:eastAsia="华文细黑" w:hAnsi="华文细黑" w:cs="华文细黑"/>
                <w:color w:val="000000" w:themeColor="text1"/>
                <w:sz w:val="21"/>
                <w:szCs w:val="21"/>
              </w:rPr>
              <w:t>102cm</w:t>
            </w:r>
            <w:r>
              <w:rPr>
                <w:rFonts w:ascii="华文细黑" w:eastAsia="华文细黑" w:hAnsi="华文细黑" w:cs="华文细黑" w:hint="eastAsia"/>
                <w:color w:val="000000" w:themeColor="text1"/>
                <w:sz w:val="21"/>
                <w:szCs w:val="21"/>
              </w:rPr>
              <w:t>）</w:t>
            </w:r>
            <w:bookmarkEnd w:id="99"/>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0" w:name="_Toc17760"/>
            <w:r>
              <w:rPr>
                <w:rFonts w:ascii="华文细黑" w:eastAsia="华文细黑" w:hAnsi="华文细黑" w:cs="华文细黑" w:hint="eastAsia"/>
                <w:color w:val="000000" w:themeColor="text1"/>
                <w:sz w:val="21"/>
                <w:szCs w:val="21"/>
              </w:rPr>
              <w:lastRenderedPageBreak/>
              <w:t>重量</w:t>
            </w:r>
            <w:bookmarkEnd w:id="100"/>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1" w:name="_Toc11448"/>
            <w:r>
              <w:rPr>
                <w:rFonts w:ascii="华文细黑" w:eastAsia="华文细黑" w:hAnsi="华文细黑" w:cs="华文细黑"/>
                <w:color w:val="000000" w:themeColor="text1"/>
                <w:sz w:val="21"/>
                <w:szCs w:val="21"/>
              </w:rPr>
              <w:t>65kg</w:t>
            </w:r>
            <w:r>
              <w:rPr>
                <w:rFonts w:ascii="华文细黑" w:eastAsia="华文细黑" w:hAnsi="华文细黑" w:cs="华文细黑" w:hint="eastAsia"/>
                <w:color w:val="000000" w:themeColor="text1"/>
                <w:sz w:val="21"/>
                <w:szCs w:val="21"/>
              </w:rPr>
              <w:t>（含包装）</w:t>
            </w:r>
            <w:bookmarkEnd w:id="101"/>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2" w:name="_Toc21253"/>
            <w:r>
              <w:rPr>
                <w:rFonts w:ascii="华文细黑" w:eastAsia="华文细黑" w:hAnsi="华文细黑" w:cs="华文细黑" w:hint="eastAsia"/>
                <w:color w:val="000000" w:themeColor="text1"/>
                <w:sz w:val="21"/>
                <w:szCs w:val="21"/>
              </w:rPr>
              <w:t>配件</w:t>
            </w:r>
            <w:bookmarkEnd w:id="102"/>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3" w:name="_Toc12949"/>
            <w:r>
              <w:rPr>
                <w:rFonts w:ascii="华文细黑" w:eastAsia="华文细黑" w:hAnsi="华文细黑" w:cs="华文细黑" w:hint="eastAsia"/>
                <w:color w:val="000000" w:themeColor="text1"/>
                <w:sz w:val="21"/>
                <w:szCs w:val="21"/>
              </w:rPr>
              <w:t>电源线、说明书、售后保修书</w:t>
            </w:r>
            <w:bookmarkEnd w:id="103"/>
          </w:p>
        </w:tc>
      </w:tr>
      <w:tr w:rsidR="00503E36">
        <w:trPr>
          <w:trHeight w:val="400"/>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4" w:name="_Toc9777"/>
            <w:r>
              <w:rPr>
                <w:rFonts w:ascii="华文细黑" w:eastAsia="华文细黑" w:hAnsi="华文细黑" w:cs="华文细黑" w:hint="eastAsia"/>
                <w:color w:val="000000" w:themeColor="text1"/>
                <w:sz w:val="21"/>
                <w:szCs w:val="21"/>
              </w:rPr>
              <w:t>外型</w:t>
            </w:r>
            <w:bookmarkEnd w:id="104"/>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5" w:name="_Toc14183"/>
            <w:r>
              <w:rPr>
                <w:rFonts w:ascii="华文细黑" w:eastAsia="华文细黑" w:hAnsi="华文细黑" w:cs="华文细黑" w:hint="eastAsia"/>
                <w:color w:val="000000" w:themeColor="text1"/>
                <w:sz w:val="21"/>
                <w:szCs w:val="21"/>
              </w:rPr>
              <w:t>标准立式</w:t>
            </w:r>
            <w:bookmarkEnd w:id="105"/>
          </w:p>
        </w:tc>
      </w:tr>
      <w:tr w:rsidR="00503E36">
        <w:trPr>
          <w:trHeight w:val="559"/>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6" w:name="_Toc5841"/>
            <w:r>
              <w:rPr>
                <w:rFonts w:ascii="华文细黑" w:eastAsia="华文细黑" w:hAnsi="华文细黑" w:cs="华文细黑" w:hint="eastAsia"/>
                <w:color w:val="000000" w:themeColor="text1"/>
                <w:sz w:val="21"/>
                <w:szCs w:val="21"/>
              </w:rPr>
              <w:t>定时开关机</w:t>
            </w:r>
            <w:bookmarkEnd w:id="106"/>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7" w:name="_Toc31201"/>
            <w:r>
              <w:rPr>
                <w:rFonts w:ascii="华文细黑" w:eastAsia="华文细黑" w:hAnsi="华文细黑" w:cs="华文细黑" w:hint="eastAsia"/>
                <w:color w:val="000000" w:themeColor="text1"/>
                <w:sz w:val="21"/>
                <w:szCs w:val="21"/>
              </w:rPr>
              <w:t>支持多种模式定时开关机</w:t>
            </w:r>
            <w:bookmarkEnd w:id="107"/>
          </w:p>
        </w:tc>
      </w:tr>
      <w:tr w:rsidR="00503E36">
        <w:trPr>
          <w:trHeight w:val="691"/>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8" w:name="_Toc23930"/>
            <w:r>
              <w:rPr>
                <w:rFonts w:ascii="华文细黑" w:eastAsia="华文细黑" w:hAnsi="华文细黑" w:cs="华文细黑" w:hint="eastAsia"/>
                <w:color w:val="000000" w:themeColor="text1"/>
                <w:sz w:val="21"/>
                <w:szCs w:val="21"/>
              </w:rPr>
              <w:t>系统升级</w:t>
            </w:r>
            <w:bookmarkEnd w:id="108"/>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09" w:name="_Toc6721"/>
            <w:r>
              <w:rPr>
                <w:rFonts w:ascii="华文细黑" w:eastAsia="华文细黑" w:hAnsi="华文细黑" w:cs="华文细黑" w:hint="eastAsia"/>
                <w:color w:val="000000" w:themeColor="text1"/>
                <w:sz w:val="21"/>
                <w:szCs w:val="21"/>
              </w:rPr>
              <w:t>支持</w:t>
            </w:r>
            <w:r>
              <w:rPr>
                <w:rFonts w:ascii="华文细黑" w:eastAsia="华文细黑" w:hAnsi="华文细黑" w:cs="华文细黑"/>
                <w:color w:val="000000" w:themeColor="text1"/>
                <w:sz w:val="21"/>
                <w:szCs w:val="21"/>
              </w:rPr>
              <w:t>USB</w:t>
            </w:r>
            <w:r>
              <w:rPr>
                <w:rFonts w:ascii="华文细黑" w:eastAsia="华文细黑" w:hAnsi="华文细黑" w:cs="华文细黑" w:hint="eastAsia"/>
                <w:color w:val="000000" w:themeColor="text1"/>
                <w:sz w:val="21"/>
                <w:szCs w:val="21"/>
              </w:rPr>
              <w:t>升级，</w:t>
            </w:r>
            <w:r>
              <w:rPr>
                <w:rFonts w:ascii="华文细黑" w:eastAsia="华文细黑" w:hAnsi="华文细黑" w:cs="华文细黑"/>
                <w:color w:val="000000" w:themeColor="text1"/>
                <w:sz w:val="21"/>
                <w:szCs w:val="21"/>
              </w:rPr>
              <w:t>SD</w:t>
            </w:r>
            <w:r>
              <w:rPr>
                <w:rFonts w:ascii="华文细黑" w:eastAsia="华文细黑" w:hAnsi="华文细黑" w:cs="华文细黑" w:hint="eastAsia"/>
                <w:color w:val="000000" w:themeColor="text1"/>
                <w:sz w:val="21"/>
                <w:szCs w:val="21"/>
              </w:rPr>
              <w:t>卡升级，远程升级</w:t>
            </w:r>
            <w:bookmarkEnd w:id="109"/>
          </w:p>
        </w:tc>
      </w:tr>
    </w:tbl>
    <w:p w:rsidR="00503E36" w:rsidRDefault="00503E36">
      <w:pPr>
        <w:spacing w:line="360" w:lineRule="auto"/>
        <w:ind w:firstLineChars="200" w:firstLine="420"/>
        <w:jc w:val="left"/>
        <w:outlineLvl w:val="0"/>
        <w:rPr>
          <w:rFonts w:ascii="华文细黑" w:eastAsia="华文细黑" w:hAnsi="华文细黑"/>
          <w:color w:val="000000" w:themeColor="text1"/>
          <w:sz w:val="21"/>
          <w:szCs w:val="21"/>
        </w:rPr>
      </w:pPr>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0" w:name="_Toc17260"/>
      <w:r>
        <w:rPr>
          <w:rFonts w:ascii="华文细黑" w:eastAsia="华文细黑" w:hAnsi="华文细黑" w:cs="华文细黑"/>
          <w:color w:val="000000" w:themeColor="text1"/>
          <w:sz w:val="21"/>
          <w:szCs w:val="21"/>
        </w:rPr>
        <w:t>3</w:t>
      </w:r>
      <w:r>
        <w:rPr>
          <w:rFonts w:ascii="华文细黑" w:eastAsia="华文细黑" w:hAnsi="华文细黑" w:cs="华文细黑" w:hint="eastAsia"/>
          <w:color w:val="000000" w:themeColor="text1"/>
          <w:sz w:val="21"/>
          <w:szCs w:val="21"/>
        </w:rPr>
        <w:t>、系统报价：</w:t>
      </w:r>
      <w:bookmarkEnd w:id="110"/>
    </w:p>
    <w:tbl>
      <w:tblPr>
        <w:tblW w:w="74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843"/>
        <w:gridCol w:w="1842"/>
      </w:tblGrid>
      <w:tr w:rsidR="00503E36">
        <w:trPr>
          <w:trHeight w:val="571"/>
        </w:trPr>
        <w:tc>
          <w:tcPr>
            <w:tcW w:w="1951"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1" w:name="_Toc9946"/>
            <w:r>
              <w:rPr>
                <w:rFonts w:ascii="华文细黑" w:eastAsia="华文细黑" w:hAnsi="华文细黑" w:cs="华文细黑" w:hint="eastAsia"/>
                <w:color w:val="000000" w:themeColor="text1"/>
                <w:sz w:val="21"/>
                <w:szCs w:val="21"/>
              </w:rPr>
              <w:t>产品名称</w:t>
            </w:r>
            <w:bookmarkEnd w:id="111"/>
          </w:p>
        </w:tc>
        <w:tc>
          <w:tcPr>
            <w:tcW w:w="1843"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2" w:name="_Toc10101"/>
            <w:r>
              <w:rPr>
                <w:rFonts w:ascii="华文细黑" w:eastAsia="华文细黑" w:hAnsi="华文细黑" w:cs="华文细黑" w:hint="eastAsia"/>
                <w:color w:val="000000" w:themeColor="text1"/>
                <w:sz w:val="21"/>
                <w:szCs w:val="21"/>
              </w:rPr>
              <w:t>单价（元）</w:t>
            </w:r>
            <w:bookmarkEnd w:id="112"/>
          </w:p>
        </w:tc>
        <w:tc>
          <w:tcPr>
            <w:tcW w:w="1843"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3" w:name="_Toc3555"/>
            <w:r>
              <w:rPr>
                <w:rFonts w:ascii="华文细黑" w:eastAsia="华文细黑" w:hAnsi="华文细黑" w:cs="华文细黑" w:hint="eastAsia"/>
                <w:color w:val="000000" w:themeColor="text1"/>
                <w:sz w:val="21"/>
                <w:szCs w:val="21"/>
              </w:rPr>
              <w:t>数量（台）</w:t>
            </w:r>
            <w:bookmarkEnd w:id="113"/>
          </w:p>
        </w:tc>
        <w:tc>
          <w:tcPr>
            <w:tcW w:w="1842"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4" w:name="_Toc9993"/>
            <w:r>
              <w:rPr>
                <w:rFonts w:ascii="华文细黑" w:eastAsia="华文细黑" w:hAnsi="华文细黑" w:cs="华文细黑" w:hint="eastAsia"/>
                <w:color w:val="000000" w:themeColor="text1"/>
                <w:sz w:val="21"/>
                <w:szCs w:val="21"/>
              </w:rPr>
              <w:t>小计（元）</w:t>
            </w:r>
            <w:bookmarkEnd w:id="114"/>
          </w:p>
        </w:tc>
      </w:tr>
      <w:tr w:rsidR="00503E36">
        <w:trPr>
          <w:trHeight w:val="465"/>
        </w:trPr>
        <w:tc>
          <w:tcPr>
            <w:tcW w:w="1951"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5" w:name="_Toc9906"/>
            <w:r>
              <w:rPr>
                <w:rFonts w:ascii="华文细黑" w:eastAsia="华文细黑" w:hAnsi="华文细黑" w:cs="华文细黑" w:hint="eastAsia"/>
                <w:color w:val="000000" w:themeColor="text1"/>
                <w:sz w:val="21"/>
                <w:szCs w:val="21"/>
              </w:rPr>
              <w:t>智能钢琴系统</w:t>
            </w:r>
            <w:bookmarkEnd w:id="115"/>
          </w:p>
        </w:tc>
        <w:tc>
          <w:tcPr>
            <w:tcW w:w="1843" w:type="dxa"/>
            <w:vAlign w:val="center"/>
          </w:tcPr>
          <w:p w:rsidR="00503E36" w:rsidRDefault="00503E36">
            <w:pPr>
              <w:spacing w:line="360" w:lineRule="auto"/>
              <w:ind w:firstLineChars="200" w:firstLine="420"/>
              <w:jc w:val="left"/>
              <w:outlineLvl w:val="0"/>
              <w:rPr>
                <w:rFonts w:ascii="华文细黑" w:eastAsia="华文细黑" w:hAnsi="华文细黑"/>
                <w:color w:val="000000" w:themeColor="text1"/>
                <w:sz w:val="21"/>
                <w:szCs w:val="21"/>
              </w:rPr>
            </w:pPr>
          </w:p>
        </w:tc>
        <w:tc>
          <w:tcPr>
            <w:tcW w:w="1843" w:type="dxa"/>
            <w:vAlign w:val="center"/>
          </w:tcPr>
          <w:p w:rsidR="00503E36" w:rsidRDefault="00B67664">
            <w:pPr>
              <w:spacing w:line="360" w:lineRule="auto"/>
              <w:ind w:firstLineChars="300" w:firstLine="630"/>
              <w:jc w:val="left"/>
              <w:outlineLvl w:val="0"/>
              <w:rPr>
                <w:rFonts w:ascii="华文细黑" w:eastAsia="华文细黑" w:hAnsi="华文细黑" w:cs="华文细黑"/>
                <w:color w:val="000000" w:themeColor="text1"/>
                <w:sz w:val="21"/>
                <w:szCs w:val="21"/>
              </w:rPr>
            </w:pPr>
            <w:bookmarkStart w:id="116" w:name="_Toc29972"/>
            <w:r>
              <w:rPr>
                <w:rFonts w:ascii="华文细黑" w:eastAsia="华文细黑" w:hAnsi="华文细黑" w:cs="华文细黑"/>
                <w:color w:val="000000" w:themeColor="text1"/>
                <w:sz w:val="21"/>
                <w:szCs w:val="21"/>
              </w:rPr>
              <w:t>4</w:t>
            </w:r>
            <w:bookmarkEnd w:id="116"/>
          </w:p>
        </w:tc>
        <w:tc>
          <w:tcPr>
            <w:tcW w:w="1842" w:type="dxa"/>
            <w:vAlign w:val="center"/>
          </w:tcPr>
          <w:p w:rsidR="00503E36" w:rsidRDefault="00503E36">
            <w:pPr>
              <w:spacing w:line="360" w:lineRule="auto"/>
              <w:ind w:firstLineChars="200" w:firstLine="420"/>
              <w:jc w:val="left"/>
              <w:outlineLvl w:val="0"/>
              <w:rPr>
                <w:rFonts w:ascii="华文细黑" w:eastAsia="华文细黑" w:hAnsi="华文细黑"/>
                <w:color w:val="000000" w:themeColor="text1"/>
                <w:sz w:val="21"/>
                <w:szCs w:val="21"/>
              </w:rPr>
            </w:pPr>
          </w:p>
        </w:tc>
      </w:tr>
      <w:tr w:rsidR="00503E36">
        <w:trPr>
          <w:trHeight w:val="570"/>
        </w:trPr>
        <w:tc>
          <w:tcPr>
            <w:tcW w:w="7479" w:type="dxa"/>
            <w:gridSpan w:val="4"/>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7" w:name="_Toc21962"/>
            <w:r>
              <w:rPr>
                <w:rFonts w:ascii="华文细黑" w:eastAsia="华文细黑" w:hAnsi="华文细黑" w:cs="华文细黑" w:hint="eastAsia"/>
                <w:color w:val="000000" w:themeColor="text1"/>
                <w:sz w:val="21"/>
                <w:szCs w:val="21"/>
              </w:rPr>
              <w:t>注：含系统软件，局域网服务器一台。</w:t>
            </w:r>
            <w:bookmarkEnd w:id="117"/>
          </w:p>
        </w:tc>
      </w:tr>
    </w:tbl>
    <w:p w:rsidR="00503E36" w:rsidRDefault="00503E36">
      <w:pPr>
        <w:spacing w:line="360" w:lineRule="auto"/>
        <w:ind w:firstLineChars="200" w:firstLine="420"/>
        <w:jc w:val="left"/>
        <w:outlineLvl w:val="0"/>
        <w:rPr>
          <w:rFonts w:ascii="华文细黑" w:eastAsia="华文细黑" w:hAnsi="华文细黑"/>
          <w:color w:val="000000" w:themeColor="text1"/>
          <w:sz w:val="21"/>
          <w:szCs w:val="21"/>
        </w:rPr>
      </w:pPr>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8" w:name="_Toc29766"/>
      <w:r>
        <w:rPr>
          <w:rFonts w:ascii="华文细黑" w:eastAsia="华文细黑" w:hAnsi="华文细黑" w:cs="华文细黑" w:hint="eastAsia"/>
          <w:color w:val="000000" w:themeColor="text1"/>
          <w:sz w:val="21"/>
          <w:szCs w:val="21"/>
        </w:rPr>
        <w:t>二、智能艺术大师体感壁画系统</w:t>
      </w:r>
      <w:bookmarkEnd w:id="118"/>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19" w:name="_Toc10855"/>
      <w:r>
        <w:rPr>
          <w:rFonts w:ascii="华文细黑" w:eastAsia="华文细黑" w:hAnsi="华文细黑" w:cs="华文细黑"/>
          <w:color w:val="000000" w:themeColor="text1"/>
          <w:sz w:val="21"/>
          <w:szCs w:val="21"/>
        </w:rPr>
        <w:t>1</w:t>
      </w:r>
      <w:r>
        <w:rPr>
          <w:rFonts w:ascii="华文细黑" w:eastAsia="华文细黑" w:hAnsi="华文细黑" w:cs="华文细黑" w:hint="eastAsia"/>
          <w:color w:val="000000" w:themeColor="text1"/>
          <w:sz w:val="21"/>
          <w:szCs w:val="21"/>
        </w:rPr>
        <w:t>、软件参数</w:t>
      </w:r>
      <w:bookmarkEnd w:id="119"/>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20" w:name="_Toc6387"/>
      <w:r>
        <w:rPr>
          <w:rFonts w:ascii="华文细黑" w:eastAsia="华文细黑" w:hAnsi="华文细黑" w:cs="华文细黑" w:hint="eastAsia"/>
          <w:color w:val="000000" w:themeColor="text1"/>
          <w:sz w:val="21"/>
          <w:szCs w:val="21"/>
        </w:rPr>
        <w:t>智能艺术大师体感壁画不仅用于装饰，同事具备欣赏和收听功能。并搭载了红外感应体感装置，具有很强的互动性，使用性非常广泛，可以悬挂于各类型墙壁。艺术大师体感壁画主画面为艺术家高清画像，画面以</w:t>
      </w:r>
      <w:r>
        <w:rPr>
          <w:rFonts w:ascii="华文细黑" w:eastAsia="华文细黑" w:hAnsi="华文细黑" w:cs="华文细黑"/>
          <w:color w:val="000000" w:themeColor="text1"/>
          <w:sz w:val="21"/>
          <w:szCs w:val="21"/>
        </w:rPr>
        <w:t>6</w:t>
      </w:r>
      <w:r>
        <w:rPr>
          <w:rFonts w:ascii="华文细黑" w:eastAsia="华文细黑" w:hAnsi="华文细黑" w:cs="华文细黑" w:hint="eastAsia"/>
          <w:color w:val="000000" w:themeColor="text1"/>
          <w:sz w:val="21"/>
          <w:szCs w:val="21"/>
        </w:rPr>
        <w:t>秒</w:t>
      </w:r>
      <w:r>
        <w:rPr>
          <w:rFonts w:ascii="华文细黑" w:eastAsia="华文细黑" w:hAnsi="华文细黑" w:cs="华文细黑"/>
          <w:color w:val="000000" w:themeColor="text1"/>
          <w:sz w:val="21"/>
          <w:szCs w:val="21"/>
        </w:rPr>
        <w:t>/</w:t>
      </w:r>
      <w:r>
        <w:rPr>
          <w:rFonts w:ascii="华文细黑" w:eastAsia="华文细黑" w:hAnsi="华文细黑" w:cs="华文细黑" w:hint="eastAsia"/>
          <w:color w:val="000000" w:themeColor="text1"/>
          <w:sz w:val="21"/>
          <w:szCs w:val="21"/>
        </w:rPr>
        <w:t>每幅的速度进行轮播。当观众距离画面</w:t>
      </w:r>
      <w:r>
        <w:rPr>
          <w:rFonts w:ascii="华文细黑" w:eastAsia="华文细黑" w:hAnsi="华文细黑" w:cs="华文细黑"/>
          <w:color w:val="000000" w:themeColor="text1"/>
          <w:sz w:val="21"/>
          <w:szCs w:val="21"/>
        </w:rPr>
        <w:t>30</w:t>
      </w:r>
      <w:r>
        <w:rPr>
          <w:rFonts w:ascii="华文细黑" w:eastAsia="华文细黑" w:hAnsi="华文细黑" w:cs="华文细黑" w:hint="eastAsia"/>
          <w:color w:val="000000" w:themeColor="text1"/>
          <w:sz w:val="21"/>
          <w:szCs w:val="21"/>
        </w:rPr>
        <w:t>厘</w:t>
      </w:r>
      <w:r>
        <w:rPr>
          <w:rFonts w:ascii="华文细黑" w:eastAsia="华文细黑" w:hAnsi="华文细黑" w:cs="华文细黑"/>
          <w:color w:val="000000" w:themeColor="text1"/>
          <w:sz w:val="21"/>
          <w:szCs w:val="21"/>
        </w:rPr>
        <w:t>---50</w:t>
      </w:r>
      <w:r>
        <w:rPr>
          <w:rFonts w:ascii="华文细黑" w:eastAsia="华文细黑" w:hAnsi="华文细黑" w:cs="华文细黑" w:hint="eastAsia"/>
          <w:color w:val="000000" w:themeColor="text1"/>
          <w:sz w:val="21"/>
          <w:szCs w:val="21"/>
        </w:rPr>
        <w:t>厘米的距离时，设备感应启动。画面将自动加载出艺术家的介绍页，包含艺术家生平、名言、代表作品集曲目。同时可使用手机扫描，打开该艺术家的作品曲目，一边阅读，一边收听，生动鲜活的感受艺术大师的风采。根据最佳体验，将每天设备中放置</w:t>
      </w:r>
      <w:r>
        <w:rPr>
          <w:rFonts w:ascii="华文细黑" w:eastAsia="华文细黑" w:hAnsi="华文细黑" w:cs="华文细黑"/>
          <w:color w:val="000000" w:themeColor="text1"/>
          <w:sz w:val="21"/>
          <w:szCs w:val="21"/>
        </w:rPr>
        <w:t>5</w:t>
      </w:r>
      <w:r>
        <w:rPr>
          <w:rFonts w:ascii="华文细黑" w:eastAsia="华文细黑" w:hAnsi="华文细黑" w:cs="华文细黑" w:hint="eastAsia"/>
          <w:color w:val="000000" w:themeColor="text1"/>
          <w:sz w:val="21"/>
          <w:szCs w:val="21"/>
        </w:rPr>
        <w:t>位艺术家。</w:t>
      </w:r>
      <w:bookmarkEnd w:id="120"/>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21" w:name="_Toc2419"/>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、硬件参数：</w:t>
      </w:r>
      <w:bookmarkEnd w:id="121"/>
    </w:p>
    <w:tbl>
      <w:tblPr>
        <w:tblW w:w="88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8"/>
        <w:gridCol w:w="6907"/>
      </w:tblGrid>
      <w:tr w:rsidR="00503E36">
        <w:trPr>
          <w:trHeight w:val="227"/>
        </w:trPr>
        <w:tc>
          <w:tcPr>
            <w:tcW w:w="8805" w:type="dxa"/>
            <w:gridSpan w:val="2"/>
            <w:shd w:val="clear" w:color="auto" w:fill="808080"/>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22" w:name="_Toc30394"/>
            <w:r>
              <w:rPr>
                <w:rFonts w:ascii="华文细黑" w:eastAsia="华文细黑" w:hAnsi="华文细黑" w:cs="华文细黑" w:hint="eastAsia"/>
                <w:color w:val="000000" w:themeColor="text1"/>
                <w:sz w:val="21"/>
                <w:szCs w:val="21"/>
              </w:rPr>
              <w:t>主要硬件指标</w:t>
            </w:r>
            <w:bookmarkEnd w:id="122"/>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23" w:name="_Toc22784"/>
            <w:r>
              <w:rPr>
                <w:rFonts w:ascii="华文细黑" w:eastAsia="华文细黑" w:hAnsi="华文细黑" w:cs="华文细黑"/>
                <w:color w:val="000000" w:themeColor="text1"/>
                <w:sz w:val="21"/>
                <w:szCs w:val="21"/>
              </w:rPr>
              <w:t>CPU</w:t>
            </w:r>
            <w:bookmarkEnd w:id="123"/>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24" w:name="_Toc16524"/>
            <w:r>
              <w:rPr>
                <w:rFonts w:ascii="华文细黑" w:eastAsia="华文细黑" w:hAnsi="华文细黑" w:cs="华文细黑"/>
                <w:color w:val="000000" w:themeColor="text1"/>
                <w:sz w:val="21"/>
                <w:szCs w:val="21"/>
              </w:rPr>
              <w:t>RK3288 ,</w:t>
            </w:r>
            <w:r>
              <w:rPr>
                <w:rFonts w:ascii="华文细黑" w:eastAsia="华文细黑" w:hAnsi="华文细黑" w:cs="华文细黑" w:hint="eastAsia"/>
                <w:color w:val="000000" w:themeColor="text1"/>
                <w:sz w:val="21"/>
                <w:szCs w:val="21"/>
              </w:rPr>
              <w:t>四核，主频</w:t>
            </w:r>
            <w:r>
              <w:rPr>
                <w:rFonts w:ascii="华文细黑" w:eastAsia="华文细黑" w:hAnsi="华文细黑" w:cs="华文细黑"/>
                <w:color w:val="000000" w:themeColor="text1"/>
                <w:sz w:val="21"/>
                <w:szCs w:val="21"/>
              </w:rPr>
              <w:t>1.8 GHz</w:t>
            </w:r>
            <w:bookmarkEnd w:id="124"/>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25" w:name="_Toc30912"/>
            <w:r>
              <w:rPr>
                <w:rFonts w:ascii="华文细黑" w:eastAsia="华文细黑" w:hAnsi="华文细黑" w:cs="华文细黑" w:hint="eastAsia"/>
                <w:color w:val="000000" w:themeColor="text1"/>
                <w:sz w:val="21"/>
                <w:szCs w:val="21"/>
              </w:rPr>
              <w:t>内存</w:t>
            </w:r>
            <w:bookmarkEnd w:id="125"/>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26" w:name="_Toc30157"/>
            <w:r>
              <w:rPr>
                <w:rFonts w:ascii="华文细黑" w:eastAsia="华文细黑" w:hAnsi="华文细黑" w:cs="华文细黑"/>
                <w:color w:val="000000" w:themeColor="text1"/>
                <w:sz w:val="21"/>
                <w:szCs w:val="21"/>
              </w:rPr>
              <w:t>2GB</w:t>
            </w:r>
            <w:bookmarkEnd w:id="126"/>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27" w:name="_Toc30484"/>
            <w:r>
              <w:rPr>
                <w:rFonts w:ascii="华文细黑" w:eastAsia="华文细黑" w:hAnsi="华文细黑" w:cs="华文细黑" w:hint="eastAsia"/>
                <w:color w:val="000000" w:themeColor="text1"/>
                <w:sz w:val="21"/>
                <w:szCs w:val="21"/>
              </w:rPr>
              <w:t>内置存储器</w:t>
            </w:r>
            <w:bookmarkEnd w:id="127"/>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28" w:name="_Toc3498"/>
            <w:r>
              <w:rPr>
                <w:rFonts w:ascii="华文细黑" w:eastAsia="华文细黑" w:hAnsi="华文细黑" w:cs="华文细黑"/>
                <w:color w:val="000000" w:themeColor="text1"/>
                <w:sz w:val="21"/>
                <w:szCs w:val="21"/>
              </w:rPr>
              <w:t>NAND FLASH/EMMC 8GB</w:t>
            </w:r>
            <w:bookmarkEnd w:id="128"/>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29" w:name="_Toc12190"/>
            <w:r>
              <w:rPr>
                <w:rFonts w:ascii="华文细黑" w:eastAsia="华文细黑" w:hAnsi="华文细黑" w:cs="华文细黑" w:hint="eastAsia"/>
                <w:color w:val="000000" w:themeColor="text1"/>
                <w:sz w:val="21"/>
                <w:szCs w:val="21"/>
              </w:rPr>
              <w:t>解码分辨率</w:t>
            </w:r>
            <w:bookmarkEnd w:id="129"/>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0" w:name="_Toc14797"/>
            <w:r>
              <w:rPr>
                <w:rFonts w:ascii="华文细黑" w:eastAsia="华文细黑" w:hAnsi="华文细黑" w:cs="华文细黑" w:hint="eastAsia"/>
                <w:color w:val="000000" w:themeColor="text1"/>
                <w:sz w:val="21"/>
                <w:szCs w:val="21"/>
              </w:rPr>
              <w:t>最高支持</w:t>
            </w:r>
            <w:r>
              <w:rPr>
                <w:rFonts w:ascii="华文细黑" w:eastAsia="华文细黑" w:hAnsi="华文细黑" w:cs="华文细黑"/>
                <w:color w:val="000000" w:themeColor="text1"/>
                <w:sz w:val="21"/>
                <w:szCs w:val="21"/>
              </w:rPr>
              <w:t>4K</w:t>
            </w:r>
            <w:r>
              <w:rPr>
                <w:rFonts w:ascii="华文细黑" w:eastAsia="华文细黑" w:hAnsi="华文细黑" w:cs="华文细黑" w:hint="eastAsia"/>
                <w:color w:val="000000" w:themeColor="text1"/>
                <w:sz w:val="21"/>
                <w:szCs w:val="21"/>
              </w:rPr>
              <w:t>视频播放</w:t>
            </w:r>
            <w:bookmarkEnd w:id="130"/>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1" w:name="_Toc10123"/>
            <w:r>
              <w:rPr>
                <w:rFonts w:ascii="华文细黑" w:eastAsia="华文细黑" w:hAnsi="华文细黑" w:cs="华文细黑" w:hint="eastAsia"/>
                <w:color w:val="000000" w:themeColor="text1"/>
                <w:sz w:val="21"/>
                <w:szCs w:val="21"/>
              </w:rPr>
              <w:t>操作系统</w:t>
            </w:r>
            <w:bookmarkEnd w:id="131"/>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32" w:name="_Toc25632"/>
            <w:r>
              <w:rPr>
                <w:rFonts w:ascii="华文细黑" w:eastAsia="华文细黑" w:hAnsi="华文细黑" w:cs="华文细黑"/>
                <w:color w:val="000000" w:themeColor="text1"/>
                <w:sz w:val="21"/>
                <w:szCs w:val="21"/>
              </w:rPr>
              <w:t>Android 5.1</w:t>
            </w:r>
            <w:bookmarkEnd w:id="132"/>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3" w:name="_Toc23781"/>
            <w:r>
              <w:rPr>
                <w:rFonts w:ascii="华文细黑" w:eastAsia="华文细黑" w:hAnsi="华文细黑" w:cs="华文细黑" w:hint="eastAsia"/>
                <w:color w:val="000000" w:themeColor="text1"/>
                <w:sz w:val="21"/>
                <w:szCs w:val="21"/>
              </w:rPr>
              <w:t>网络支持</w:t>
            </w:r>
            <w:bookmarkEnd w:id="133"/>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4" w:name="_Toc26430"/>
            <w:r>
              <w:rPr>
                <w:rFonts w:ascii="华文细黑" w:eastAsia="华文细黑" w:hAnsi="华文细黑" w:cs="华文细黑"/>
                <w:color w:val="000000" w:themeColor="text1"/>
                <w:sz w:val="21"/>
                <w:szCs w:val="21"/>
              </w:rPr>
              <w:t>3G/4G</w:t>
            </w:r>
            <w:r>
              <w:rPr>
                <w:rFonts w:ascii="华文细黑" w:eastAsia="华文细黑" w:hAnsi="华文细黑" w:cs="华文细黑" w:hint="eastAsia"/>
                <w:color w:val="000000" w:themeColor="text1"/>
                <w:sz w:val="21"/>
                <w:szCs w:val="21"/>
              </w:rPr>
              <w:t>广域网、以太网、支持</w:t>
            </w:r>
            <w:r>
              <w:rPr>
                <w:rFonts w:ascii="华文细黑" w:eastAsia="华文细黑" w:hAnsi="华文细黑" w:cs="华文细黑"/>
                <w:color w:val="000000" w:themeColor="text1"/>
                <w:sz w:val="21"/>
                <w:szCs w:val="21"/>
              </w:rPr>
              <w:t>WiFi</w:t>
            </w:r>
            <w:r>
              <w:rPr>
                <w:rFonts w:ascii="华文细黑" w:eastAsia="华文细黑" w:hAnsi="华文细黑" w:cs="华文细黑" w:hint="eastAsia"/>
                <w:color w:val="000000" w:themeColor="text1"/>
                <w:sz w:val="21"/>
                <w:szCs w:val="21"/>
              </w:rPr>
              <w:t>、无线外设扩展</w:t>
            </w:r>
            <w:bookmarkEnd w:id="134"/>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5" w:name="_Toc10664"/>
            <w:r>
              <w:rPr>
                <w:rFonts w:ascii="华文细黑" w:eastAsia="华文细黑" w:hAnsi="华文细黑" w:cs="华文细黑" w:hint="eastAsia"/>
                <w:color w:val="000000" w:themeColor="text1"/>
                <w:sz w:val="21"/>
                <w:szCs w:val="21"/>
              </w:rPr>
              <w:t>视频播放</w:t>
            </w:r>
            <w:bookmarkEnd w:id="135"/>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6" w:name="_Toc16314"/>
            <w:r>
              <w:rPr>
                <w:rFonts w:ascii="华文细黑" w:eastAsia="华文细黑" w:hAnsi="华文细黑" w:cs="华文细黑" w:hint="eastAsia"/>
                <w:color w:val="000000" w:themeColor="text1"/>
                <w:sz w:val="21"/>
                <w:szCs w:val="21"/>
              </w:rPr>
              <w:t>支持</w:t>
            </w:r>
            <w:r>
              <w:rPr>
                <w:rFonts w:ascii="华文细黑" w:eastAsia="华文细黑" w:hAnsi="华文细黑" w:cs="华文细黑"/>
                <w:color w:val="000000" w:themeColor="text1"/>
                <w:sz w:val="21"/>
                <w:szCs w:val="21"/>
              </w:rPr>
              <w:t xml:space="preserve"> AVI</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H.264</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DIVX</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DIVX</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XVID</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rm</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rmvb</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 MKV</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H.264</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DIVX</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DIVX</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XVID</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WMV</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MOV</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MP4</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.H.264</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MPEG</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DIVX</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XVID</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DAT</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VCD </w:t>
            </w:r>
            <w:r>
              <w:rPr>
                <w:rFonts w:ascii="华文细黑" w:eastAsia="华文细黑" w:hAnsi="华文细黑" w:cs="华文细黑" w:hint="eastAsia"/>
                <w:color w:val="000000" w:themeColor="text1"/>
                <w:sz w:val="21"/>
                <w:szCs w:val="21"/>
              </w:rPr>
              <w:t>格式），</w:t>
            </w:r>
            <w:r>
              <w:rPr>
                <w:rFonts w:ascii="华文细黑" w:eastAsia="华文细黑" w:hAnsi="华文细黑" w:cs="华文细黑"/>
                <w:color w:val="000000" w:themeColor="text1"/>
                <w:sz w:val="21"/>
                <w:szCs w:val="21"/>
              </w:rPr>
              <w:t>VOB</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DVD </w:t>
            </w:r>
            <w:r>
              <w:rPr>
                <w:rFonts w:ascii="华文细黑" w:eastAsia="华文细黑" w:hAnsi="华文细黑" w:cs="华文细黑" w:hint="eastAsia"/>
                <w:color w:val="000000" w:themeColor="text1"/>
                <w:sz w:val="21"/>
                <w:szCs w:val="21"/>
              </w:rPr>
              <w:t>格式），</w:t>
            </w:r>
            <w:r>
              <w:rPr>
                <w:rFonts w:ascii="华文细黑" w:eastAsia="华文细黑" w:hAnsi="华文细黑" w:cs="华文细黑"/>
                <w:color w:val="000000" w:themeColor="text1"/>
                <w:sz w:val="21"/>
                <w:szCs w:val="21"/>
              </w:rPr>
              <w:t>PMP,MPEG</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.MPG,</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 </w:t>
            </w:r>
            <w:r>
              <w:rPr>
                <w:rFonts w:ascii="华文细黑" w:eastAsia="华文细黑" w:hAnsi="华文细黑" w:cs="华文细黑"/>
                <w:color w:val="000000" w:themeColor="text1"/>
                <w:sz w:val="21"/>
                <w:szCs w:val="21"/>
              </w:rPr>
              <w:lastRenderedPageBreak/>
              <w:t>FLV</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H.263</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H.264</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ASF  </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TS</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 TP</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3GP</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 xml:space="preserve">MPG </w:t>
            </w:r>
            <w:r>
              <w:rPr>
                <w:rFonts w:ascii="华文细黑" w:eastAsia="华文细黑" w:hAnsi="华文细黑" w:cs="华文细黑" w:hint="eastAsia"/>
                <w:color w:val="000000" w:themeColor="text1"/>
                <w:sz w:val="21"/>
                <w:szCs w:val="21"/>
              </w:rPr>
              <w:t>等</w:t>
            </w:r>
            <w:r>
              <w:rPr>
                <w:rFonts w:ascii="华文细黑" w:eastAsia="华文细黑" w:hAnsi="华文细黑" w:cs="华文细黑"/>
                <w:color w:val="000000" w:themeColor="text1"/>
                <w:sz w:val="21"/>
                <w:szCs w:val="21"/>
              </w:rPr>
              <w:t xml:space="preserve"> 30 </w:t>
            </w:r>
            <w:r>
              <w:rPr>
                <w:rFonts w:ascii="华文细黑" w:eastAsia="华文细黑" w:hAnsi="华文细黑" w:cs="华文细黑" w:hint="eastAsia"/>
                <w:color w:val="000000" w:themeColor="text1"/>
                <w:sz w:val="21"/>
                <w:szCs w:val="21"/>
              </w:rPr>
              <w:t>种格式以上</w:t>
            </w:r>
            <w:bookmarkEnd w:id="136"/>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7" w:name="_Toc8320"/>
            <w:r>
              <w:rPr>
                <w:rFonts w:ascii="华文细黑" w:eastAsia="华文细黑" w:hAnsi="华文细黑" w:cs="华文细黑" w:hint="eastAsia"/>
                <w:color w:val="000000" w:themeColor="text1"/>
                <w:sz w:val="21"/>
                <w:szCs w:val="21"/>
              </w:rPr>
              <w:lastRenderedPageBreak/>
              <w:t>图片格式</w:t>
            </w:r>
            <w:bookmarkEnd w:id="137"/>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38" w:name="_Toc9329"/>
            <w:r>
              <w:rPr>
                <w:rFonts w:ascii="华文细黑" w:eastAsia="华文细黑" w:hAnsi="华文细黑" w:cs="华文细黑" w:hint="eastAsia"/>
                <w:color w:val="000000" w:themeColor="text1"/>
                <w:sz w:val="21"/>
                <w:szCs w:val="21"/>
              </w:rPr>
              <w:t>支持</w:t>
            </w:r>
            <w:r>
              <w:rPr>
                <w:rFonts w:ascii="华文细黑" w:eastAsia="华文细黑" w:hAnsi="华文细黑" w:cs="华文细黑"/>
                <w:color w:val="000000" w:themeColor="text1"/>
                <w:sz w:val="21"/>
                <w:szCs w:val="21"/>
              </w:rPr>
              <w:t>BMP</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JPEG</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PNG</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GIF</w:t>
            </w:r>
            <w:bookmarkEnd w:id="138"/>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39" w:name="_Toc14408"/>
            <w:r>
              <w:rPr>
                <w:rFonts w:ascii="华文细黑" w:eastAsia="华文细黑" w:hAnsi="华文细黑" w:cs="华文细黑"/>
                <w:color w:val="000000" w:themeColor="text1"/>
                <w:sz w:val="21"/>
                <w:szCs w:val="21"/>
              </w:rPr>
              <w:t>USB2.0</w:t>
            </w:r>
            <w:r>
              <w:rPr>
                <w:rFonts w:ascii="华文细黑" w:eastAsia="华文细黑" w:hAnsi="华文细黑" w:cs="华文细黑" w:hint="eastAsia"/>
                <w:color w:val="000000" w:themeColor="text1"/>
                <w:sz w:val="21"/>
                <w:szCs w:val="21"/>
              </w:rPr>
              <w:t>接口</w:t>
            </w:r>
            <w:bookmarkEnd w:id="139"/>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0" w:name="_Toc9844"/>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个</w:t>
            </w:r>
            <w:r>
              <w:rPr>
                <w:rFonts w:ascii="华文细黑" w:eastAsia="华文细黑" w:hAnsi="华文细黑" w:cs="华文细黑"/>
                <w:color w:val="000000" w:themeColor="text1"/>
                <w:sz w:val="21"/>
                <w:szCs w:val="21"/>
              </w:rPr>
              <w:t>USB HOST</w:t>
            </w:r>
            <w:r>
              <w:rPr>
                <w:rFonts w:ascii="华文细黑" w:eastAsia="华文细黑" w:hAnsi="华文细黑" w:cs="华文细黑" w:hint="eastAsia"/>
                <w:color w:val="000000" w:themeColor="text1"/>
                <w:sz w:val="21"/>
                <w:szCs w:val="21"/>
              </w:rPr>
              <w:t>标准接口、</w:t>
            </w:r>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个</w:t>
            </w:r>
            <w:r>
              <w:rPr>
                <w:rFonts w:ascii="华文细黑" w:eastAsia="华文细黑" w:hAnsi="华文细黑" w:cs="华文细黑"/>
                <w:color w:val="000000" w:themeColor="text1"/>
                <w:sz w:val="21"/>
                <w:szCs w:val="21"/>
              </w:rPr>
              <w:t>USB</w:t>
            </w:r>
            <w:r>
              <w:rPr>
                <w:rFonts w:ascii="华文细黑" w:eastAsia="华文细黑" w:hAnsi="华文细黑" w:cs="华文细黑" w:hint="eastAsia"/>
                <w:color w:val="000000" w:themeColor="text1"/>
                <w:sz w:val="21"/>
                <w:szCs w:val="21"/>
              </w:rPr>
              <w:t>扩展接口</w:t>
            </w:r>
            <w:bookmarkEnd w:id="140"/>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1" w:name="_Toc1229"/>
            <w:r>
              <w:rPr>
                <w:rFonts w:ascii="华文细黑" w:eastAsia="华文细黑" w:hAnsi="华文细黑" w:cs="华文细黑" w:hint="eastAsia"/>
                <w:color w:val="000000" w:themeColor="text1"/>
                <w:sz w:val="21"/>
                <w:szCs w:val="21"/>
              </w:rPr>
              <w:t>串口</w:t>
            </w:r>
            <w:bookmarkEnd w:id="141"/>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2" w:name="_Toc15704"/>
            <w:r>
              <w:rPr>
                <w:rFonts w:ascii="华文细黑" w:eastAsia="华文细黑" w:hAnsi="华文细黑" w:cs="华文细黑"/>
                <w:color w:val="000000" w:themeColor="text1"/>
                <w:sz w:val="21"/>
                <w:szCs w:val="21"/>
              </w:rPr>
              <w:t>2</w:t>
            </w:r>
            <w:r>
              <w:rPr>
                <w:rFonts w:ascii="华文细黑" w:eastAsia="华文细黑" w:hAnsi="华文细黑" w:cs="华文细黑" w:hint="eastAsia"/>
                <w:color w:val="000000" w:themeColor="text1"/>
                <w:sz w:val="21"/>
                <w:szCs w:val="21"/>
              </w:rPr>
              <w:t>个串口扩展接口</w:t>
            </w:r>
            <w:bookmarkEnd w:id="142"/>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3" w:name="_Toc28260"/>
            <w:r>
              <w:rPr>
                <w:rFonts w:ascii="华文细黑" w:eastAsia="华文细黑" w:hAnsi="华文细黑" w:cs="华文细黑" w:hint="eastAsia"/>
                <w:color w:val="000000" w:themeColor="text1"/>
                <w:sz w:val="21"/>
                <w:szCs w:val="21"/>
              </w:rPr>
              <w:t>以太网</w:t>
            </w:r>
            <w:bookmarkEnd w:id="143"/>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4" w:name="_Toc2794"/>
            <w:r>
              <w:rPr>
                <w:rFonts w:ascii="华文细黑" w:eastAsia="华文细黑" w:hAnsi="华文细黑" w:cs="华文细黑"/>
                <w:color w:val="000000" w:themeColor="text1"/>
                <w:sz w:val="21"/>
                <w:szCs w:val="21"/>
              </w:rPr>
              <w:t>1</w:t>
            </w:r>
            <w:r>
              <w:rPr>
                <w:rFonts w:ascii="华文细黑" w:eastAsia="华文细黑" w:hAnsi="华文细黑" w:cs="华文细黑" w:hint="eastAsia"/>
                <w:color w:val="000000" w:themeColor="text1"/>
                <w:sz w:val="21"/>
                <w:szCs w:val="21"/>
              </w:rPr>
              <w:t>个，</w:t>
            </w:r>
            <w:r>
              <w:rPr>
                <w:rFonts w:ascii="华文细黑" w:eastAsia="华文细黑" w:hAnsi="华文细黑" w:cs="华文细黑"/>
                <w:color w:val="000000" w:themeColor="text1"/>
                <w:sz w:val="21"/>
                <w:szCs w:val="21"/>
              </w:rPr>
              <w:t>10M/100M</w:t>
            </w:r>
            <w:r>
              <w:rPr>
                <w:rFonts w:ascii="华文细黑" w:eastAsia="华文细黑" w:hAnsi="华文细黑" w:cs="华文细黑" w:hint="eastAsia"/>
                <w:color w:val="000000" w:themeColor="text1"/>
                <w:sz w:val="21"/>
                <w:szCs w:val="21"/>
              </w:rPr>
              <w:t>自适应以太网</w:t>
            </w:r>
            <w:bookmarkEnd w:id="144"/>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5" w:name="_Toc10054"/>
            <w:r>
              <w:rPr>
                <w:rFonts w:ascii="华文细黑" w:eastAsia="华文细黑" w:hAnsi="华文细黑" w:cs="华文细黑"/>
                <w:color w:val="000000" w:themeColor="text1"/>
                <w:sz w:val="21"/>
                <w:szCs w:val="21"/>
              </w:rPr>
              <w:t>SD</w:t>
            </w:r>
            <w:r>
              <w:rPr>
                <w:rFonts w:ascii="华文细黑" w:eastAsia="华文细黑" w:hAnsi="华文细黑" w:cs="华文细黑" w:hint="eastAsia"/>
                <w:color w:val="000000" w:themeColor="text1"/>
                <w:sz w:val="21"/>
                <w:szCs w:val="21"/>
              </w:rPr>
              <w:t>卡</w:t>
            </w:r>
            <w:bookmarkEnd w:id="145"/>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6" w:name="_Toc14744"/>
            <w:r>
              <w:rPr>
                <w:rFonts w:ascii="华文细黑" w:eastAsia="华文细黑" w:hAnsi="华文细黑" w:cs="华文细黑" w:hint="eastAsia"/>
                <w:color w:val="000000" w:themeColor="text1"/>
                <w:sz w:val="21"/>
                <w:szCs w:val="21"/>
              </w:rPr>
              <w:t>标准</w:t>
            </w:r>
            <w:r>
              <w:rPr>
                <w:rFonts w:ascii="华文细黑" w:eastAsia="华文细黑" w:hAnsi="华文细黑" w:cs="华文细黑"/>
                <w:color w:val="000000" w:themeColor="text1"/>
                <w:sz w:val="21"/>
                <w:szCs w:val="21"/>
              </w:rPr>
              <w:t>SD</w:t>
            </w:r>
            <w:r>
              <w:rPr>
                <w:rFonts w:ascii="华文细黑" w:eastAsia="华文细黑" w:hAnsi="华文细黑" w:cs="华文细黑" w:hint="eastAsia"/>
                <w:color w:val="000000" w:themeColor="text1"/>
                <w:sz w:val="21"/>
                <w:szCs w:val="21"/>
              </w:rPr>
              <w:t>卡（支持自锁）</w:t>
            </w:r>
            <w:bookmarkEnd w:id="146"/>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7" w:name="_Toc21725"/>
            <w:r>
              <w:rPr>
                <w:rFonts w:ascii="华文细黑" w:eastAsia="华文细黑" w:hAnsi="华文细黑" w:cs="华文细黑"/>
                <w:color w:val="000000" w:themeColor="text1"/>
                <w:sz w:val="21"/>
                <w:szCs w:val="21"/>
              </w:rPr>
              <w:t>LVDS</w:t>
            </w:r>
            <w:r>
              <w:rPr>
                <w:rFonts w:ascii="华文细黑" w:eastAsia="华文细黑" w:hAnsi="华文细黑" w:cs="华文细黑" w:hint="eastAsia"/>
                <w:color w:val="000000" w:themeColor="text1"/>
                <w:sz w:val="21"/>
                <w:szCs w:val="21"/>
              </w:rPr>
              <w:t>输出</w:t>
            </w:r>
            <w:bookmarkEnd w:id="147"/>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48" w:name="_Toc13072"/>
            <w:r>
              <w:rPr>
                <w:rFonts w:ascii="华文细黑" w:eastAsia="华文细黑" w:hAnsi="华文细黑" w:cs="华文细黑" w:hint="eastAsia"/>
                <w:color w:val="000000" w:themeColor="text1"/>
                <w:sz w:val="21"/>
                <w:szCs w:val="21"/>
              </w:rPr>
              <w:t>双</w:t>
            </w:r>
            <w:r>
              <w:rPr>
                <w:rFonts w:ascii="华文细黑" w:eastAsia="华文细黑" w:hAnsi="华文细黑" w:cs="华文细黑"/>
                <w:color w:val="000000" w:themeColor="text1"/>
                <w:sz w:val="21"/>
                <w:szCs w:val="21"/>
              </w:rPr>
              <w:t>8</w:t>
            </w:r>
            <w:r>
              <w:rPr>
                <w:rFonts w:ascii="华文细黑" w:eastAsia="华文细黑" w:hAnsi="华文细黑" w:cs="华文细黑" w:hint="eastAsia"/>
                <w:color w:val="000000" w:themeColor="text1"/>
                <w:sz w:val="21"/>
                <w:szCs w:val="21"/>
              </w:rPr>
              <w:t>位</w:t>
            </w:r>
            <w:r>
              <w:rPr>
                <w:rFonts w:ascii="华文细黑" w:eastAsia="华文细黑" w:hAnsi="华文细黑" w:cs="华文细黑"/>
                <w:color w:val="000000" w:themeColor="text1"/>
                <w:sz w:val="21"/>
                <w:szCs w:val="21"/>
              </w:rPr>
              <w:t>LVDS</w:t>
            </w:r>
            <w:r>
              <w:rPr>
                <w:rFonts w:ascii="华文细黑" w:eastAsia="华文细黑" w:hAnsi="华文细黑" w:cs="华文细黑" w:hint="eastAsia"/>
                <w:color w:val="000000" w:themeColor="text1"/>
                <w:sz w:val="21"/>
                <w:szCs w:val="21"/>
              </w:rPr>
              <w:t>输出，可直接驱动</w:t>
            </w:r>
            <w:r>
              <w:rPr>
                <w:rFonts w:ascii="华文细黑" w:eastAsia="华文细黑" w:hAnsi="华文细黑" w:cs="华文细黑"/>
                <w:color w:val="000000" w:themeColor="text1"/>
                <w:sz w:val="21"/>
                <w:szCs w:val="21"/>
              </w:rPr>
              <w:t>50/60Hz</w:t>
            </w:r>
            <w:r>
              <w:rPr>
                <w:rFonts w:ascii="华文细黑" w:eastAsia="华文细黑" w:hAnsi="华文细黑" w:cs="华文细黑" w:hint="eastAsia"/>
                <w:color w:val="000000" w:themeColor="text1"/>
                <w:sz w:val="21"/>
                <w:szCs w:val="21"/>
              </w:rPr>
              <w:t>液晶屏，支持</w:t>
            </w:r>
            <w:r>
              <w:rPr>
                <w:rFonts w:ascii="华文细黑" w:eastAsia="华文细黑" w:hAnsi="华文细黑" w:cs="华文细黑"/>
                <w:color w:val="000000" w:themeColor="text1"/>
                <w:sz w:val="21"/>
                <w:szCs w:val="21"/>
              </w:rPr>
              <w:t>3840*2160</w:t>
            </w:r>
            <w:bookmarkEnd w:id="148"/>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49" w:name="_Toc21602"/>
            <w:r>
              <w:rPr>
                <w:rFonts w:ascii="华文细黑" w:eastAsia="华文细黑" w:hAnsi="华文细黑" w:cs="华文细黑" w:hint="eastAsia"/>
                <w:color w:val="000000" w:themeColor="text1"/>
                <w:sz w:val="21"/>
                <w:szCs w:val="21"/>
              </w:rPr>
              <w:t>模拟音频输出</w:t>
            </w:r>
            <w:bookmarkEnd w:id="149"/>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0" w:name="_Toc6368"/>
            <w:r>
              <w:rPr>
                <w:rFonts w:ascii="华文细黑" w:eastAsia="华文细黑" w:hAnsi="华文细黑" w:cs="华文细黑" w:hint="eastAsia"/>
                <w:color w:val="000000" w:themeColor="text1"/>
                <w:sz w:val="21"/>
                <w:szCs w:val="21"/>
              </w:rPr>
              <w:t>支持左右声道输出</w:t>
            </w:r>
            <w:r>
              <w:rPr>
                <w:rFonts w:ascii="华文细黑" w:eastAsia="华文细黑" w:hAnsi="华文细黑" w:cs="华文细黑"/>
                <w:color w:val="000000" w:themeColor="text1"/>
                <w:sz w:val="21"/>
                <w:szCs w:val="21"/>
              </w:rPr>
              <w:t xml:space="preserve">, </w:t>
            </w:r>
            <w:r>
              <w:rPr>
                <w:rFonts w:ascii="华文细黑" w:eastAsia="华文细黑" w:hAnsi="华文细黑" w:cs="华文细黑" w:hint="eastAsia"/>
                <w:color w:val="000000" w:themeColor="text1"/>
                <w:sz w:val="21"/>
                <w:szCs w:val="21"/>
              </w:rPr>
              <w:t>内置双通道</w:t>
            </w:r>
            <w:r>
              <w:rPr>
                <w:rFonts w:ascii="华文细黑" w:eastAsia="华文细黑" w:hAnsi="华文细黑" w:cs="华文细黑"/>
                <w:color w:val="000000" w:themeColor="text1"/>
                <w:sz w:val="21"/>
                <w:szCs w:val="21"/>
              </w:rPr>
              <w:t>4R/20W</w:t>
            </w:r>
            <w:r>
              <w:rPr>
                <w:rFonts w:ascii="华文细黑" w:eastAsia="华文细黑" w:hAnsi="华文细黑" w:cs="华文细黑" w:hint="eastAsia"/>
                <w:color w:val="000000" w:themeColor="text1"/>
                <w:sz w:val="21"/>
                <w:szCs w:val="21"/>
              </w:rPr>
              <w:t>，</w:t>
            </w:r>
            <w:r>
              <w:rPr>
                <w:rFonts w:ascii="华文细黑" w:eastAsia="华文细黑" w:hAnsi="华文细黑" w:cs="华文细黑"/>
                <w:color w:val="000000" w:themeColor="text1"/>
                <w:sz w:val="21"/>
                <w:szCs w:val="21"/>
              </w:rPr>
              <w:t>8R/10W</w:t>
            </w:r>
            <w:r>
              <w:rPr>
                <w:rFonts w:ascii="华文细黑" w:eastAsia="华文细黑" w:hAnsi="华文细黑" w:cs="华文细黑" w:hint="eastAsia"/>
                <w:color w:val="000000" w:themeColor="text1"/>
                <w:sz w:val="21"/>
                <w:szCs w:val="21"/>
              </w:rPr>
              <w:t>功放</w:t>
            </w:r>
            <w:bookmarkEnd w:id="150"/>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1" w:name="_Toc32121"/>
            <w:r>
              <w:rPr>
                <w:rFonts w:ascii="华文细黑" w:eastAsia="华文细黑" w:hAnsi="华文细黑" w:cs="华文细黑"/>
                <w:color w:val="000000" w:themeColor="text1"/>
                <w:sz w:val="21"/>
                <w:szCs w:val="21"/>
              </w:rPr>
              <w:t>RTC</w:t>
            </w:r>
            <w:r>
              <w:rPr>
                <w:rFonts w:ascii="华文细黑" w:eastAsia="华文细黑" w:hAnsi="华文细黑" w:cs="华文细黑" w:hint="eastAsia"/>
                <w:color w:val="000000" w:themeColor="text1"/>
                <w:sz w:val="21"/>
                <w:szCs w:val="21"/>
              </w:rPr>
              <w:t>实时时钟</w:t>
            </w:r>
            <w:bookmarkEnd w:id="151"/>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2" w:name="_Toc30499"/>
            <w:r>
              <w:rPr>
                <w:rFonts w:ascii="华文细黑" w:eastAsia="华文细黑" w:hAnsi="华文细黑" w:cs="华文细黑" w:hint="eastAsia"/>
                <w:color w:val="000000" w:themeColor="text1"/>
                <w:sz w:val="21"/>
                <w:szCs w:val="21"/>
              </w:rPr>
              <w:t>支持</w:t>
            </w:r>
            <w:bookmarkEnd w:id="152"/>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3" w:name="_Toc6838"/>
            <w:r>
              <w:rPr>
                <w:rFonts w:ascii="华文细黑" w:eastAsia="华文细黑" w:hAnsi="华文细黑" w:cs="华文细黑" w:hint="eastAsia"/>
                <w:color w:val="000000" w:themeColor="text1"/>
                <w:sz w:val="21"/>
                <w:szCs w:val="21"/>
              </w:rPr>
              <w:t>定时开关机</w:t>
            </w:r>
            <w:bookmarkEnd w:id="153"/>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4" w:name="_Toc10617"/>
            <w:r>
              <w:rPr>
                <w:rFonts w:ascii="华文细黑" w:eastAsia="华文细黑" w:hAnsi="华文细黑" w:cs="华文细黑" w:hint="eastAsia"/>
                <w:color w:val="000000" w:themeColor="text1"/>
                <w:sz w:val="21"/>
                <w:szCs w:val="21"/>
              </w:rPr>
              <w:t>支持多种模式定时开关机</w:t>
            </w:r>
            <w:bookmarkEnd w:id="154"/>
          </w:p>
        </w:tc>
      </w:tr>
      <w:tr w:rsidR="00503E36">
        <w:trPr>
          <w:trHeight w:val="227"/>
        </w:trPr>
        <w:tc>
          <w:tcPr>
            <w:tcW w:w="189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5" w:name="_Toc20264"/>
            <w:r>
              <w:rPr>
                <w:rFonts w:ascii="华文细黑" w:eastAsia="华文细黑" w:hAnsi="华文细黑" w:cs="华文细黑" w:hint="eastAsia"/>
                <w:color w:val="000000" w:themeColor="text1"/>
                <w:sz w:val="21"/>
                <w:szCs w:val="21"/>
              </w:rPr>
              <w:t>系统升级</w:t>
            </w:r>
            <w:bookmarkEnd w:id="155"/>
          </w:p>
        </w:tc>
        <w:tc>
          <w:tcPr>
            <w:tcW w:w="6907"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6" w:name="_Toc27871"/>
            <w:r>
              <w:rPr>
                <w:rFonts w:ascii="华文细黑" w:eastAsia="华文细黑" w:hAnsi="华文细黑" w:cs="华文细黑" w:hint="eastAsia"/>
                <w:color w:val="000000" w:themeColor="text1"/>
                <w:sz w:val="21"/>
                <w:szCs w:val="21"/>
              </w:rPr>
              <w:t>支持</w:t>
            </w:r>
            <w:r>
              <w:rPr>
                <w:rFonts w:ascii="华文细黑" w:eastAsia="华文细黑" w:hAnsi="华文细黑" w:cs="华文细黑"/>
                <w:color w:val="000000" w:themeColor="text1"/>
                <w:sz w:val="21"/>
                <w:szCs w:val="21"/>
              </w:rPr>
              <w:t>USB</w:t>
            </w:r>
            <w:r>
              <w:rPr>
                <w:rFonts w:ascii="华文细黑" w:eastAsia="华文细黑" w:hAnsi="华文细黑" w:cs="华文细黑" w:hint="eastAsia"/>
                <w:color w:val="000000" w:themeColor="text1"/>
                <w:sz w:val="21"/>
                <w:szCs w:val="21"/>
              </w:rPr>
              <w:t>升级，</w:t>
            </w:r>
            <w:r>
              <w:rPr>
                <w:rFonts w:ascii="华文细黑" w:eastAsia="华文细黑" w:hAnsi="华文细黑" w:cs="华文细黑"/>
                <w:color w:val="000000" w:themeColor="text1"/>
                <w:sz w:val="21"/>
                <w:szCs w:val="21"/>
              </w:rPr>
              <w:t>SD</w:t>
            </w:r>
            <w:r>
              <w:rPr>
                <w:rFonts w:ascii="华文细黑" w:eastAsia="华文细黑" w:hAnsi="华文细黑" w:cs="华文细黑" w:hint="eastAsia"/>
                <w:color w:val="000000" w:themeColor="text1"/>
                <w:sz w:val="21"/>
                <w:szCs w:val="21"/>
              </w:rPr>
              <w:t>卡升级，远程升级</w:t>
            </w:r>
            <w:bookmarkEnd w:id="156"/>
          </w:p>
        </w:tc>
      </w:tr>
    </w:tbl>
    <w:p w:rsidR="00503E36" w:rsidRDefault="00503E36">
      <w:pPr>
        <w:jc w:val="left"/>
        <w:outlineLvl w:val="0"/>
        <w:rPr>
          <w:rFonts w:ascii="华文细黑" w:eastAsia="华文细黑" w:hAnsi="华文细黑"/>
          <w:b/>
          <w:bCs/>
          <w:color w:val="000000" w:themeColor="text1"/>
          <w:sz w:val="21"/>
          <w:szCs w:val="21"/>
        </w:rPr>
      </w:pPr>
    </w:p>
    <w:p w:rsidR="00503E36" w:rsidRDefault="00503E36">
      <w:pPr>
        <w:spacing w:line="360" w:lineRule="auto"/>
        <w:ind w:firstLineChars="200" w:firstLine="420"/>
        <w:jc w:val="left"/>
        <w:outlineLvl w:val="0"/>
        <w:rPr>
          <w:rFonts w:ascii="华文细黑" w:eastAsia="华文细黑" w:hAnsi="华文细黑"/>
          <w:color w:val="000000" w:themeColor="text1"/>
          <w:sz w:val="21"/>
          <w:szCs w:val="21"/>
        </w:rPr>
      </w:pPr>
    </w:p>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7" w:name="_Toc6496"/>
      <w:r>
        <w:rPr>
          <w:rFonts w:ascii="华文细黑" w:eastAsia="华文细黑" w:hAnsi="华文细黑" w:cs="华文细黑"/>
          <w:color w:val="000000" w:themeColor="text1"/>
          <w:sz w:val="21"/>
          <w:szCs w:val="21"/>
        </w:rPr>
        <w:t>3</w:t>
      </w:r>
      <w:r>
        <w:rPr>
          <w:rFonts w:ascii="华文细黑" w:eastAsia="华文细黑" w:hAnsi="华文细黑" w:cs="华文细黑" w:hint="eastAsia"/>
          <w:color w:val="000000" w:themeColor="text1"/>
          <w:sz w:val="21"/>
          <w:szCs w:val="21"/>
        </w:rPr>
        <w:t>、系统预算：</w:t>
      </w:r>
      <w:bookmarkEnd w:id="157"/>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1760"/>
        <w:gridCol w:w="1463"/>
        <w:gridCol w:w="2131"/>
      </w:tblGrid>
      <w:tr w:rsidR="00503E36">
        <w:trPr>
          <w:trHeight w:val="411"/>
        </w:trPr>
        <w:tc>
          <w:tcPr>
            <w:tcW w:w="316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8" w:name="_Toc11551"/>
            <w:r>
              <w:rPr>
                <w:rFonts w:ascii="华文细黑" w:eastAsia="华文细黑" w:hAnsi="华文细黑" w:cs="华文细黑" w:hint="eastAsia"/>
                <w:color w:val="000000" w:themeColor="text1"/>
                <w:sz w:val="21"/>
                <w:szCs w:val="21"/>
              </w:rPr>
              <w:t>产品名称</w:t>
            </w:r>
            <w:bookmarkEnd w:id="158"/>
          </w:p>
        </w:tc>
        <w:tc>
          <w:tcPr>
            <w:tcW w:w="1760"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59" w:name="_Toc26509"/>
            <w:r>
              <w:rPr>
                <w:rFonts w:ascii="华文细黑" w:eastAsia="华文细黑" w:hAnsi="华文细黑" w:cs="华文细黑" w:hint="eastAsia"/>
                <w:color w:val="000000" w:themeColor="text1"/>
                <w:sz w:val="21"/>
                <w:szCs w:val="21"/>
              </w:rPr>
              <w:t>单价（元）</w:t>
            </w:r>
            <w:bookmarkEnd w:id="159"/>
          </w:p>
        </w:tc>
        <w:tc>
          <w:tcPr>
            <w:tcW w:w="1463" w:type="dxa"/>
            <w:vAlign w:val="center"/>
          </w:tcPr>
          <w:p w:rsidR="00503E36" w:rsidRDefault="00B67664">
            <w:pPr>
              <w:spacing w:line="360" w:lineRule="auto"/>
              <w:jc w:val="left"/>
              <w:outlineLvl w:val="0"/>
              <w:rPr>
                <w:rFonts w:ascii="华文细黑" w:eastAsia="华文细黑" w:hAnsi="华文细黑"/>
                <w:color w:val="000000" w:themeColor="text1"/>
                <w:sz w:val="21"/>
                <w:szCs w:val="21"/>
              </w:rPr>
            </w:pPr>
            <w:bookmarkStart w:id="160" w:name="_Toc21235"/>
            <w:r>
              <w:rPr>
                <w:rFonts w:ascii="华文细黑" w:eastAsia="华文细黑" w:hAnsi="华文细黑" w:cs="华文细黑" w:hint="eastAsia"/>
                <w:color w:val="000000" w:themeColor="text1"/>
                <w:sz w:val="21"/>
                <w:szCs w:val="21"/>
              </w:rPr>
              <w:t>数量（台）</w:t>
            </w:r>
            <w:bookmarkEnd w:id="160"/>
          </w:p>
        </w:tc>
        <w:tc>
          <w:tcPr>
            <w:tcW w:w="2131"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61" w:name="_Toc3493"/>
            <w:r>
              <w:rPr>
                <w:rFonts w:ascii="华文细黑" w:eastAsia="华文细黑" w:hAnsi="华文细黑" w:cs="华文细黑" w:hint="eastAsia"/>
                <w:color w:val="000000" w:themeColor="text1"/>
                <w:sz w:val="21"/>
                <w:szCs w:val="21"/>
              </w:rPr>
              <w:t>小计（元）</w:t>
            </w:r>
            <w:bookmarkEnd w:id="161"/>
          </w:p>
        </w:tc>
      </w:tr>
      <w:tr w:rsidR="00503E36">
        <w:trPr>
          <w:trHeight w:val="883"/>
        </w:trPr>
        <w:tc>
          <w:tcPr>
            <w:tcW w:w="3168" w:type="dxa"/>
            <w:vAlign w:val="center"/>
          </w:tcPr>
          <w:p w:rsidR="00503E36" w:rsidRDefault="00B67664">
            <w:pPr>
              <w:spacing w:line="360" w:lineRule="auto"/>
              <w:ind w:firstLineChars="200" w:firstLine="420"/>
              <w:jc w:val="left"/>
              <w:outlineLvl w:val="0"/>
              <w:rPr>
                <w:rFonts w:ascii="华文细黑" w:eastAsia="华文细黑" w:hAnsi="华文细黑"/>
                <w:color w:val="000000" w:themeColor="text1"/>
                <w:sz w:val="21"/>
                <w:szCs w:val="21"/>
              </w:rPr>
            </w:pPr>
            <w:bookmarkStart w:id="162" w:name="_Toc16400"/>
            <w:r>
              <w:rPr>
                <w:rFonts w:ascii="华文细黑" w:eastAsia="华文细黑" w:hAnsi="华文细黑" w:cs="华文细黑" w:hint="eastAsia"/>
                <w:color w:val="000000" w:themeColor="text1"/>
                <w:sz w:val="21"/>
                <w:szCs w:val="21"/>
              </w:rPr>
              <w:t>智能体感大师壁画系统（含系统软件及红外感应系统）</w:t>
            </w:r>
            <w:bookmarkEnd w:id="162"/>
          </w:p>
        </w:tc>
        <w:tc>
          <w:tcPr>
            <w:tcW w:w="1760" w:type="dxa"/>
            <w:vAlign w:val="center"/>
          </w:tcPr>
          <w:p w:rsidR="00503E36" w:rsidRDefault="00503E36">
            <w:pPr>
              <w:spacing w:line="360" w:lineRule="auto"/>
              <w:ind w:firstLineChars="200" w:firstLine="420"/>
              <w:jc w:val="left"/>
              <w:outlineLvl w:val="0"/>
              <w:rPr>
                <w:rFonts w:ascii="华文细黑" w:eastAsia="华文细黑" w:hAnsi="华文细黑"/>
                <w:color w:val="000000" w:themeColor="text1"/>
                <w:sz w:val="21"/>
                <w:szCs w:val="21"/>
              </w:rPr>
            </w:pPr>
          </w:p>
        </w:tc>
        <w:tc>
          <w:tcPr>
            <w:tcW w:w="1463" w:type="dxa"/>
            <w:vAlign w:val="center"/>
          </w:tcPr>
          <w:p w:rsidR="00503E36" w:rsidRDefault="00B67664">
            <w:pPr>
              <w:spacing w:line="360" w:lineRule="auto"/>
              <w:ind w:firstLineChars="200" w:firstLine="420"/>
              <w:jc w:val="left"/>
              <w:outlineLvl w:val="0"/>
              <w:rPr>
                <w:rFonts w:ascii="华文细黑" w:eastAsia="华文细黑" w:hAnsi="华文细黑" w:cs="华文细黑"/>
                <w:color w:val="000000" w:themeColor="text1"/>
                <w:sz w:val="21"/>
                <w:szCs w:val="21"/>
              </w:rPr>
            </w:pPr>
            <w:bookmarkStart w:id="163" w:name="_Toc13753"/>
            <w:r>
              <w:rPr>
                <w:rFonts w:ascii="华文细黑" w:eastAsia="华文细黑" w:hAnsi="华文细黑" w:cs="华文细黑"/>
                <w:color w:val="000000" w:themeColor="text1"/>
                <w:sz w:val="21"/>
                <w:szCs w:val="21"/>
              </w:rPr>
              <w:t>11</w:t>
            </w:r>
            <w:bookmarkEnd w:id="163"/>
          </w:p>
        </w:tc>
        <w:tc>
          <w:tcPr>
            <w:tcW w:w="2131" w:type="dxa"/>
            <w:vAlign w:val="center"/>
          </w:tcPr>
          <w:p w:rsidR="00503E36" w:rsidRDefault="00503E36">
            <w:pPr>
              <w:spacing w:line="360" w:lineRule="auto"/>
              <w:ind w:firstLineChars="200" w:firstLine="420"/>
              <w:jc w:val="left"/>
              <w:outlineLvl w:val="0"/>
              <w:rPr>
                <w:rFonts w:ascii="华文细黑" w:eastAsia="华文细黑" w:hAnsi="华文细黑" w:cs="华文细黑"/>
                <w:color w:val="000000" w:themeColor="text1"/>
                <w:sz w:val="21"/>
                <w:szCs w:val="21"/>
              </w:rPr>
            </w:pPr>
          </w:p>
        </w:tc>
      </w:tr>
    </w:tbl>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503E36">
      <w:pPr>
        <w:jc w:val="left"/>
        <w:outlineLvl w:val="0"/>
        <w:rPr>
          <w:rFonts w:ascii="华文细黑" w:eastAsia="华文细黑" w:hAnsi="华文细黑"/>
          <w:color w:val="000000" w:themeColor="text1"/>
          <w:sz w:val="24"/>
          <w:szCs w:val="24"/>
        </w:rPr>
      </w:pPr>
    </w:p>
    <w:p w:rsidR="00503E36" w:rsidRDefault="00B67664">
      <w:pPr>
        <w:jc w:val="center"/>
        <w:outlineLvl w:val="0"/>
        <w:rPr>
          <w:rFonts w:ascii="华文细黑" w:eastAsia="华文细黑" w:hAnsi="华文细黑"/>
          <w:b/>
          <w:bCs/>
          <w:color w:val="000000" w:themeColor="text1"/>
          <w:sz w:val="30"/>
          <w:szCs w:val="30"/>
        </w:rPr>
      </w:pPr>
      <w:bookmarkStart w:id="164" w:name="_Toc20658"/>
      <w:r>
        <w:rPr>
          <w:rFonts w:ascii="华文细黑" w:eastAsia="华文细黑" w:hAnsi="华文细黑" w:cs="华文细黑" w:hint="eastAsia"/>
          <w:b/>
          <w:bCs/>
          <w:color w:val="000000" w:themeColor="text1"/>
          <w:sz w:val="30"/>
          <w:szCs w:val="30"/>
        </w:rPr>
        <w:lastRenderedPageBreak/>
        <w:t>第三篇　商务要求</w:t>
      </w:r>
      <w:bookmarkStart w:id="165" w:name="_Toc12789060"/>
      <w:bookmarkEnd w:id="60"/>
      <w:bookmarkEnd w:id="61"/>
      <w:bookmarkEnd w:id="62"/>
      <w:bookmarkEnd w:id="66"/>
      <w:bookmarkEnd w:id="67"/>
      <w:bookmarkEnd w:id="164"/>
    </w:p>
    <w:p w:rsidR="00503E36" w:rsidRDefault="00B67664">
      <w:pPr>
        <w:pStyle w:val="3"/>
        <w:spacing w:before="0" w:after="0" w:line="380" w:lineRule="exact"/>
        <w:rPr>
          <w:rFonts w:ascii="华文细黑" w:eastAsia="华文细黑" w:hAnsi="华文细黑" w:cs="华文细黑"/>
          <w:color w:val="000000" w:themeColor="text1"/>
          <w:sz w:val="24"/>
          <w:szCs w:val="24"/>
        </w:rPr>
      </w:pPr>
      <w:bookmarkStart w:id="166" w:name="_Toc25561"/>
      <w:bookmarkStart w:id="167" w:name="_Toc246305549"/>
      <w:bookmarkStart w:id="168" w:name="_Toc245281244"/>
      <w:bookmarkStart w:id="169" w:name="_Toc246395356"/>
      <w:bookmarkEnd w:id="63"/>
      <w:bookmarkEnd w:id="64"/>
      <w:bookmarkEnd w:id="165"/>
      <w:r>
        <w:rPr>
          <w:rFonts w:ascii="华文细黑" w:eastAsia="华文细黑" w:hAnsi="华文细黑" w:cs="华文细黑" w:hint="eastAsia"/>
          <w:color w:val="000000" w:themeColor="text1"/>
          <w:sz w:val="24"/>
          <w:szCs w:val="24"/>
        </w:rPr>
        <w:t>一、供货时间、地点</w:t>
      </w:r>
      <w:bookmarkEnd w:id="166"/>
      <w:bookmarkEnd w:id="167"/>
      <w:bookmarkEnd w:id="168"/>
      <w:bookmarkEnd w:id="169"/>
    </w:p>
    <w:p w:rsidR="00503E36" w:rsidRDefault="00B67664">
      <w:pPr>
        <w:spacing w:line="400" w:lineRule="exact"/>
        <w:ind w:firstLineChars="200" w:firstLine="480"/>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1</w:t>
      </w:r>
      <w:r>
        <w:rPr>
          <w:rFonts w:ascii="华文细黑" w:eastAsia="华文细黑" w:hAnsi="华文细黑" w:cs="华文细黑" w:hint="eastAsia"/>
          <w:color w:val="000000" w:themeColor="text1"/>
          <w:sz w:val="24"/>
          <w:szCs w:val="24"/>
        </w:rPr>
        <w:t>、供货时间：合同签订后</w:t>
      </w:r>
      <w:r>
        <w:rPr>
          <w:rFonts w:ascii="华文细黑" w:eastAsia="华文细黑" w:hAnsi="华文细黑" w:cs="华文细黑" w:hint="eastAsia"/>
          <w:color w:val="000000" w:themeColor="text1"/>
          <w:sz w:val="24"/>
          <w:szCs w:val="24"/>
        </w:rPr>
        <w:t xml:space="preserve"> 20 </w:t>
      </w:r>
      <w:r>
        <w:rPr>
          <w:rFonts w:ascii="华文细黑" w:eastAsia="华文细黑" w:hAnsi="华文细黑" w:cs="华文细黑" w:hint="eastAsia"/>
          <w:color w:val="000000" w:themeColor="text1"/>
          <w:sz w:val="24"/>
          <w:szCs w:val="24"/>
        </w:rPr>
        <w:t>个工作日内完成供货及安装。</w:t>
      </w:r>
    </w:p>
    <w:p w:rsidR="00503E36" w:rsidRDefault="00B67664">
      <w:pPr>
        <w:spacing w:line="400" w:lineRule="exact"/>
        <w:ind w:firstLineChars="200" w:firstLine="480"/>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2</w:t>
      </w:r>
      <w:r>
        <w:rPr>
          <w:rFonts w:ascii="华文细黑" w:eastAsia="华文细黑" w:hAnsi="华文细黑" w:cs="华文细黑" w:hint="eastAsia"/>
          <w:color w:val="000000" w:themeColor="text1"/>
          <w:sz w:val="24"/>
          <w:szCs w:val="24"/>
        </w:rPr>
        <w:t>、供货地点：免费送货至四川外国语大学内。</w:t>
      </w:r>
    </w:p>
    <w:p w:rsidR="00503E36" w:rsidRDefault="00B67664">
      <w:pPr>
        <w:pStyle w:val="3"/>
        <w:spacing w:before="0" w:after="0" w:line="380" w:lineRule="exact"/>
        <w:rPr>
          <w:rFonts w:ascii="华文细黑" w:eastAsia="华文细黑" w:hAnsi="华文细黑" w:cs="华文细黑"/>
          <w:color w:val="000000" w:themeColor="text1"/>
          <w:sz w:val="24"/>
          <w:szCs w:val="24"/>
        </w:rPr>
      </w:pPr>
      <w:bookmarkStart w:id="170" w:name="_Toc13922"/>
      <w:bookmarkStart w:id="171" w:name="_Toc178828117"/>
      <w:bookmarkStart w:id="172" w:name="_Toc245281246"/>
      <w:bookmarkStart w:id="173" w:name="_Toc246305551"/>
      <w:bookmarkStart w:id="174" w:name="_Toc246395358"/>
      <w:bookmarkStart w:id="175" w:name="_Toc230157428"/>
      <w:r>
        <w:rPr>
          <w:rFonts w:ascii="华文细黑" w:eastAsia="华文细黑" w:hAnsi="华文细黑" w:cs="华文细黑" w:hint="eastAsia"/>
          <w:color w:val="000000" w:themeColor="text1"/>
          <w:sz w:val="24"/>
          <w:szCs w:val="24"/>
        </w:rPr>
        <w:t>二、验收方式：</w:t>
      </w:r>
      <w:bookmarkEnd w:id="170"/>
    </w:p>
    <w:p w:rsidR="00503E36" w:rsidRDefault="00B67664">
      <w:pPr>
        <w:spacing w:line="400" w:lineRule="exact"/>
        <w:ind w:firstLineChars="100" w:firstLine="24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 xml:space="preserve"> 1</w:t>
      </w:r>
      <w:r>
        <w:rPr>
          <w:rFonts w:ascii="华文细黑" w:eastAsia="华文细黑" w:hAnsi="华文细黑" w:cs="华文细黑" w:hint="eastAsia"/>
          <w:color w:val="000000" w:themeColor="text1"/>
          <w:sz w:val="24"/>
          <w:szCs w:val="24"/>
        </w:rPr>
        <w:t>、中标人应派遣专业技术人员进行现场安装调试。验收合格条件如下：</w:t>
      </w:r>
    </w:p>
    <w:p w:rsidR="00503E36" w:rsidRDefault="00B67664">
      <w:pPr>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）技术参数与采购合同一致，性能指标达到规定的标准。</w:t>
      </w:r>
    </w:p>
    <w:p w:rsidR="00503E36" w:rsidRDefault="00B67664">
      <w:pPr>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）在系统试运行期间所出现的问题得到解决，并运行正常。</w:t>
      </w:r>
    </w:p>
    <w:p w:rsidR="00503E36" w:rsidRDefault="00B67664">
      <w:pPr>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）在规定时间内完成交货并验收，并经采购人确认。</w:t>
      </w:r>
    </w:p>
    <w:p w:rsidR="00503E36" w:rsidRDefault="00B67664">
      <w:pPr>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、产品在安装调试并试运行符合要求后</w:t>
      </w:r>
      <w:r>
        <w:rPr>
          <w:rFonts w:ascii="华文细黑" w:eastAsia="华文细黑" w:hAnsi="华文细黑" w:cs="华文细黑" w:hint="eastAsia"/>
          <w:color w:val="000000" w:themeColor="text1"/>
          <w:sz w:val="24"/>
          <w:szCs w:val="24"/>
        </w:rPr>
        <w:t>向学校提交验收申请</w:t>
      </w:r>
      <w:r>
        <w:rPr>
          <w:rFonts w:ascii="华文细黑" w:eastAsia="华文细黑" w:hAnsi="华文细黑" w:cs="华文细黑" w:hint="eastAsia"/>
          <w:color w:val="000000" w:themeColor="text1"/>
          <w:sz w:val="24"/>
          <w:szCs w:val="24"/>
        </w:rPr>
        <w:t>，由学校组织最终验收。</w:t>
      </w:r>
    </w:p>
    <w:p w:rsidR="00503E36" w:rsidRDefault="00B67664">
      <w:pPr>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、供应商提供的货物未达到招标文件规定要求，且对采购人造成损失的，由供应商承担一切责任，并赔偿所造成的损失。</w:t>
      </w:r>
    </w:p>
    <w:p w:rsidR="00503E36" w:rsidRDefault="00B67664">
      <w:pPr>
        <w:spacing w:line="400" w:lineRule="exact"/>
        <w:ind w:firstLineChars="200" w:firstLine="480"/>
        <w:rPr>
          <w:rStyle w:val="para1"/>
          <w:rFonts w:ascii="华文细黑" w:eastAsia="华文细黑" w:hAnsi="华文细黑" w:cs="Times New Roman"/>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、竞标人所竞标产品必须遵守知识版权，对所收录的出版作品，依法、依约取得出版者与作者的著</w:t>
      </w:r>
      <w:r>
        <w:rPr>
          <w:rFonts w:ascii="华文细黑" w:eastAsia="华文细黑" w:hAnsi="华文细黑" w:cs="华文细黑" w:hint="eastAsia"/>
          <w:color w:val="000000" w:themeColor="text1"/>
          <w:sz w:val="24"/>
          <w:szCs w:val="24"/>
        </w:rPr>
        <w:t>作权使用许可，出现版权纠纷，数据商承担全部责任。</w:t>
      </w:r>
    </w:p>
    <w:p w:rsidR="00503E36" w:rsidRDefault="00B67664">
      <w:pPr>
        <w:pStyle w:val="3"/>
        <w:spacing w:before="0" w:after="0" w:line="380" w:lineRule="exact"/>
        <w:rPr>
          <w:rFonts w:ascii="华文细黑" w:eastAsia="华文细黑" w:hAnsi="华文细黑" w:cs="华文细黑"/>
          <w:color w:val="000000" w:themeColor="text1"/>
          <w:sz w:val="24"/>
          <w:szCs w:val="24"/>
        </w:rPr>
      </w:pPr>
      <w:bookmarkStart w:id="176" w:name="_Toc12858"/>
      <w:r>
        <w:rPr>
          <w:rFonts w:ascii="华文细黑" w:eastAsia="华文细黑" w:hAnsi="华文细黑" w:cs="华文细黑" w:hint="eastAsia"/>
          <w:color w:val="000000" w:themeColor="text1"/>
          <w:sz w:val="24"/>
          <w:szCs w:val="24"/>
        </w:rPr>
        <w:t>三、付款方式</w:t>
      </w:r>
      <w:bookmarkEnd w:id="171"/>
      <w:bookmarkEnd w:id="172"/>
      <w:bookmarkEnd w:id="173"/>
      <w:bookmarkEnd w:id="174"/>
      <w:bookmarkEnd w:id="175"/>
      <w:bookmarkEnd w:id="176"/>
    </w:p>
    <w:p w:rsidR="00503E36" w:rsidRDefault="00B67664">
      <w:pPr>
        <w:spacing w:line="380" w:lineRule="exact"/>
        <w:rPr>
          <w:rFonts w:ascii="华文细黑" w:eastAsia="华文细黑" w:hAnsi="华文细黑"/>
          <w:color w:val="000000" w:themeColor="text1"/>
          <w:sz w:val="24"/>
          <w:szCs w:val="24"/>
        </w:rPr>
      </w:pPr>
      <w:bookmarkStart w:id="177" w:name="_Toc24075"/>
      <w:bookmarkStart w:id="178" w:name="_Toc440030802"/>
      <w:bookmarkStart w:id="179" w:name="_Toc344475121"/>
      <w:r>
        <w:rPr>
          <w:rFonts w:ascii="华文细黑" w:eastAsia="华文细黑" w:hAnsi="华文细黑" w:cs="华文细黑" w:hint="eastAsia"/>
          <w:color w:val="000000" w:themeColor="text1"/>
          <w:sz w:val="24"/>
          <w:szCs w:val="24"/>
        </w:rPr>
        <w:t>项目验收合格后，支付合同全款。中标供应商需缴纳合同金额的</w:t>
      </w:r>
      <w:r>
        <w:rPr>
          <w:rFonts w:ascii="华文细黑" w:eastAsia="华文细黑" w:hAnsi="华文细黑" w:cs="华文细黑"/>
          <w:color w:val="000000" w:themeColor="text1"/>
          <w:sz w:val="24"/>
          <w:szCs w:val="24"/>
        </w:rPr>
        <w:t>5%</w:t>
      </w:r>
      <w:r>
        <w:rPr>
          <w:rFonts w:ascii="华文细黑" w:eastAsia="华文细黑" w:hAnsi="华文细黑" w:cs="华文细黑" w:hint="eastAsia"/>
          <w:color w:val="000000" w:themeColor="text1"/>
          <w:sz w:val="24"/>
          <w:szCs w:val="24"/>
        </w:rPr>
        <w:t>到学校，验收合格之日起壹年后无重大质量问题后再无息支付。</w:t>
      </w:r>
    </w:p>
    <w:p w:rsidR="00503E36" w:rsidRDefault="00B67664">
      <w:pPr>
        <w:pStyle w:val="3"/>
        <w:spacing w:before="0" w:after="0" w:line="380" w:lineRule="exact"/>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四、质量保证及售后服务</w:t>
      </w:r>
      <w:bookmarkEnd w:id="177"/>
      <w:bookmarkEnd w:id="178"/>
      <w:bookmarkEnd w:id="179"/>
    </w:p>
    <w:p w:rsidR="00503E36" w:rsidRDefault="00B67664">
      <w:pPr>
        <w:spacing w:line="380" w:lineRule="exact"/>
        <w:ind w:firstLineChars="200" w:firstLine="480"/>
        <w:rPr>
          <w:rFonts w:ascii="华文细黑" w:eastAsia="华文细黑" w:hAnsi="华文细黑"/>
          <w:color w:val="000000" w:themeColor="text1"/>
          <w:sz w:val="24"/>
          <w:szCs w:val="24"/>
        </w:rPr>
      </w:pPr>
      <w:bookmarkStart w:id="180" w:name="_Toc245281251"/>
      <w:bookmarkStart w:id="181" w:name="_Toc246305555"/>
      <w:bookmarkStart w:id="182" w:name="_Toc246395362"/>
      <w:r>
        <w:rPr>
          <w:rFonts w:ascii="华文细黑" w:eastAsia="华文细黑" w:hAnsi="华文细黑" w:cs="华文细黑" w:hint="eastAsia"/>
          <w:color w:val="000000" w:themeColor="text1"/>
          <w:sz w:val="24"/>
          <w:szCs w:val="24"/>
        </w:rPr>
        <w:t>（一）产品质量保证期</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投标人应明确承诺：其投标产品质量保证期至少达到</w:t>
      </w: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年。</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投标产品属于国家规定“三包”范围的，其产品质量保证期不得低于“三包”规定。</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投标人的质量保证期承诺优于国家“三包”规定的，按投标人实际承诺执行。</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投标产品由制造商（指产品生产制造商，或其负责销</w:t>
      </w:r>
      <w:r>
        <w:rPr>
          <w:rFonts w:ascii="华文细黑" w:eastAsia="华文细黑" w:hAnsi="华文细黑" w:cs="华文细黑" w:hint="eastAsia"/>
          <w:color w:val="000000" w:themeColor="text1"/>
          <w:sz w:val="24"/>
          <w:szCs w:val="24"/>
        </w:rPr>
        <w:t>售、售后服务机构，以下同）负责标准售后服务的，应当在投标文件中予以明确说明</w:t>
      </w:r>
      <w:r>
        <w:rPr>
          <w:rFonts w:ascii="华文细黑" w:eastAsia="华文细黑" w:hAnsi="华文细黑" w:cs="华文细黑"/>
          <w:color w:val="000000" w:themeColor="text1"/>
          <w:sz w:val="24"/>
          <w:szCs w:val="24"/>
        </w:rPr>
        <w:t>,</w:t>
      </w:r>
      <w:r>
        <w:rPr>
          <w:rFonts w:ascii="华文细黑" w:eastAsia="华文细黑" w:hAnsi="华文细黑" w:cs="华文细黑" w:hint="eastAsia"/>
          <w:color w:val="000000" w:themeColor="text1"/>
          <w:sz w:val="24"/>
          <w:szCs w:val="24"/>
        </w:rPr>
        <w:t>并附制造商售后服务承诺。</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（二）售后服务内容</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投标人和制造商在质量保证期内应当为采购人提供以下技术支持和服务：</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1.1</w:t>
      </w:r>
      <w:r>
        <w:rPr>
          <w:rFonts w:ascii="华文细黑" w:eastAsia="华文细黑" w:hAnsi="华文细黑" w:cs="华文细黑" w:hint="eastAsia"/>
          <w:color w:val="000000" w:themeColor="text1"/>
          <w:sz w:val="24"/>
          <w:szCs w:val="24"/>
        </w:rPr>
        <w:t>电话咨询</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中标人和制造商应当为采购人提供技术援助电话，解答采购人在使用中遇到的问题，及时为采购人提出解决问题的建议。</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1.2</w:t>
      </w:r>
      <w:r>
        <w:rPr>
          <w:rFonts w:ascii="华文细黑" w:eastAsia="华文细黑" w:hAnsi="华文细黑" w:cs="华文细黑" w:hint="eastAsia"/>
          <w:color w:val="000000" w:themeColor="text1"/>
          <w:sz w:val="24"/>
          <w:szCs w:val="24"/>
        </w:rPr>
        <w:t>现场响应</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采购人遇到使用及技术问题，电话咨询不能解决的，中标人和制造商应在</w:t>
      </w: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小时内到达现场（远郊区</w:t>
      </w:r>
      <w:r>
        <w:rPr>
          <w:rFonts w:ascii="华文细黑" w:eastAsia="华文细黑" w:hAnsi="华文细黑" w:cs="华文细黑"/>
          <w:color w:val="000000" w:themeColor="text1"/>
          <w:sz w:val="24"/>
          <w:szCs w:val="24"/>
        </w:rPr>
        <w:t>8</w:t>
      </w:r>
      <w:r>
        <w:rPr>
          <w:rFonts w:ascii="华文细黑" w:eastAsia="华文细黑" w:hAnsi="华文细黑" w:cs="华文细黑" w:hint="eastAsia"/>
          <w:color w:val="000000" w:themeColor="text1"/>
          <w:sz w:val="24"/>
          <w:szCs w:val="24"/>
        </w:rPr>
        <w:t>小时内到达现场）进行处理，确保产品正常工作；无法在</w:t>
      </w:r>
      <w:r>
        <w:rPr>
          <w:rFonts w:ascii="华文细黑" w:eastAsia="华文细黑" w:hAnsi="华文细黑" w:cs="华文细黑"/>
          <w:color w:val="000000" w:themeColor="text1"/>
          <w:sz w:val="24"/>
          <w:szCs w:val="24"/>
        </w:rPr>
        <w:t>8</w:t>
      </w:r>
      <w:r>
        <w:rPr>
          <w:rFonts w:ascii="华文细黑" w:eastAsia="华文细黑" w:hAnsi="华文细黑" w:cs="华文细黑" w:hint="eastAsia"/>
          <w:color w:val="000000" w:themeColor="text1"/>
          <w:sz w:val="24"/>
          <w:szCs w:val="24"/>
        </w:rPr>
        <w:t>小时内解决的，应在</w:t>
      </w:r>
      <w:r>
        <w:rPr>
          <w:rFonts w:ascii="华文细黑" w:eastAsia="华文细黑" w:hAnsi="华文细黑" w:cs="华文细黑"/>
          <w:color w:val="000000" w:themeColor="text1"/>
          <w:sz w:val="24"/>
          <w:szCs w:val="24"/>
        </w:rPr>
        <w:t>24</w:t>
      </w:r>
      <w:r>
        <w:rPr>
          <w:rFonts w:ascii="华文细黑" w:eastAsia="华文细黑" w:hAnsi="华文细黑" w:cs="华文细黑" w:hint="eastAsia"/>
          <w:color w:val="000000" w:themeColor="text1"/>
          <w:sz w:val="24"/>
          <w:szCs w:val="24"/>
        </w:rPr>
        <w:t>小时内提供备用产品，使采购人能够正常使用。</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1.3</w:t>
      </w:r>
      <w:r>
        <w:rPr>
          <w:rFonts w:ascii="华文细黑" w:eastAsia="华文细黑" w:hAnsi="华文细黑" w:cs="华文细黑" w:hint="eastAsia"/>
          <w:color w:val="000000" w:themeColor="text1"/>
          <w:sz w:val="24"/>
          <w:szCs w:val="24"/>
        </w:rPr>
        <w:t>技术升级</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在质保期内，如果中标人和制造商的产品技术升级，供应商应及时通知采购人，如采购人有相应要求，中标人和制造商应对采购人购买的产品进行升级服务。</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质保期外服务要求</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lastRenderedPageBreak/>
        <w:t>2.1</w:t>
      </w:r>
      <w:r>
        <w:rPr>
          <w:rFonts w:ascii="华文细黑" w:eastAsia="华文细黑" w:hAnsi="华文细黑" w:cs="华文细黑" w:hint="eastAsia"/>
          <w:color w:val="000000" w:themeColor="text1"/>
          <w:sz w:val="24"/>
          <w:szCs w:val="24"/>
        </w:rPr>
        <w:t>质量保证期过后，供应商和制造商应同样提供免费电话咨询服务，并应承诺提供产品上门维护服务。</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2.2</w:t>
      </w:r>
      <w:r>
        <w:rPr>
          <w:rFonts w:ascii="华文细黑" w:eastAsia="华文细黑" w:hAnsi="华文细黑" w:cs="华文细黑" w:hint="eastAsia"/>
          <w:color w:val="000000" w:themeColor="text1"/>
          <w:sz w:val="24"/>
          <w:szCs w:val="24"/>
        </w:rPr>
        <w:t>质量保证期过后，采购人需要继续由原供应商和制造商提供售后服务的，该供应商和制造商应以优惠价格提供售后服务。</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（三）备品备件及易损件</w:t>
      </w:r>
    </w:p>
    <w:p w:rsidR="00503E36" w:rsidRDefault="00B67664">
      <w:pPr>
        <w:spacing w:line="38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中标人和制造商售后服务中，维修使用的备品备件及易损件应为</w:t>
      </w:r>
      <w:r>
        <w:rPr>
          <w:rFonts w:ascii="华文细黑" w:eastAsia="华文细黑" w:hAnsi="华文细黑" w:cs="华文细黑" w:hint="eastAsia"/>
          <w:color w:val="000000" w:themeColor="text1"/>
          <w:sz w:val="24"/>
          <w:szCs w:val="24"/>
        </w:rPr>
        <w:t>原厂配件，未经采购人同意不得使用非原厂配件，常用的、容易损坏的备品备件及易损件的价格清单须在投标文件中列出。</w:t>
      </w:r>
    </w:p>
    <w:p w:rsidR="00503E36" w:rsidRDefault="00B67664">
      <w:pPr>
        <w:pStyle w:val="3"/>
        <w:spacing w:before="0" w:after="0" w:line="380" w:lineRule="exact"/>
        <w:rPr>
          <w:rFonts w:ascii="华文细黑" w:eastAsia="华文细黑" w:hAnsi="华文细黑"/>
          <w:color w:val="000000" w:themeColor="text1"/>
          <w:sz w:val="24"/>
          <w:szCs w:val="24"/>
        </w:rPr>
      </w:pPr>
      <w:bookmarkStart w:id="183" w:name="_Toc25497"/>
      <w:bookmarkStart w:id="184" w:name="_Toc344475123"/>
      <w:bookmarkStart w:id="185" w:name="_Toc12387"/>
      <w:r>
        <w:rPr>
          <w:rFonts w:ascii="华文细黑" w:eastAsia="华文细黑" w:hAnsi="华文细黑" w:cs="华文细黑" w:hint="eastAsia"/>
          <w:color w:val="000000" w:themeColor="text1"/>
          <w:sz w:val="24"/>
          <w:szCs w:val="24"/>
        </w:rPr>
        <w:t>五</w:t>
      </w:r>
      <w:r>
        <w:rPr>
          <w:rFonts w:ascii="华文细黑" w:eastAsia="华文细黑" w:hAnsi="华文细黑" w:cs="华文细黑" w:hint="eastAsia"/>
          <w:color w:val="000000" w:themeColor="text1"/>
          <w:sz w:val="24"/>
          <w:szCs w:val="24"/>
        </w:rPr>
        <w:t>、知识产权</w:t>
      </w:r>
      <w:bookmarkEnd w:id="183"/>
      <w:bookmarkEnd w:id="184"/>
      <w:bookmarkEnd w:id="185"/>
    </w:p>
    <w:p w:rsidR="00503E36" w:rsidRDefault="00B67664">
      <w:pPr>
        <w:snapToGrid w:val="0"/>
        <w:spacing w:line="380" w:lineRule="exact"/>
        <w:ind w:firstLine="54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03E36" w:rsidRDefault="00B67664">
      <w:pPr>
        <w:snapToGrid w:val="0"/>
        <w:spacing w:line="380" w:lineRule="exact"/>
        <w:ind w:firstLine="54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注：（若涉及软件开发等服务类项目知识产权的，知识产权归采购人所有）。</w:t>
      </w:r>
    </w:p>
    <w:p w:rsidR="00503E36" w:rsidRDefault="00B67664">
      <w:pPr>
        <w:pStyle w:val="3"/>
        <w:spacing w:before="0" w:after="0" w:line="380" w:lineRule="exact"/>
        <w:rPr>
          <w:rFonts w:ascii="华文细黑" w:eastAsia="华文细黑" w:hAnsi="华文细黑"/>
          <w:color w:val="000000" w:themeColor="text1"/>
          <w:sz w:val="24"/>
          <w:szCs w:val="24"/>
        </w:rPr>
      </w:pPr>
      <w:bookmarkStart w:id="186" w:name="_Toc22612"/>
      <w:bookmarkStart w:id="187" w:name="_Toc16478"/>
      <w:bookmarkStart w:id="188" w:name="_Toc344475124"/>
      <w:r>
        <w:rPr>
          <w:rFonts w:ascii="华文细黑" w:eastAsia="华文细黑" w:hAnsi="华文细黑" w:cs="华文细黑" w:hint="eastAsia"/>
          <w:color w:val="000000" w:themeColor="text1"/>
          <w:sz w:val="24"/>
          <w:szCs w:val="24"/>
        </w:rPr>
        <w:t>六、</w:t>
      </w:r>
      <w:r>
        <w:rPr>
          <w:rFonts w:ascii="华文细黑" w:eastAsia="华文细黑" w:hAnsi="华文细黑" w:cs="华文细黑" w:hint="eastAsia"/>
          <w:color w:val="000000" w:themeColor="text1"/>
          <w:sz w:val="24"/>
          <w:szCs w:val="24"/>
        </w:rPr>
        <w:t>培训</w:t>
      </w:r>
      <w:bookmarkEnd w:id="186"/>
      <w:bookmarkEnd w:id="187"/>
      <w:bookmarkEnd w:id="188"/>
    </w:p>
    <w:p w:rsidR="00503E36" w:rsidRDefault="00B67664">
      <w:pPr>
        <w:snapToGrid w:val="0"/>
        <w:spacing w:line="380" w:lineRule="exact"/>
        <w:ind w:firstLine="54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供应商对其提供产品的使用和操作应尽培训义务。供应商应提供对采购人的基本免费培训，使采购人使用人员能够正常操作。</w:t>
      </w:r>
    </w:p>
    <w:p w:rsidR="00503E36" w:rsidRDefault="00B67664">
      <w:pPr>
        <w:pStyle w:val="3"/>
        <w:spacing w:before="0" w:after="0" w:line="380" w:lineRule="exact"/>
        <w:rPr>
          <w:rFonts w:ascii="华文细黑" w:eastAsia="华文细黑" w:hAnsi="华文细黑" w:cs="华文细黑"/>
          <w:color w:val="000000" w:themeColor="text1"/>
          <w:sz w:val="24"/>
          <w:szCs w:val="24"/>
        </w:rPr>
      </w:pPr>
      <w:bookmarkStart w:id="189" w:name="_Toc26555"/>
      <w:r>
        <w:rPr>
          <w:rFonts w:ascii="华文细黑" w:eastAsia="华文细黑" w:hAnsi="华文细黑" w:cs="华文细黑" w:hint="eastAsia"/>
          <w:color w:val="000000" w:themeColor="text1"/>
          <w:sz w:val="24"/>
          <w:szCs w:val="24"/>
        </w:rPr>
        <w:t>七、其他</w:t>
      </w:r>
      <w:bookmarkEnd w:id="180"/>
      <w:bookmarkEnd w:id="181"/>
      <w:bookmarkEnd w:id="182"/>
      <w:bookmarkEnd w:id="189"/>
    </w:p>
    <w:p w:rsidR="00503E36" w:rsidRDefault="00B67664">
      <w:pPr>
        <w:spacing w:line="360" w:lineRule="auto"/>
        <w:ind w:leftChars="194" w:left="903" w:hangingChars="150" w:hanging="360"/>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1</w:t>
      </w:r>
      <w:r>
        <w:rPr>
          <w:rStyle w:val="para1"/>
          <w:rFonts w:ascii="华文细黑" w:eastAsia="华文细黑" w:hAnsi="华文细黑" w:cs="华文细黑" w:hint="eastAsia"/>
          <w:color w:val="000000" w:themeColor="text1"/>
          <w:sz w:val="24"/>
          <w:szCs w:val="24"/>
        </w:rPr>
        <w:t>、以上条款和服务承诺报价人必须在投标文件上明确列出，承诺内容必须达到本篇及招标文件其他条款的要求。</w:t>
      </w:r>
    </w:p>
    <w:p w:rsidR="00503E36" w:rsidRDefault="00B67664">
      <w:pPr>
        <w:spacing w:line="360" w:lineRule="auto"/>
        <w:ind w:firstLine="540"/>
        <w:rPr>
          <w:rFonts w:ascii="华文细黑" w:eastAsia="华文细黑" w:hAnsi="华文细黑"/>
          <w:color w:val="000000" w:themeColor="text1"/>
        </w:rPr>
      </w:pPr>
      <w:r>
        <w:rPr>
          <w:rStyle w:val="para1"/>
          <w:rFonts w:ascii="华文细黑" w:eastAsia="华文细黑" w:hAnsi="华文细黑" w:cs="华文细黑"/>
          <w:color w:val="000000" w:themeColor="text1"/>
          <w:sz w:val="24"/>
          <w:szCs w:val="24"/>
        </w:rPr>
        <w:t>2</w:t>
      </w:r>
      <w:r>
        <w:rPr>
          <w:rStyle w:val="para1"/>
          <w:rFonts w:ascii="华文细黑" w:eastAsia="华文细黑" w:hAnsi="华文细黑" w:cs="华文细黑" w:hint="eastAsia"/>
          <w:color w:val="000000" w:themeColor="text1"/>
          <w:sz w:val="24"/>
          <w:szCs w:val="24"/>
        </w:rPr>
        <w:t>、其他未尽事宜由合同双方在采购合同中详细约定。</w:t>
      </w:r>
      <w:bookmarkStart w:id="190" w:name="_Toc178402866"/>
    </w:p>
    <w:p w:rsidR="00503E36" w:rsidRDefault="00B67664">
      <w:pPr>
        <w:jc w:val="center"/>
        <w:outlineLvl w:val="0"/>
        <w:rPr>
          <w:rFonts w:ascii="华文细黑" w:eastAsia="华文细黑" w:hAnsi="华文细黑"/>
          <w:b/>
          <w:bCs/>
          <w:color w:val="000000" w:themeColor="text1"/>
          <w:sz w:val="30"/>
          <w:szCs w:val="30"/>
        </w:rPr>
      </w:pPr>
      <w:bookmarkStart w:id="191" w:name="_Toc223847751"/>
      <w:bookmarkStart w:id="192" w:name="_Toc246395363"/>
      <w:bookmarkStart w:id="193" w:name="_Toc246305556"/>
      <w:bookmarkStart w:id="194" w:name="_Toc129763854"/>
      <w:bookmarkEnd w:id="190"/>
      <w:r>
        <w:rPr>
          <w:rFonts w:ascii="华文细黑" w:eastAsia="华文细黑" w:hAnsi="华文细黑"/>
          <w:b/>
          <w:bCs/>
          <w:color w:val="000000" w:themeColor="text1"/>
          <w:sz w:val="30"/>
          <w:szCs w:val="30"/>
        </w:rPr>
        <w:br w:type="page"/>
      </w:r>
      <w:bookmarkStart w:id="195" w:name="_Toc11954"/>
      <w:r>
        <w:rPr>
          <w:rFonts w:ascii="华文细黑" w:eastAsia="华文细黑" w:hAnsi="华文细黑" w:cs="华文细黑" w:hint="eastAsia"/>
          <w:b/>
          <w:bCs/>
          <w:color w:val="000000" w:themeColor="text1"/>
          <w:sz w:val="30"/>
          <w:szCs w:val="30"/>
        </w:rPr>
        <w:lastRenderedPageBreak/>
        <w:t>第四篇　合同主要条款及合同格式</w:t>
      </w:r>
      <w:bookmarkEnd w:id="191"/>
      <w:bookmarkEnd w:id="192"/>
      <w:bookmarkEnd w:id="193"/>
      <w:bookmarkEnd w:id="194"/>
      <w:bookmarkEnd w:id="195"/>
    </w:p>
    <w:p w:rsidR="00503E36" w:rsidRDefault="00B67664">
      <w:pPr>
        <w:spacing w:line="360" w:lineRule="auto"/>
        <w:outlineLvl w:val="1"/>
        <w:rPr>
          <w:rFonts w:ascii="华文细黑" w:eastAsia="华文细黑" w:hAnsi="华文细黑"/>
          <w:b/>
          <w:bCs/>
          <w:color w:val="000000" w:themeColor="text1"/>
          <w:sz w:val="24"/>
          <w:szCs w:val="24"/>
        </w:rPr>
      </w:pPr>
      <w:bookmarkStart w:id="196" w:name="_Toc121"/>
      <w:bookmarkStart w:id="197" w:name="_Toc246395364"/>
      <w:bookmarkStart w:id="198" w:name="_Toc223847752"/>
      <w:bookmarkStart w:id="199" w:name="_Toc246305557"/>
      <w:r>
        <w:rPr>
          <w:rFonts w:ascii="华文细黑" w:eastAsia="华文细黑" w:hAnsi="华文细黑" w:cs="华文细黑" w:hint="eastAsia"/>
          <w:b/>
          <w:bCs/>
          <w:color w:val="000000" w:themeColor="text1"/>
          <w:sz w:val="24"/>
          <w:szCs w:val="24"/>
        </w:rPr>
        <w:t>一、定义</w:t>
      </w:r>
      <w:bookmarkEnd w:id="196"/>
      <w:bookmarkEnd w:id="197"/>
      <w:bookmarkEnd w:id="198"/>
      <w:bookmarkEnd w:id="199"/>
    </w:p>
    <w:p w:rsidR="00503E36" w:rsidRDefault="00B67664">
      <w:pPr>
        <w:spacing w:line="360" w:lineRule="auto"/>
        <w:ind w:leftChars="172" w:left="842"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．需方是指通过询价采购，接受合同货物及服务的机关、事业单位或团体组织。</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．供方是指成交后提供合同货物和服务的企业法人。</w:t>
      </w:r>
    </w:p>
    <w:p w:rsidR="00503E36" w:rsidRDefault="00B67664">
      <w:pPr>
        <w:snapToGrid w:val="0"/>
        <w:spacing w:line="360" w:lineRule="auto"/>
        <w:ind w:leftChars="172" w:left="842"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．合同是指由采购人和成交供应商按照询价采购文件、补遗书和报价文件以及书面承诺的实质性内容，规范成要约和承诺，通过协商一致达成的书面协议。</w:t>
      </w:r>
    </w:p>
    <w:p w:rsidR="00503E36" w:rsidRDefault="00B67664">
      <w:pPr>
        <w:snapToGrid w:val="0"/>
        <w:spacing w:line="360" w:lineRule="auto"/>
        <w:ind w:leftChars="172" w:left="842"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．合同价格系指根据合同规定，在供方全面正确地履行合同义务时需方应支付给供方的款项。</w:t>
      </w:r>
    </w:p>
    <w:p w:rsidR="00503E36" w:rsidRDefault="00B67664">
      <w:pPr>
        <w:snapToGrid w:val="0"/>
        <w:spacing w:line="360" w:lineRule="auto"/>
        <w:ind w:leftChars="172" w:left="842"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5</w:t>
      </w:r>
      <w:r>
        <w:rPr>
          <w:rFonts w:ascii="华文细黑" w:eastAsia="华文细黑" w:hAnsi="华文细黑" w:cs="华文细黑" w:hint="eastAsia"/>
          <w:color w:val="000000" w:themeColor="text1"/>
          <w:sz w:val="24"/>
          <w:szCs w:val="24"/>
        </w:rPr>
        <w:t>．技术资料是指合同货物及其相关的设计、制造、监造、检验、验收等文件（包括图纸、各种文字说明、标准）。</w:t>
      </w:r>
    </w:p>
    <w:p w:rsidR="00503E36" w:rsidRDefault="00B67664">
      <w:pPr>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6</w:t>
      </w:r>
      <w:r>
        <w:rPr>
          <w:rFonts w:ascii="华文细黑" w:eastAsia="华文细黑" w:hAnsi="华文细黑" w:cs="华文细黑" w:hint="eastAsia"/>
          <w:color w:val="000000" w:themeColor="text1"/>
          <w:sz w:val="24"/>
          <w:szCs w:val="24"/>
        </w:rPr>
        <w:t>．合同货物是指供方根据合同所需供应的</w:t>
      </w:r>
      <w:r>
        <w:rPr>
          <w:rStyle w:val="para1"/>
          <w:rFonts w:ascii="华文细黑" w:eastAsia="华文细黑" w:hAnsi="华文细黑" w:cs="华文细黑" w:hint="eastAsia"/>
          <w:color w:val="000000" w:themeColor="text1"/>
          <w:sz w:val="24"/>
          <w:szCs w:val="24"/>
        </w:rPr>
        <w:t>设备</w:t>
      </w:r>
      <w:r>
        <w:rPr>
          <w:rFonts w:ascii="华文细黑" w:eastAsia="华文细黑" w:hAnsi="华文细黑" w:cs="华文细黑" w:hint="eastAsia"/>
          <w:color w:val="000000" w:themeColor="text1"/>
          <w:sz w:val="24"/>
          <w:szCs w:val="24"/>
        </w:rPr>
        <w:t>。</w:t>
      </w:r>
    </w:p>
    <w:p w:rsidR="00503E36" w:rsidRDefault="00B67664">
      <w:pPr>
        <w:spacing w:line="360" w:lineRule="auto"/>
        <w:outlineLvl w:val="1"/>
        <w:rPr>
          <w:rFonts w:ascii="华文细黑" w:eastAsia="华文细黑" w:hAnsi="华文细黑"/>
          <w:b/>
          <w:bCs/>
          <w:color w:val="000000" w:themeColor="text1"/>
          <w:sz w:val="24"/>
          <w:szCs w:val="24"/>
        </w:rPr>
      </w:pPr>
      <w:bookmarkStart w:id="200" w:name="_Toc17550"/>
      <w:bookmarkStart w:id="201" w:name="_Toc223847753"/>
      <w:bookmarkStart w:id="202" w:name="_Toc246395365"/>
      <w:bookmarkStart w:id="203" w:name="_Toc246305558"/>
      <w:r>
        <w:rPr>
          <w:rFonts w:ascii="华文细黑" w:eastAsia="华文细黑" w:hAnsi="华文细黑" w:cs="华文细黑" w:hint="eastAsia"/>
          <w:b/>
          <w:bCs/>
          <w:color w:val="000000" w:themeColor="text1"/>
          <w:sz w:val="24"/>
          <w:szCs w:val="24"/>
        </w:rPr>
        <w:t>二、合同标的</w:t>
      </w:r>
      <w:bookmarkEnd w:id="200"/>
      <w:bookmarkEnd w:id="201"/>
      <w:bookmarkEnd w:id="202"/>
      <w:bookmarkEnd w:id="203"/>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．合同标的包括以下内容：详见清单。</w:t>
      </w:r>
    </w:p>
    <w:p w:rsidR="00503E36" w:rsidRDefault="00B67664">
      <w:pPr>
        <w:spacing w:line="360" w:lineRule="auto"/>
        <w:outlineLvl w:val="1"/>
        <w:rPr>
          <w:rFonts w:ascii="华文细黑" w:eastAsia="华文细黑" w:hAnsi="华文细黑"/>
          <w:b/>
          <w:bCs/>
          <w:color w:val="000000" w:themeColor="text1"/>
          <w:sz w:val="24"/>
          <w:szCs w:val="24"/>
        </w:rPr>
      </w:pPr>
      <w:bookmarkStart w:id="204" w:name="_Toc961"/>
      <w:bookmarkStart w:id="205" w:name="_Toc246305559"/>
      <w:bookmarkStart w:id="206" w:name="_Toc246395366"/>
      <w:bookmarkStart w:id="207" w:name="_Toc223847754"/>
      <w:r>
        <w:rPr>
          <w:rFonts w:ascii="华文细黑" w:eastAsia="华文细黑" w:hAnsi="华文细黑" w:cs="华文细黑" w:hint="eastAsia"/>
          <w:b/>
          <w:bCs/>
          <w:color w:val="000000" w:themeColor="text1"/>
          <w:sz w:val="24"/>
          <w:szCs w:val="24"/>
        </w:rPr>
        <w:t>三、合同价格</w:t>
      </w:r>
      <w:bookmarkEnd w:id="204"/>
      <w:bookmarkEnd w:id="205"/>
      <w:bookmarkEnd w:id="206"/>
      <w:bookmarkEnd w:id="207"/>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．合同价格即合同总价。</w:t>
      </w:r>
    </w:p>
    <w:p w:rsidR="00503E36" w:rsidRDefault="00B67664">
      <w:pPr>
        <w:snapToGrid w:val="0"/>
        <w:spacing w:line="360" w:lineRule="auto"/>
        <w:ind w:leftChars="204" w:left="931"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．合同价格包括完成本项目所需的设备或货物购买（制造）费、辅材费、运输费、装卸费、安装调试费、培训费及各种应纳的税费。</w:t>
      </w:r>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．合同货物单价为最终中选报价单价。</w:t>
      </w:r>
    </w:p>
    <w:p w:rsidR="00503E36" w:rsidRDefault="00B67664">
      <w:pPr>
        <w:spacing w:line="360" w:lineRule="auto"/>
        <w:outlineLvl w:val="1"/>
        <w:rPr>
          <w:rFonts w:ascii="华文细黑" w:eastAsia="华文细黑" w:hAnsi="华文细黑"/>
          <w:b/>
          <w:bCs/>
          <w:color w:val="000000" w:themeColor="text1"/>
          <w:sz w:val="24"/>
          <w:szCs w:val="24"/>
        </w:rPr>
      </w:pPr>
      <w:bookmarkStart w:id="208" w:name="_Toc15556"/>
      <w:bookmarkStart w:id="209" w:name="_Toc246305560"/>
      <w:bookmarkStart w:id="210" w:name="_Toc246395367"/>
      <w:bookmarkStart w:id="211" w:name="_Toc223847755"/>
      <w:r>
        <w:rPr>
          <w:rFonts w:ascii="华文细黑" w:eastAsia="华文细黑" w:hAnsi="华文细黑" w:cs="华文细黑" w:hint="eastAsia"/>
          <w:b/>
          <w:bCs/>
          <w:color w:val="000000" w:themeColor="text1"/>
          <w:sz w:val="24"/>
          <w:szCs w:val="24"/>
        </w:rPr>
        <w:t>四、付款</w:t>
      </w:r>
      <w:bookmarkEnd w:id="208"/>
      <w:bookmarkEnd w:id="209"/>
      <w:bookmarkEnd w:id="210"/>
      <w:bookmarkEnd w:id="211"/>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．本合同使用货币</w:t>
      </w:r>
      <w:r>
        <w:rPr>
          <w:rFonts w:ascii="华文细黑" w:eastAsia="华文细黑" w:hAnsi="华文细黑" w:cs="华文细黑" w:hint="eastAsia"/>
          <w:color w:val="000000" w:themeColor="text1"/>
          <w:sz w:val="24"/>
          <w:szCs w:val="24"/>
        </w:rPr>
        <w:t>币制，如未作特别说明均为人民币。</w:t>
      </w:r>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．付款方式采取承兑汇票或转账支票支付。</w:t>
      </w:r>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．付款方法按询价采购文件商务条款要求执行。</w:t>
      </w:r>
    </w:p>
    <w:p w:rsidR="00503E36" w:rsidRDefault="00B67664">
      <w:pPr>
        <w:spacing w:line="360" w:lineRule="auto"/>
        <w:outlineLvl w:val="1"/>
        <w:rPr>
          <w:rFonts w:ascii="华文细黑" w:eastAsia="华文细黑" w:hAnsi="华文细黑"/>
          <w:b/>
          <w:bCs/>
          <w:color w:val="000000" w:themeColor="text1"/>
          <w:sz w:val="24"/>
          <w:szCs w:val="24"/>
        </w:rPr>
      </w:pPr>
      <w:bookmarkStart w:id="212" w:name="_Toc246305561"/>
      <w:bookmarkStart w:id="213" w:name="_Toc246395368"/>
      <w:bookmarkStart w:id="214" w:name="_Toc223847756"/>
      <w:bookmarkStart w:id="215" w:name="_Toc8985"/>
      <w:r>
        <w:rPr>
          <w:rFonts w:ascii="华文细黑" w:eastAsia="华文细黑" w:hAnsi="华文细黑" w:cs="华文细黑" w:hint="eastAsia"/>
          <w:b/>
          <w:bCs/>
          <w:color w:val="000000" w:themeColor="text1"/>
          <w:sz w:val="24"/>
          <w:szCs w:val="24"/>
        </w:rPr>
        <w:t>五、</w:t>
      </w:r>
      <w:bookmarkStart w:id="216" w:name="_Toc246395373"/>
      <w:bookmarkStart w:id="217" w:name="_Toc223847761"/>
      <w:bookmarkStart w:id="218" w:name="_Toc246305566"/>
      <w:bookmarkEnd w:id="212"/>
      <w:bookmarkEnd w:id="213"/>
      <w:bookmarkEnd w:id="214"/>
      <w:r>
        <w:rPr>
          <w:rFonts w:ascii="华文细黑" w:eastAsia="华文细黑" w:hAnsi="华文细黑" w:cs="华文细黑" w:hint="eastAsia"/>
          <w:b/>
          <w:bCs/>
          <w:color w:val="000000" w:themeColor="text1"/>
          <w:sz w:val="24"/>
          <w:szCs w:val="24"/>
        </w:rPr>
        <w:t>合同生效及其它</w:t>
      </w:r>
      <w:bookmarkEnd w:id="215"/>
      <w:bookmarkEnd w:id="216"/>
      <w:bookmarkEnd w:id="217"/>
      <w:bookmarkEnd w:id="218"/>
    </w:p>
    <w:p w:rsidR="00503E36" w:rsidRDefault="00B67664">
      <w:pPr>
        <w:snapToGrid w:val="0"/>
        <w:spacing w:line="360" w:lineRule="auto"/>
        <w:ind w:leftChars="204" w:left="898" w:hanging="327"/>
        <w:rPr>
          <w:rStyle w:val="para1"/>
          <w:rFonts w:ascii="华文细黑" w:eastAsia="华文细黑" w:hAnsi="华文细黑" w:cs="Times New Roman"/>
          <w:color w:val="000000" w:themeColor="text1"/>
          <w:sz w:val="24"/>
          <w:szCs w:val="24"/>
        </w:rPr>
      </w:pPr>
      <w:r>
        <w:rPr>
          <w:rStyle w:val="para1"/>
          <w:rFonts w:ascii="华文细黑" w:eastAsia="华文细黑" w:hAnsi="华文细黑" w:cs="华文细黑"/>
          <w:color w:val="000000" w:themeColor="text1"/>
          <w:sz w:val="24"/>
          <w:szCs w:val="24"/>
        </w:rPr>
        <w:t>1</w:t>
      </w:r>
      <w:r>
        <w:rPr>
          <w:rStyle w:val="para1"/>
          <w:rFonts w:ascii="华文细黑" w:eastAsia="华文细黑" w:hAnsi="华文细黑" w:cs="华文细黑" w:hint="eastAsia"/>
          <w:color w:val="000000" w:themeColor="text1"/>
          <w:sz w:val="24"/>
          <w:szCs w:val="24"/>
        </w:rPr>
        <w:t>．中标结果将在四川外国语大学校园网（</w:t>
      </w:r>
      <w:r>
        <w:rPr>
          <w:rStyle w:val="para1"/>
          <w:rFonts w:ascii="华文细黑" w:eastAsia="华文细黑" w:hAnsi="华文细黑" w:cs="华文细黑"/>
          <w:color w:val="000000" w:themeColor="text1"/>
          <w:sz w:val="24"/>
          <w:szCs w:val="24"/>
        </w:rPr>
        <w:t>http://www.sisu.edu.cn/</w:t>
      </w:r>
      <w:r>
        <w:rPr>
          <w:rStyle w:val="para1"/>
          <w:rFonts w:ascii="华文细黑" w:eastAsia="华文细黑" w:hAnsi="华文细黑" w:cs="华文细黑" w:hint="eastAsia"/>
          <w:color w:val="000000" w:themeColor="text1"/>
          <w:sz w:val="24"/>
          <w:szCs w:val="24"/>
        </w:rPr>
        <w:t>）上进行公示。中标通知书发出后十个工作日内，若成交人不与招标人签订合同，招标人将视其自动放弃本次中标（成交人将被扣除投标保证金）。</w:t>
      </w:r>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、合同生效及其效力应符合《中华人民共和国合同法》有关规定。</w:t>
      </w:r>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．合同应经当事人法定代表人或委托代理人签字，加盖合同专用章。</w:t>
      </w:r>
    </w:p>
    <w:p w:rsidR="00503E36" w:rsidRDefault="00B67664">
      <w:pPr>
        <w:snapToGrid w:val="0"/>
        <w:spacing w:line="360" w:lineRule="auto"/>
        <w:ind w:leftChars="204" w:left="931"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．合同所包括附件（询价采购文件、询价过程中的补充文件、成交供应商的报价文</w:t>
      </w:r>
      <w:r>
        <w:rPr>
          <w:rFonts w:ascii="华文细黑" w:eastAsia="华文细黑" w:hAnsi="华文细黑" w:cs="华文细黑" w:hint="eastAsia"/>
          <w:color w:val="000000" w:themeColor="text1"/>
          <w:sz w:val="24"/>
          <w:szCs w:val="24"/>
        </w:rPr>
        <w:lastRenderedPageBreak/>
        <w:t>件及相关承诺文件），是合同不可分割的一部分，具有同等法法律效力。</w:t>
      </w:r>
    </w:p>
    <w:p w:rsidR="00503E36" w:rsidRDefault="00B67664">
      <w:pPr>
        <w:snapToGrid w:val="0"/>
        <w:spacing w:line="360" w:lineRule="auto"/>
        <w:ind w:firstLine="573"/>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5</w:t>
      </w:r>
      <w:r>
        <w:rPr>
          <w:rFonts w:ascii="华文细黑" w:eastAsia="华文细黑" w:hAnsi="华文细黑" w:cs="华文细黑" w:hint="eastAsia"/>
          <w:color w:val="000000" w:themeColor="text1"/>
          <w:sz w:val="24"/>
          <w:szCs w:val="24"/>
        </w:rPr>
        <w:t>．合同需提供担保的，按《中华人民共和国担保法》规定执行。</w:t>
      </w:r>
    </w:p>
    <w:p w:rsidR="00503E36" w:rsidRDefault="00B67664">
      <w:pPr>
        <w:snapToGrid w:val="0"/>
        <w:spacing w:line="360" w:lineRule="auto"/>
        <w:ind w:leftChars="204" w:left="931"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6</w:t>
      </w:r>
      <w:r>
        <w:rPr>
          <w:rFonts w:ascii="华文细黑" w:eastAsia="华文细黑" w:hAnsi="华文细黑" w:cs="华文细黑" w:hint="eastAsia"/>
          <w:color w:val="000000" w:themeColor="text1"/>
          <w:sz w:val="24"/>
          <w:szCs w:val="24"/>
        </w:rPr>
        <w:t>．本合同条件未尽事宜依照《中华人民共和国合同法》，由供需双方共同协商确定。</w:t>
      </w:r>
    </w:p>
    <w:p w:rsidR="00503E36" w:rsidRDefault="00B67664">
      <w:pPr>
        <w:snapToGrid w:val="0"/>
        <w:spacing w:line="360" w:lineRule="auto"/>
        <w:ind w:leftChars="204" w:left="931" w:hangingChars="150" w:hanging="36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 xml:space="preserve">7.  </w:t>
      </w:r>
      <w:r>
        <w:rPr>
          <w:rFonts w:ascii="华文细黑" w:eastAsia="华文细黑" w:hAnsi="华文细黑" w:cs="华文细黑" w:hint="eastAsia"/>
          <w:color w:val="000000" w:themeColor="text1"/>
          <w:sz w:val="24"/>
          <w:szCs w:val="24"/>
        </w:rPr>
        <w:t>合同签订时，采购方有权在法规允许的范围内增减采购货物的数量。</w:t>
      </w: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503E36">
      <w:pPr>
        <w:snapToGrid w:val="0"/>
        <w:spacing w:line="360" w:lineRule="auto"/>
        <w:ind w:leftChars="204" w:left="931" w:hangingChars="150" w:hanging="360"/>
        <w:rPr>
          <w:rFonts w:ascii="华文细黑" w:eastAsia="华文细黑" w:hAnsi="华文细黑"/>
          <w:color w:val="000000" w:themeColor="text1"/>
          <w:sz w:val="24"/>
          <w:szCs w:val="24"/>
        </w:rPr>
      </w:pPr>
    </w:p>
    <w:p w:rsidR="00503E36" w:rsidRDefault="00B67664">
      <w:pPr>
        <w:outlineLvl w:val="1"/>
        <w:rPr>
          <w:rFonts w:ascii="华文细黑" w:eastAsia="华文细黑" w:hAnsi="华文细黑"/>
          <w:b/>
          <w:bCs/>
          <w:color w:val="000000" w:themeColor="text1"/>
          <w:sz w:val="24"/>
          <w:szCs w:val="24"/>
        </w:rPr>
      </w:pPr>
      <w:bookmarkStart w:id="219" w:name="_Toc246305567"/>
      <w:bookmarkStart w:id="220" w:name="_Toc246395374"/>
      <w:bookmarkStart w:id="221" w:name="_Toc223847762"/>
      <w:bookmarkStart w:id="222" w:name="_Toc7281"/>
      <w:bookmarkStart w:id="223" w:name="_Toc29617"/>
      <w:r>
        <w:rPr>
          <w:rFonts w:ascii="华文细黑" w:eastAsia="华文细黑" w:hAnsi="华文细黑" w:cs="华文细黑" w:hint="eastAsia"/>
          <w:b/>
          <w:bCs/>
          <w:color w:val="000000" w:themeColor="text1"/>
          <w:sz w:val="24"/>
          <w:szCs w:val="24"/>
        </w:rPr>
        <w:lastRenderedPageBreak/>
        <w:t>附页：合同格式</w:t>
      </w:r>
      <w:bookmarkEnd w:id="219"/>
      <w:bookmarkEnd w:id="220"/>
      <w:bookmarkEnd w:id="221"/>
      <w:r>
        <w:rPr>
          <w:rFonts w:ascii="华文细黑" w:eastAsia="华文细黑" w:hAnsi="华文细黑" w:cs="华文细黑" w:hint="eastAsia"/>
          <w:b/>
          <w:bCs/>
          <w:color w:val="000000" w:themeColor="text1"/>
          <w:sz w:val="24"/>
          <w:szCs w:val="24"/>
        </w:rPr>
        <w:t>（参考）</w:t>
      </w:r>
      <w:bookmarkEnd w:id="222"/>
      <w:bookmarkEnd w:id="223"/>
    </w:p>
    <w:p w:rsidR="00503E36" w:rsidRDefault="00B67664">
      <w:pPr>
        <w:jc w:val="center"/>
        <w:rPr>
          <w:rFonts w:ascii="华文细黑" w:eastAsia="华文细黑" w:hAnsi="华文细黑"/>
          <w:b/>
          <w:bCs/>
          <w:color w:val="000000" w:themeColor="text1"/>
          <w:sz w:val="24"/>
          <w:szCs w:val="24"/>
        </w:rPr>
      </w:pPr>
      <w:r>
        <w:rPr>
          <w:rFonts w:ascii="华文细黑" w:eastAsia="华文细黑" w:hAnsi="华文细黑" w:cs="华文细黑" w:hint="eastAsia"/>
          <w:b/>
          <w:bCs/>
          <w:color w:val="000000" w:themeColor="text1"/>
          <w:sz w:val="24"/>
          <w:szCs w:val="24"/>
        </w:rPr>
        <w:t>四川外国语大学政府采购合同</w:t>
      </w:r>
    </w:p>
    <w:p w:rsidR="00503E36" w:rsidRDefault="00B67664">
      <w:pPr>
        <w:ind w:firstLineChars="935" w:firstLine="2246"/>
        <w:rPr>
          <w:rFonts w:ascii="华文细黑" w:eastAsia="华文细黑" w:hAnsi="华文细黑"/>
          <w:b/>
          <w:bCs/>
          <w:color w:val="000000" w:themeColor="text1"/>
          <w:sz w:val="24"/>
          <w:szCs w:val="24"/>
          <w:u w:val="single"/>
        </w:rPr>
      </w:pPr>
      <w:r>
        <w:rPr>
          <w:rFonts w:ascii="华文细黑" w:eastAsia="华文细黑" w:hAnsi="华文细黑" w:cs="华文细黑" w:hint="eastAsia"/>
          <w:b/>
          <w:bCs/>
          <w:color w:val="000000" w:themeColor="text1"/>
          <w:sz w:val="24"/>
          <w:szCs w:val="24"/>
        </w:rPr>
        <w:t>合同编号：</w:t>
      </w:r>
    </w:p>
    <w:p w:rsidR="00503E36" w:rsidRDefault="00B67664">
      <w:pPr>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供方：</w:t>
      </w:r>
      <w:r>
        <w:rPr>
          <w:rFonts w:ascii="华文细黑" w:eastAsia="华文细黑" w:hAnsi="华文细黑" w:cs="华文细黑"/>
          <w:color w:val="000000" w:themeColor="text1"/>
          <w:sz w:val="24"/>
          <w:szCs w:val="24"/>
        </w:rPr>
        <w:t>___________________________</w:t>
      </w:r>
      <w:r>
        <w:rPr>
          <w:rFonts w:ascii="华文细黑" w:eastAsia="华文细黑" w:hAnsi="华文细黑" w:cs="华文细黑" w:hint="eastAsia"/>
          <w:color w:val="000000" w:themeColor="text1"/>
          <w:sz w:val="24"/>
          <w:szCs w:val="24"/>
        </w:rPr>
        <w:t>计量单位：</w:t>
      </w:r>
      <w:r>
        <w:rPr>
          <w:rFonts w:ascii="华文细黑" w:eastAsia="华文细黑" w:hAnsi="华文细黑" w:cs="华文细黑"/>
          <w:color w:val="000000" w:themeColor="text1"/>
          <w:sz w:val="24"/>
          <w:szCs w:val="24"/>
        </w:rPr>
        <w:t>_____________</w:t>
      </w:r>
    </w:p>
    <w:p w:rsidR="00503E36" w:rsidRDefault="00B67664">
      <w:pPr>
        <w:rPr>
          <w:rFonts w:ascii="华文细黑" w:eastAsia="华文细黑" w:hAnsi="华文细黑" w:cs="华文细黑"/>
          <w:color w:val="000000" w:themeColor="text1"/>
          <w:sz w:val="24"/>
          <w:szCs w:val="24"/>
        </w:rPr>
      </w:pPr>
      <w:r>
        <w:rPr>
          <w:rFonts w:ascii="华文细黑" w:eastAsia="华文细黑" w:hAnsi="华文细黑" w:cs="华文细黑" w:hint="eastAsia"/>
          <w:color w:val="000000" w:themeColor="text1"/>
          <w:sz w:val="24"/>
          <w:szCs w:val="24"/>
        </w:rPr>
        <w:t>需方：</w:t>
      </w:r>
      <w:r>
        <w:rPr>
          <w:rFonts w:ascii="华文细黑" w:eastAsia="华文细黑" w:hAnsi="华文细黑" w:cs="华文细黑"/>
          <w:color w:val="000000" w:themeColor="text1"/>
          <w:sz w:val="24"/>
          <w:szCs w:val="24"/>
        </w:rPr>
        <w:t>___________________________</w:t>
      </w:r>
      <w:r>
        <w:rPr>
          <w:rFonts w:ascii="华文细黑" w:eastAsia="华文细黑" w:hAnsi="华文细黑" w:cs="华文细黑" w:hint="eastAsia"/>
          <w:color w:val="000000" w:themeColor="text1"/>
          <w:sz w:val="24"/>
          <w:szCs w:val="24"/>
        </w:rPr>
        <w:t>计价单位：</w:t>
      </w:r>
      <w:r>
        <w:rPr>
          <w:rFonts w:ascii="华文细黑" w:eastAsia="华文细黑" w:hAnsi="华文细黑" w:cs="华文细黑"/>
          <w:color w:val="000000" w:themeColor="text1"/>
          <w:sz w:val="24"/>
          <w:szCs w:val="24"/>
        </w:rPr>
        <w:t>_____________</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503E36">
        <w:trPr>
          <w:trHeight w:val="452"/>
        </w:trPr>
        <w:tc>
          <w:tcPr>
            <w:tcW w:w="1217" w:type="dxa"/>
            <w:tcBorders>
              <w:top w:val="single" w:sz="4" w:space="0" w:color="auto"/>
              <w:bottom w:val="single" w:sz="4" w:space="0" w:color="auto"/>
              <w:right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交货时间</w:t>
            </w:r>
          </w:p>
        </w:tc>
        <w:tc>
          <w:tcPr>
            <w:tcW w:w="2125" w:type="dxa"/>
            <w:tcBorders>
              <w:top w:val="single" w:sz="4" w:space="0" w:color="auto"/>
              <w:left w:val="single" w:sz="4" w:space="0" w:color="auto"/>
              <w:bottom w:val="single" w:sz="4" w:space="0" w:color="auto"/>
            </w:tcBorders>
            <w:vAlign w:val="center"/>
          </w:tcPr>
          <w:p w:rsidR="00503E36" w:rsidRDefault="00B67664">
            <w:pPr>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交货地点</w:t>
            </w: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1217" w:type="dxa"/>
            <w:tcBorders>
              <w:top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c>
          <w:tcPr>
            <w:tcW w:w="2125" w:type="dxa"/>
            <w:tcBorders>
              <w:top w:val="single" w:sz="4" w:space="0" w:color="auto"/>
              <w:left w:val="single" w:sz="4" w:space="0" w:color="auto"/>
              <w:bottom w:val="single" w:sz="4" w:space="0" w:color="auto"/>
            </w:tcBorders>
            <w:vAlign w:val="center"/>
          </w:tcPr>
          <w:p w:rsidR="00503E36" w:rsidRDefault="00503E36">
            <w:pPr>
              <w:jc w:val="center"/>
              <w:rPr>
                <w:rFonts w:ascii="华文细黑" w:eastAsia="华文细黑" w:hAnsi="华文细黑"/>
                <w:color w:val="000000" w:themeColor="text1"/>
                <w:sz w:val="24"/>
                <w:szCs w:val="24"/>
              </w:rPr>
            </w:pPr>
          </w:p>
        </w:tc>
      </w:tr>
      <w:tr w:rsidR="00503E36">
        <w:tc>
          <w:tcPr>
            <w:tcW w:w="8893" w:type="dxa"/>
            <w:gridSpan w:val="8"/>
            <w:tcBorders>
              <w:top w:val="single" w:sz="4" w:space="0" w:color="auto"/>
              <w:bottom w:val="single" w:sz="4" w:space="0" w:color="auto"/>
            </w:tcBorders>
            <w:vAlign w:val="center"/>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合计人民币（小写）：</w:t>
            </w:r>
          </w:p>
        </w:tc>
      </w:tr>
      <w:tr w:rsidR="00503E36">
        <w:tc>
          <w:tcPr>
            <w:tcW w:w="8893" w:type="dxa"/>
            <w:gridSpan w:val="8"/>
            <w:tcBorders>
              <w:top w:val="single" w:sz="4" w:space="0" w:color="auto"/>
              <w:bottom w:val="single" w:sz="4" w:space="0" w:color="auto"/>
            </w:tcBorders>
            <w:vAlign w:val="center"/>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合计人民币（大写）：</w:t>
            </w:r>
          </w:p>
        </w:tc>
      </w:tr>
      <w:tr w:rsidR="00503E36">
        <w:trPr>
          <w:trHeight w:val="2052"/>
        </w:trPr>
        <w:tc>
          <w:tcPr>
            <w:tcW w:w="8893" w:type="dxa"/>
            <w:gridSpan w:val="8"/>
            <w:tcBorders>
              <w:top w:val="single" w:sz="4" w:space="0" w:color="auto"/>
              <w:bottom w:val="single" w:sz="4" w:space="0" w:color="auto"/>
            </w:tcBorders>
          </w:tcPr>
          <w:p w:rsidR="00503E36" w:rsidRDefault="00B67664">
            <w:pPr>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w:t>
            </w:r>
            <w:r>
              <w:rPr>
                <w:rFonts w:ascii="华文细黑" w:eastAsia="华文细黑" w:hAnsi="华文细黑" w:cs="华文细黑"/>
                <w:color w:val="000000" w:themeColor="text1"/>
                <w:sz w:val="24"/>
                <w:szCs w:val="24"/>
              </w:rPr>
              <w:t>.</w:t>
            </w:r>
            <w:r>
              <w:rPr>
                <w:rFonts w:ascii="华文细黑" w:eastAsia="华文细黑" w:hAnsi="华文细黑" w:cs="华文细黑" w:hint="eastAsia"/>
                <w:color w:val="000000" w:themeColor="text1"/>
                <w:sz w:val="24"/>
                <w:szCs w:val="24"/>
              </w:rPr>
              <w:t>质量要求和技术标准。供方提供的商品必须是全新的，完全符合国家有关技术标准，供方的质量保证及售后服务承诺如下：</w:t>
            </w:r>
          </w:p>
          <w:p w:rsidR="00503E36" w:rsidRDefault="00B67664">
            <w:pPr>
              <w:ind w:left="4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质保期限：</w:t>
            </w:r>
          </w:p>
          <w:p w:rsidR="00503E36" w:rsidRDefault="00B67664">
            <w:pPr>
              <w:ind w:left="4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保修范围：</w:t>
            </w:r>
          </w:p>
          <w:p w:rsidR="00503E36" w:rsidRDefault="00B67664">
            <w:pPr>
              <w:ind w:left="4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服务措施：</w:t>
            </w:r>
          </w:p>
          <w:p w:rsidR="00503E36" w:rsidRDefault="00B67664">
            <w:pPr>
              <w:ind w:left="42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质保期后服务：</w:t>
            </w:r>
          </w:p>
        </w:tc>
      </w:tr>
      <w:tr w:rsidR="00503E36">
        <w:trPr>
          <w:trHeight w:val="1257"/>
        </w:trPr>
        <w:tc>
          <w:tcPr>
            <w:tcW w:w="8893" w:type="dxa"/>
            <w:gridSpan w:val="8"/>
            <w:tcBorders>
              <w:top w:val="single" w:sz="4" w:space="0" w:color="auto"/>
              <w:bottom w:val="single" w:sz="4" w:space="0" w:color="auto"/>
            </w:tcBorders>
          </w:tcPr>
          <w:p w:rsidR="00503E36" w:rsidRDefault="00B67664">
            <w:pPr>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w:t>
            </w:r>
            <w:r>
              <w:rPr>
                <w:rFonts w:ascii="华文细黑" w:eastAsia="华文细黑" w:hAnsi="华文细黑" w:cs="华文细黑"/>
                <w:color w:val="000000" w:themeColor="text1"/>
                <w:sz w:val="24"/>
                <w:szCs w:val="24"/>
              </w:rPr>
              <w:t>.</w:t>
            </w:r>
            <w:r>
              <w:rPr>
                <w:rFonts w:ascii="华文细黑" w:eastAsia="华文细黑" w:hAnsi="华文细黑" w:cs="华文细黑" w:hint="eastAsia"/>
                <w:color w:val="000000" w:themeColor="text1"/>
                <w:sz w:val="24"/>
                <w:szCs w:val="24"/>
              </w:rPr>
              <w:t>随机备品、附件、工具数量及供应方法：</w:t>
            </w:r>
          </w:p>
        </w:tc>
      </w:tr>
      <w:tr w:rsidR="00503E36">
        <w:trPr>
          <w:trHeight w:val="1698"/>
        </w:trPr>
        <w:tc>
          <w:tcPr>
            <w:tcW w:w="8893" w:type="dxa"/>
            <w:gridSpan w:val="8"/>
            <w:tcBorders>
              <w:top w:val="single" w:sz="4" w:space="0" w:color="auto"/>
              <w:bottom w:val="single" w:sz="4" w:space="0" w:color="auto"/>
            </w:tcBorders>
          </w:tcPr>
          <w:p w:rsidR="00503E36" w:rsidRDefault="00B67664">
            <w:pPr>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三</w:t>
            </w:r>
            <w:r>
              <w:rPr>
                <w:rFonts w:ascii="华文细黑" w:eastAsia="华文细黑" w:hAnsi="华文细黑" w:cs="华文细黑"/>
                <w:color w:val="000000" w:themeColor="text1"/>
                <w:sz w:val="24"/>
                <w:szCs w:val="24"/>
              </w:rPr>
              <w:t>.</w:t>
            </w:r>
            <w:r>
              <w:rPr>
                <w:rFonts w:ascii="华文细黑" w:eastAsia="华文细黑" w:hAnsi="华文细黑" w:cs="华文细黑" w:hint="eastAsia"/>
                <w:color w:val="000000" w:themeColor="text1"/>
                <w:sz w:val="24"/>
                <w:szCs w:val="24"/>
              </w:rPr>
              <w:t>交提货方式：</w:t>
            </w:r>
          </w:p>
        </w:tc>
      </w:tr>
      <w:tr w:rsidR="00503E36">
        <w:trPr>
          <w:trHeight w:val="1860"/>
        </w:trPr>
        <w:tc>
          <w:tcPr>
            <w:tcW w:w="8893" w:type="dxa"/>
            <w:gridSpan w:val="8"/>
            <w:tcBorders>
              <w:top w:val="single" w:sz="4" w:space="0" w:color="auto"/>
              <w:bottom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四、验收标准、方法：</w:t>
            </w:r>
          </w:p>
          <w:p w:rsidR="00503E36" w:rsidRDefault="00503E36">
            <w:pPr>
              <w:rPr>
                <w:rFonts w:ascii="华文细黑" w:eastAsia="华文细黑" w:hAnsi="华文细黑"/>
                <w:color w:val="000000" w:themeColor="text1"/>
                <w:sz w:val="24"/>
                <w:szCs w:val="24"/>
              </w:rPr>
            </w:pPr>
          </w:p>
          <w:p w:rsidR="00503E36" w:rsidRDefault="00503E36">
            <w:pPr>
              <w:rPr>
                <w:rFonts w:ascii="华文细黑" w:eastAsia="华文细黑" w:hAnsi="华文细黑"/>
                <w:color w:val="000000" w:themeColor="text1"/>
                <w:sz w:val="24"/>
                <w:szCs w:val="24"/>
              </w:rPr>
            </w:pPr>
          </w:p>
          <w:p w:rsidR="00503E36" w:rsidRDefault="00503E36">
            <w:pPr>
              <w:rPr>
                <w:rFonts w:ascii="华文细黑" w:eastAsia="华文细黑" w:hAnsi="华文细黑"/>
                <w:color w:val="000000" w:themeColor="text1"/>
                <w:sz w:val="24"/>
                <w:szCs w:val="24"/>
              </w:rPr>
            </w:pPr>
          </w:p>
          <w:p w:rsidR="00503E36" w:rsidRDefault="00503E36">
            <w:pPr>
              <w:rPr>
                <w:rFonts w:ascii="华文细黑" w:eastAsia="华文细黑" w:hAnsi="华文细黑"/>
                <w:color w:val="000000" w:themeColor="text1"/>
                <w:sz w:val="24"/>
                <w:szCs w:val="24"/>
              </w:rPr>
            </w:pP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如有异议，请于日内提出。</w:t>
            </w:r>
          </w:p>
        </w:tc>
      </w:tr>
      <w:tr w:rsidR="00503E36">
        <w:trPr>
          <w:trHeight w:val="1530"/>
        </w:trPr>
        <w:tc>
          <w:tcPr>
            <w:tcW w:w="8893" w:type="dxa"/>
            <w:gridSpan w:val="8"/>
            <w:tcBorders>
              <w:top w:val="single" w:sz="4" w:space="0" w:color="auto"/>
              <w:bottom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lastRenderedPageBreak/>
              <w:t>五、付款方式：</w:t>
            </w:r>
          </w:p>
        </w:tc>
      </w:tr>
      <w:tr w:rsidR="00503E36">
        <w:trPr>
          <w:trHeight w:val="1860"/>
        </w:trPr>
        <w:tc>
          <w:tcPr>
            <w:tcW w:w="8893" w:type="dxa"/>
            <w:gridSpan w:val="8"/>
            <w:tcBorders>
              <w:top w:val="single" w:sz="4" w:space="0" w:color="auto"/>
              <w:bottom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六、违约责任：</w:t>
            </w:r>
          </w:p>
        </w:tc>
      </w:tr>
      <w:tr w:rsidR="00503E36">
        <w:trPr>
          <w:trHeight w:val="1691"/>
        </w:trPr>
        <w:tc>
          <w:tcPr>
            <w:tcW w:w="8893" w:type="dxa"/>
            <w:gridSpan w:val="8"/>
            <w:tcBorders>
              <w:top w:val="single" w:sz="4" w:space="0" w:color="auto"/>
              <w:bottom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七、其他约定事项：</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询价采购文件及补遗、报价文件及承诺是本合同不可分割的部分。</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本合同如发生争议可申请仲裁或提请诉讼。</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本合同一式陆份，具同等法律效力。</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其他：</w:t>
            </w:r>
          </w:p>
        </w:tc>
      </w:tr>
      <w:tr w:rsidR="00503E36">
        <w:trPr>
          <w:trHeight w:val="1860"/>
        </w:trPr>
        <w:tc>
          <w:tcPr>
            <w:tcW w:w="4068" w:type="dxa"/>
            <w:gridSpan w:val="4"/>
            <w:tcBorders>
              <w:top w:val="single" w:sz="4" w:space="0" w:color="auto"/>
              <w:bottom w:val="single" w:sz="4" w:space="0" w:color="auto"/>
              <w:right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需方：</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地址：</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联系电话：</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授权代表：</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经办人：</w:t>
            </w:r>
          </w:p>
        </w:tc>
        <w:tc>
          <w:tcPr>
            <w:tcW w:w="4825" w:type="dxa"/>
            <w:gridSpan w:val="4"/>
            <w:tcBorders>
              <w:top w:val="single" w:sz="4" w:space="0" w:color="auto"/>
              <w:left w:val="single" w:sz="4" w:space="0" w:color="auto"/>
              <w:bottom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供方：</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地址：</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电话：</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传真：</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开户银行：</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账号：</w:t>
            </w:r>
          </w:p>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授权代表：</w:t>
            </w:r>
          </w:p>
          <w:p w:rsidR="00503E36" w:rsidRDefault="00503E36">
            <w:pPr>
              <w:widowControl/>
              <w:jc w:val="left"/>
              <w:rPr>
                <w:rFonts w:ascii="华文细黑" w:eastAsia="华文细黑" w:hAnsi="华文细黑"/>
                <w:color w:val="000000" w:themeColor="text1"/>
                <w:sz w:val="24"/>
                <w:szCs w:val="24"/>
              </w:rPr>
            </w:pPr>
          </w:p>
          <w:p w:rsidR="00503E36" w:rsidRDefault="00503E36">
            <w:pPr>
              <w:widowControl/>
              <w:jc w:val="left"/>
              <w:rPr>
                <w:rFonts w:ascii="华文细黑" w:eastAsia="华文细黑" w:hAnsi="华文细黑"/>
                <w:color w:val="000000" w:themeColor="text1"/>
                <w:sz w:val="24"/>
                <w:szCs w:val="24"/>
              </w:rPr>
            </w:pPr>
          </w:p>
          <w:p w:rsidR="00503E36" w:rsidRDefault="00503E36">
            <w:pPr>
              <w:rPr>
                <w:rFonts w:ascii="华文细黑" w:eastAsia="华文细黑" w:hAnsi="华文细黑"/>
                <w:color w:val="000000" w:themeColor="text1"/>
                <w:sz w:val="24"/>
                <w:szCs w:val="24"/>
              </w:rPr>
            </w:pPr>
          </w:p>
        </w:tc>
      </w:tr>
      <w:tr w:rsidR="00503E36">
        <w:trPr>
          <w:trHeight w:val="2224"/>
        </w:trPr>
        <w:tc>
          <w:tcPr>
            <w:tcW w:w="8893" w:type="dxa"/>
            <w:gridSpan w:val="8"/>
            <w:tcBorders>
              <w:top w:val="single" w:sz="4" w:space="0" w:color="auto"/>
              <w:bottom w:val="single" w:sz="4" w:space="0" w:color="auto"/>
            </w:tcBorders>
          </w:tcPr>
          <w:p w:rsidR="00503E36" w:rsidRDefault="00B67664">
            <w:pP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备注：</w:t>
            </w:r>
          </w:p>
        </w:tc>
      </w:tr>
    </w:tbl>
    <w:p w:rsidR="00503E36" w:rsidRDefault="00B67664">
      <w:pPr>
        <w:ind w:right="-153"/>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签约时间：</w:t>
      </w:r>
      <w:r>
        <w:rPr>
          <w:rFonts w:ascii="华文细黑" w:eastAsia="华文细黑" w:hAnsi="华文细黑"/>
          <w:color w:val="000000" w:themeColor="text1"/>
          <w:sz w:val="24"/>
          <w:szCs w:val="24"/>
        </w:rPr>
        <w:tab/>
      </w:r>
      <w:r>
        <w:rPr>
          <w:rFonts w:ascii="华文细黑" w:eastAsia="华文细黑" w:hAnsi="华文细黑"/>
          <w:color w:val="000000" w:themeColor="text1"/>
          <w:sz w:val="24"/>
          <w:szCs w:val="24"/>
        </w:rPr>
        <w:tab/>
      </w:r>
      <w:r>
        <w:rPr>
          <w:rFonts w:ascii="华文细黑" w:eastAsia="华文细黑" w:hAnsi="华文细黑"/>
          <w:color w:val="000000" w:themeColor="text1"/>
          <w:sz w:val="24"/>
          <w:szCs w:val="24"/>
        </w:rPr>
        <w:tab/>
      </w:r>
      <w:r>
        <w:rPr>
          <w:rFonts w:ascii="华文细黑" w:eastAsia="华文细黑" w:hAnsi="华文细黑" w:cs="华文细黑" w:hint="eastAsia"/>
          <w:color w:val="000000" w:themeColor="text1"/>
          <w:sz w:val="24"/>
          <w:szCs w:val="24"/>
        </w:rPr>
        <w:t>年月日</w:t>
      </w:r>
      <w:r>
        <w:rPr>
          <w:rFonts w:ascii="华文细黑" w:eastAsia="华文细黑" w:hAnsi="华文细黑"/>
          <w:color w:val="000000" w:themeColor="text1"/>
          <w:sz w:val="24"/>
          <w:szCs w:val="24"/>
        </w:rPr>
        <w:tab/>
      </w:r>
      <w:r>
        <w:rPr>
          <w:rFonts w:ascii="华文细黑" w:eastAsia="华文细黑" w:hAnsi="华文细黑"/>
          <w:color w:val="000000" w:themeColor="text1"/>
          <w:sz w:val="24"/>
          <w:szCs w:val="24"/>
        </w:rPr>
        <w:tab/>
      </w:r>
      <w:r>
        <w:rPr>
          <w:rFonts w:ascii="华文细黑" w:eastAsia="华文细黑" w:hAnsi="华文细黑"/>
          <w:color w:val="000000" w:themeColor="text1"/>
          <w:sz w:val="24"/>
          <w:szCs w:val="24"/>
        </w:rPr>
        <w:tab/>
      </w:r>
      <w:r>
        <w:rPr>
          <w:rFonts w:ascii="华文细黑" w:eastAsia="华文细黑" w:hAnsi="华文细黑"/>
          <w:color w:val="000000" w:themeColor="text1"/>
          <w:sz w:val="24"/>
          <w:szCs w:val="24"/>
        </w:rPr>
        <w:tab/>
      </w:r>
      <w:r>
        <w:rPr>
          <w:rFonts w:ascii="华文细黑" w:eastAsia="华文细黑" w:hAnsi="华文细黑" w:cs="华文细黑" w:hint="eastAsia"/>
          <w:color w:val="000000" w:themeColor="text1"/>
          <w:sz w:val="24"/>
          <w:szCs w:val="24"/>
        </w:rPr>
        <w:t>签约地点：</w:t>
      </w: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503E36">
      <w:pPr>
        <w:ind w:right="-153"/>
        <w:rPr>
          <w:rFonts w:ascii="华文细黑" w:eastAsia="华文细黑" w:hAnsi="华文细黑"/>
          <w:color w:val="000000" w:themeColor="text1"/>
          <w:sz w:val="24"/>
          <w:szCs w:val="24"/>
        </w:rPr>
      </w:pPr>
    </w:p>
    <w:p w:rsidR="00503E36" w:rsidRDefault="00B67664">
      <w:pPr>
        <w:jc w:val="center"/>
        <w:outlineLvl w:val="0"/>
        <w:rPr>
          <w:rFonts w:ascii="华文细黑" w:eastAsia="华文细黑" w:hAnsi="华文细黑"/>
          <w:b/>
          <w:bCs/>
          <w:color w:val="000000" w:themeColor="text1"/>
          <w:sz w:val="30"/>
          <w:szCs w:val="30"/>
        </w:rPr>
      </w:pPr>
      <w:bookmarkStart w:id="224" w:name="_Toc18962"/>
      <w:bookmarkStart w:id="225" w:name="_Toc342656771"/>
      <w:bookmarkStart w:id="226" w:name="_Toc246305568"/>
      <w:r>
        <w:rPr>
          <w:rFonts w:ascii="华文细黑" w:eastAsia="华文细黑" w:hAnsi="华文细黑" w:cs="华文细黑" w:hint="eastAsia"/>
          <w:b/>
          <w:bCs/>
          <w:color w:val="000000" w:themeColor="text1"/>
          <w:sz w:val="30"/>
          <w:szCs w:val="30"/>
        </w:rPr>
        <w:lastRenderedPageBreak/>
        <w:t>第五篇　询价采购报价文件格式要求</w:t>
      </w:r>
      <w:bookmarkEnd w:id="224"/>
      <w:bookmarkEnd w:id="225"/>
      <w:bookmarkEnd w:id="226"/>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一、经济部分</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（一）报价函</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（二）明细报价表</w:t>
      </w:r>
    </w:p>
    <w:p w:rsidR="00503E36" w:rsidRDefault="00B67664">
      <w:pPr>
        <w:snapToGrid w:val="0"/>
        <w:spacing w:line="360" w:lineRule="auto"/>
        <w:ind w:firstLineChars="200" w:firstLine="480"/>
        <w:rPr>
          <w:rFonts w:ascii="华文细黑" w:eastAsia="华文细黑" w:hAnsi="华文细黑"/>
          <w:b/>
          <w:bCs/>
          <w:color w:val="000000" w:themeColor="text1"/>
          <w:sz w:val="24"/>
          <w:szCs w:val="24"/>
        </w:rPr>
      </w:pPr>
      <w:r>
        <w:rPr>
          <w:rFonts w:ascii="华文细黑" w:eastAsia="华文细黑" w:hAnsi="华文细黑" w:cs="华文细黑" w:hint="eastAsia"/>
          <w:b/>
          <w:bCs/>
          <w:color w:val="000000" w:themeColor="text1"/>
          <w:sz w:val="24"/>
          <w:szCs w:val="24"/>
        </w:rPr>
        <w:t>注：以上两项须单独装袋密封。</w:t>
      </w:r>
    </w:p>
    <w:p w:rsidR="00503E36" w:rsidRDefault="00503E36">
      <w:pPr>
        <w:spacing w:line="440" w:lineRule="exact"/>
        <w:ind w:firstLineChars="200" w:firstLine="480"/>
        <w:rPr>
          <w:rFonts w:ascii="华文细黑" w:eastAsia="华文细黑" w:hAnsi="华文细黑"/>
          <w:color w:val="000000" w:themeColor="text1"/>
          <w:sz w:val="24"/>
          <w:szCs w:val="24"/>
        </w:rPr>
      </w:pP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二、技术部分</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（一）技术应答</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（二）技术响应偏离表</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三、服务部分</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（一）服务要求响应情况：交货时间、质量保证期、售后服务条款等。</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（二）服务响应偏离表</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（三）其它优惠承诺</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四、资格条件及其他</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（一）营业执照（副本）或事业单位法人证书（副本）复印件</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（二）组织机构代码证复印件</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（三）法定代表人身份证明书（格式）</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（四）法定代表人授权委托书（格式）</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（五）上一年度财务状况报告（表）复印件，本年度新成立的公司提供提交响应文件截止时间前一个月的财务状况报告（表）复印件</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（六）书面声明（格式）</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（七）税务登记证（副本）复印件和社会保险缴纳证明材料</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（八）信用中国网站及中国政府采购网查询结果（查询时间为本项目采购公告发布之日起至响应文件截止时间前）</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 xml:space="preserve">1. </w:t>
      </w:r>
      <w:r>
        <w:rPr>
          <w:rFonts w:ascii="华文细黑" w:eastAsia="华文细黑" w:hAnsi="华文细黑" w:cs="华文细黑" w:hint="eastAsia"/>
          <w:color w:val="000000" w:themeColor="text1"/>
          <w:sz w:val="24"/>
          <w:szCs w:val="24"/>
        </w:rPr>
        <w:t>信用中国网站（</w:t>
      </w:r>
      <w:hyperlink r:id="rId14" w:history="1">
        <w:r>
          <w:rPr>
            <w:rStyle w:val="af0"/>
            <w:rFonts w:ascii="华文细黑" w:eastAsia="华文细黑" w:hAnsi="华文细黑" w:cs="华文细黑"/>
            <w:color w:val="000000" w:themeColor="text1"/>
            <w:sz w:val="24"/>
            <w:szCs w:val="24"/>
          </w:rPr>
          <w:t>www.creditchina.gov.cn</w:t>
        </w:r>
      </w:hyperlink>
      <w:r>
        <w:rPr>
          <w:rFonts w:ascii="华文细黑" w:eastAsia="华文细黑" w:hAnsi="华文细黑" w:cs="华文细黑" w:hint="eastAsia"/>
          <w:color w:val="000000" w:themeColor="text1"/>
          <w:sz w:val="24"/>
          <w:szCs w:val="24"/>
        </w:rPr>
        <w:t>）查询结果（提供查询结果网页打印件并加盖供应商公章）</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1.1</w:t>
      </w:r>
      <w:r>
        <w:rPr>
          <w:rFonts w:ascii="华文细黑" w:eastAsia="华文细黑" w:hAnsi="华文细黑" w:cs="华文细黑" w:hint="eastAsia"/>
          <w:color w:val="000000" w:themeColor="text1"/>
          <w:sz w:val="24"/>
          <w:szCs w:val="24"/>
        </w:rPr>
        <w:t>“信用信息”查询结果；</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1.2</w:t>
      </w:r>
      <w:r>
        <w:rPr>
          <w:rFonts w:ascii="华文细黑" w:eastAsia="华文细黑" w:hAnsi="华文细黑" w:cs="华文细黑" w:hint="eastAsia"/>
          <w:color w:val="000000" w:themeColor="text1"/>
          <w:sz w:val="24"/>
          <w:szCs w:val="24"/>
        </w:rPr>
        <w:t>“失信被执行人”查询结果；</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1.3</w:t>
      </w:r>
      <w:r>
        <w:rPr>
          <w:rFonts w:ascii="华文细黑" w:eastAsia="华文细黑" w:hAnsi="华文细黑" w:cs="华文细黑" w:hint="eastAsia"/>
          <w:color w:val="000000" w:themeColor="text1"/>
          <w:sz w:val="24"/>
          <w:szCs w:val="24"/>
        </w:rPr>
        <w:t>“重大税收违法案件当事人名单”查询结果；</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1.4</w:t>
      </w:r>
      <w:r>
        <w:rPr>
          <w:rFonts w:ascii="华文细黑" w:eastAsia="华文细黑" w:hAnsi="华文细黑" w:cs="华文细黑" w:hint="eastAsia"/>
          <w:color w:val="000000" w:themeColor="text1"/>
          <w:sz w:val="24"/>
          <w:szCs w:val="24"/>
        </w:rPr>
        <w:t>“政府行政许可与行政处罚”查询结果。</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 xml:space="preserve">2. </w:t>
      </w:r>
      <w:r>
        <w:rPr>
          <w:rFonts w:ascii="华文细黑" w:eastAsia="华文细黑" w:hAnsi="华文细黑" w:cs="华文细黑" w:hint="eastAsia"/>
          <w:color w:val="000000" w:themeColor="text1"/>
          <w:sz w:val="24"/>
          <w:szCs w:val="24"/>
        </w:rPr>
        <w:t>中国政府采购网（</w:t>
      </w:r>
      <w:hyperlink r:id="rId15" w:history="1">
        <w:r>
          <w:rPr>
            <w:rStyle w:val="af0"/>
            <w:rFonts w:ascii="华文细黑" w:eastAsia="华文细黑" w:hAnsi="华文细黑" w:cs="华文细黑"/>
            <w:color w:val="000000" w:themeColor="text1"/>
            <w:sz w:val="24"/>
            <w:szCs w:val="24"/>
          </w:rPr>
          <w:t>www.ccgp.gov.cn</w:t>
        </w:r>
      </w:hyperlink>
      <w:r>
        <w:rPr>
          <w:rFonts w:ascii="华文细黑" w:eastAsia="华文细黑" w:hAnsi="华文细黑" w:cs="华文细黑" w:hint="eastAsia"/>
          <w:color w:val="000000" w:themeColor="text1"/>
          <w:sz w:val="24"/>
          <w:szCs w:val="24"/>
        </w:rPr>
        <w:t>）（提供查询结果网页打印件并加盖供应商公章）</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“政府采购严重违法</w:t>
      </w:r>
      <w:r>
        <w:rPr>
          <w:rFonts w:ascii="华文细黑" w:eastAsia="华文细黑" w:hAnsi="华文细黑" w:cs="华文细黑" w:hint="eastAsia"/>
          <w:color w:val="000000" w:themeColor="text1"/>
          <w:sz w:val="24"/>
          <w:szCs w:val="24"/>
        </w:rPr>
        <w:t>失信行为记录名单”查询结果。</w:t>
      </w:r>
    </w:p>
    <w:p w:rsidR="00503E36" w:rsidRDefault="00B67664">
      <w:pPr>
        <w:snapToGrid w:val="0"/>
        <w:spacing w:line="4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（九）特定资格条件证书或证明文件</w:t>
      </w:r>
    </w:p>
    <w:p w:rsidR="00503E36" w:rsidRDefault="00B67664">
      <w:pPr>
        <w:spacing w:line="44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lastRenderedPageBreak/>
        <w:t>说明：供应商按“三证合一”登记制度办理营业执照的，组织机构代码证和税务登记证以供应商所提供的法人营业执照（副本）复印件为准</w:t>
      </w:r>
    </w:p>
    <w:p w:rsidR="00503E36" w:rsidRDefault="00B67664">
      <w:pPr>
        <w:spacing w:line="440" w:lineRule="exact"/>
        <w:ind w:firstLineChars="200" w:firstLine="480"/>
        <w:rPr>
          <w:rFonts w:ascii="华文细黑" w:eastAsia="华文细黑" w:hAnsi="华文细黑"/>
          <w:color w:val="000000" w:themeColor="text1"/>
          <w:sz w:val="24"/>
          <w:szCs w:val="24"/>
          <w:bdr w:val="single" w:sz="4" w:space="0" w:color="auto"/>
        </w:rPr>
      </w:pPr>
      <w:r>
        <w:rPr>
          <w:rFonts w:ascii="华文细黑" w:eastAsia="华文细黑" w:hAnsi="华文细黑" w:cs="华文细黑" w:hint="eastAsia"/>
          <w:color w:val="000000" w:themeColor="text1"/>
          <w:sz w:val="24"/>
          <w:szCs w:val="24"/>
        </w:rPr>
        <w:t>五、其他应提供与项目有关的资料</w:t>
      </w:r>
    </w:p>
    <w:p w:rsidR="00503E36" w:rsidRDefault="00503E36">
      <w:pPr>
        <w:snapToGrid w:val="0"/>
        <w:spacing w:line="360" w:lineRule="auto"/>
        <w:rPr>
          <w:rFonts w:ascii="华文细黑" w:eastAsia="华文细黑" w:hAnsi="华文细黑"/>
          <w:color w:val="000000" w:themeColor="text1"/>
          <w:sz w:val="24"/>
          <w:szCs w:val="24"/>
          <w:bdr w:val="single" w:sz="4" w:space="0" w:color="auto"/>
        </w:rPr>
      </w:pPr>
    </w:p>
    <w:p w:rsidR="00503E36" w:rsidRDefault="00B67664">
      <w:pPr>
        <w:snapToGrid w:val="0"/>
        <w:spacing w:line="360" w:lineRule="auto"/>
        <w:rPr>
          <w:rFonts w:ascii="华文细黑" w:eastAsia="华文细黑" w:hAnsi="华文细黑"/>
          <w:b/>
          <w:bCs/>
          <w:color w:val="000000" w:themeColor="text1"/>
          <w:sz w:val="24"/>
          <w:szCs w:val="24"/>
        </w:rPr>
      </w:pPr>
      <w:r>
        <w:rPr>
          <w:rFonts w:ascii="华文细黑" w:eastAsia="华文细黑" w:hAnsi="华文细黑" w:cs="华文细黑" w:hint="eastAsia"/>
          <w:b/>
          <w:bCs/>
          <w:color w:val="000000" w:themeColor="text1"/>
          <w:sz w:val="24"/>
          <w:szCs w:val="24"/>
        </w:rPr>
        <w:t>供应商注意事项：</w:t>
      </w:r>
    </w:p>
    <w:p w:rsidR="00503E36" w:rsidRDefault="00B67664">
      <w:pPr>
        <w:snapToGrid w:val="0"/>
        <w:spacing w:line="360" w:lineRule="auto"/>
        <w:ind w:firstLine="573"/>
        <w:rPr>
          <w:rFonts w:ascii="华文细黑" w:eastAsia="华文细黑" w:hAnsi="华文细黑"/>
          <w:b/>
          <w:bCs/>
          <w:color w:val="000000" w:themeColor="text1"/>
          <w:sz w:val="24"/>
          <w:szCs w:val="24"/>
        </w:rPr>
      </w:pPr>
      <w:r>
        <w:rPr>
          <w:rFonts w:ascii="华文细黑" w:eastAsia="华文细黑" w:hAnsi="华文细黑" w:cs="华文细黑" w:hint="eastAsia"/>
          <w:b/>
          <w:bCs/>
          <w:color w:val="000000" w:themeColor="text1"/>
          <w:sz w:val="24"/>
          <w:szCs w:val="24"/>
        </w:rPr>
        <w:t>询价采购文件的正本每一页必需加盖公章或法人授权代表的签字。</w:t>
      </w:r>
    </w:p>
    <w:p w:rsidR="00503E36" w:rsidRDefault="00503E36">
      <w:pPr>
        <w:snapToGrid w:val="0"/>
        <w:spacing w:line="360" w:lineRule="auto"/>
        <w:rPr>
          <w:rFonts w:ascii="华文细黑" w:eastAsia="华文细黑" w:hAnsi="华文细黑"/>
          <w:color w:val="000000" w:themeColor="text1"/>
          <w:sz w:val="24"/>
          <w:szCs w:val="24"/>
          <w:bdr w:val="single" w:sz="4" w:space="0" w:color="auto"/>
        </w:rPr>
        <w:sectPr w:rsidR="00503E36">
          <w:pgSz w:w="11907" w:h="16840"/>
          <w:pgMar w:top="1134" w:right="1191" w:bottom="1134" w:left="1304" w:header="851" w:footer="992" w:gutter="0"/>
          <w:pgNumType w:fmt="numberInDash"/>
          <w:cols w:space="720"/>
          <w:docGrid w:linePitch="380" w:charSpace="-5735"/>
        </w:sectPr>
      </w:pPr>
    </w:p>
    <w:p w:rsidR="00503E36" w:rsidRDefault="00B67664">
      <w:pPr>
        <w:outlineLvl w:val="1"/>
        <w:rPr>
          <w:rFonts w:ascii="华文细黑" w:eastAsia="华文细黑" w:hAnsi="华文细黑"/>
          <w:color w:val="000000" w:themeColor="text1"/>
        </w:rPr>
      </w:pPr>
      <w:bookmarkStart w:id="227" w:name="_Toc22564"/>
      <w:bookmarkStart w:id="228" w:name="_Toc30515"/>
      <w:bookmarkStart w:id="229" w:name="_Toc246305569"/>
      <w:bookmarkStart w:id="230" w:name="_Toc342656772"/>
      <w:bookmarkStart w:id="231" w:name="_Toc223847764"/>
      <w:r>
        <w:rPr>
          <w:rFonts w:ascii="华文细黑" w:eastAsia="华文细黑" w:hAnsi="华文细黑" w:cs="华文细黑" w:hint="eastAsia"/>
          <w:color w:val="000000" w:themeColor="text1"/>
        </w:rPr>
        <w:lastRenderedPageBreak/>
        <w:t>经济部分：</w:t>
      </w:r>
      <w:bookmarkEnd w:id="227"/>
      <w:bookmarkEnd w:id="228"/>
    </w:p>
    <w:p w:rsidR="00503E36" w:rsidRDefault="00B67664">
      <w:pPr>
        <w:jc w:val="center"/>
        <w:outlineLvl w:val="1"/>
        <w:rPr>
          <w:rFonts w:ascii="华文细黑" w:eastAsia="华文细黑" w:hAnsi="华文细黑"/>
          <w:b/>
          <w:bCs/>
          <w:color w:val="000000" w:themeColor="text1"/>
        </w:rPr>
      </w:pPr>
      <w:bookmarkStart w:id="232" w:name="_Toc32057"/>
      <w:bookmarkStart w:id="233" w:name="_Toc208"/>
      <w:r>
        <w:rPr>
          <w:rFonts w:ascii="华文细黑" w:eastAsia="华文细黑" w:hAnsi="华文细黑" w:cs="华文细黑" w:hint="eastAsia"/>
          <w:b/>
          <w:bCs/>
          <w:color w:val="000000" w:themeColor="text1"/>
        </w:rPr>
        <w:t>（一）、报价函</w:t>
      </w:r>
      <w:bookmarkEnd w:id="229"/>
      <w:bookmarkEnd w:id="230"/>
      <w:bookmarkEnd w:id="231"/>
      <w:bookmarkEnd w:id="232"/>
      <w:bookmarkEnd w:id="233"/>
    </w:p>
    <w:p w:rsidR="00503E36" w:rsidRDefault="00503E36">
      <w:pPr>
        <w:tabs>
          <w:tab w:val="left" w:pos="6300"/>
        </w:tabs>
        <w:snapToGrid w:val="0"/>
        <w:spacing w:line="360" w:lineRule="auto"/>
        <w:jc w:val="center"/>
        <w:rPr>
          <w:rFonts w:ascii="华文细黑" w:eastAsia="华文细黑" w:hAnsi="华文细黑"/>
          <w:color w:val="000000" w:themeColor="text1"/>
          <w:sz w:val="24"/>
          <w:szCs w:val="24"/>
        </w:rPr>
      </w:pPr>
    </w:p>
    <w:p w:rsidR="00503E36" w:rsidRDefault="00B67664">
      <w:pPr>
        <w:tabs>
          <w:tab w:val="left" w:pos="6300"/>
        </w:tabs>
        <w:snapToGrid w:val="0"/>
        <w:spacing w:line="360" w:lineRule="auto"/>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四川外国语大学：</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我方收到的询价采购文件，经详细研究，决定参加该询价采购的报价。</w:t>
      </w:r>
    </w:p>
    <w:p w:rsidR="00503E36" w:rsidRDefault="00B67664">
      <w:pPr>
        <w:tabs>
          <w:tab w:val="left" w:pos="6300"/>
        </w:tabs>
        <w:snapToGrid w:val="0"/>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愿意按照询价采购文件中的一切要求，提供设备的制造（购买）及技术服务，报价总价为人民币大写：</w:t>
      </w:r>
      <w:r>
        <w:rPr>
          <w:rFonts w:ascii="华文细黑" w:eastAsia="华文细黑" w:hAnsi="华文细黑" w:cs="华文细黑"/>
          <w:color w:val="000000" w:themeColor="text1"/>
          <w:sz w:val="24"/>
          <w:szCs w:val="24"/>
        </w:rPr>
        <w:t>_______________</w:t>
      </w:r>
      <w:r>
        <w:rPr>
          <w:rFonts w:ascii="华文细黑" w:eastAsia="华文细黑" w:hAnsi="华文细黑" w:cs="华文细黑" w:hint="eastAsia"/>
          <w:color w:val="000000" w:themeColor="text1"/>
          <w:sz w:val="24"/>
          <w:szCs w:val="24"/>
        </w:rPr>
        <w:t>，人民币小写</w:t>
      </w:r>
      <w:r>
        <w:rPr>
          <w:rFonts w:ascii="华文细黑" w:eastAsia="华文细黑" w:hAnsi="华文细黑" w:cs="华文细黑"/>
          <w:color w:val="000000" w:themeColor="text1"/>
          <w:sz w:val="24"/>
          <w:szCs w:val="24"/>
        </w:rPr>
        <w:t>RMB</w:t>
      </w:r>
      <w:r>
        <w:rPr>
          <w:rFonts w:ascii="华文细黑" w:eastAsia="华文细黑" w:hAnsi="华文细黑" w:cs="华文细黑" w:hint="eastAsia"/>
          <w:color w:val="000000" w:themeColor="text1"/>
          <w:sz w:val="24"/>
          <w:szCs w:val="24"/>
        </w:rPr>
        <w:t>：</w:t>
      </w:r>
      <w:r>
        <w:rPr>
          <w:rFonts w:ascii="华文细黑" w:eastAsia="华文细黑" w:hAnsi="华文细黑" w:cs="华文细黑"/>
          <w:color w:val="000000" w:themeColor="text1"/>
          <w:sz w:val="24"/>
          <w:szCs w:val="24"/>
        </w:rPr>
        <w:t>________________</w:t>
      </w:r>
      <w:r>
        <w:rPr>
          <w:rFonts w:ascii="华文细黑" w:eastAsia="华文细黑" w:hAnsi="华文细黑" w:cs="华文细黑" w:hint="eastAsia"/>
          <w:color w:val="000000" w:themeColor="text1"/>
          <w:sz w:val="24"/>
          <w:szCs w:val="24"/>
        </w:rPr>
        <w:t>。</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我方现提交的投标文件为：投标文件正本壹份，副本贰份。</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如果我方投标文件被接受，我方将履行投标文件中规定的各项要求，按合同约定条款承担我方的责任。</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我方同意按询价采购文件规定，交纳询价采购保证金，中标后转为部分履约保证金。</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供应商（公章）：</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地址：</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电话：传真：</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网址：邮编：</w:t>
      </w:r>
    </w:p>
    <w:p w:rsidR="00503E36" w:rsidRDefault="00B67664">
      <w:pPr>
        <w:tabs>
          <w:tab w:val="left" w:pos="6300"/>
        </w:tabs>
        <w:snapToGrid w:val="0"/>
        <w:spacing w:line="360" w:lineRule="auto"/>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联系人：</w:t>
      </w:r>
    </w:p>
    <w:p w:rsidR="00503E36" w:rsidRDefault="00503E36">
      <w:pPr>
        <w:tabs>
          <w:tab w:val="left" w:pos="6300"/>
        </w:tabs>
        <w:snapToGrid w:val="0"/>
        <w:spacing w:line="360" w:lineRule="auto"/>
        <w:ind w:firstLine="570"/>
        <w:rPr>
          <w:rFonts w:ascii="华文细黑" w:eastAsia="华文细黑" w:hAnsi="华文细黑"/>
          <w:color w:val="000000" w:themeColor="text1"/>
          <w:sz w:val="24"/>
          <w:szCs w:val="24"/>
        </w:rPr>
      </w:pPr>
    </w:p>
    <w:p w:rsidR="00503E36" w:rsidRDefault="00B67664">
      <w:pPr>
        <w:snapToGrid w:val="0"/>
        <w:spacing w:line="360" w:lineRule="auto"/>
        <w:ind w:firstLine="560"/>
        <w:rPr>
          <w:rFonts w:ascii="华文细黑" w:eastAsia="华文细黑" w:hAnsi="华文细黑"/>
          <w:color w:val="000000" w:themeColor="text1"/>
          <w:sz w:val="24"/>
          <w:szCs w:val="24"/>
        </w:rPr>
        <w:sectPr w:rsidR="00503E36">
          <w:pgSz w:w="11907" w:h="16840"/>
          <w:pgMar w:top="1440" w:right="1797" w:bottom="1440" w:left="1797" w:header="851" w:footer="992" w:gutter="0"/>
          <w:cols w:space="720"/>
          <w:docGrid w:linePitch="380" w:charSpace="-5735"/>
        </w:sectPr>
      </w:pPr>
      <w:r>
        <w:rPr>
          <w:rFonts w:ascii="华文细黑" w:eastAsia="华文细黑" w:hAnsi="华文细黑" w:cs="华文细黑" w:hint="eastAsia"/>
          <w:color w:val="000000" w:themeColor="text1"/>
          <w:sz w:val="24"/>
          <w:szCs w:val="24"/>
        </w:rPr>
        <w:t>年月日</w:t>
      </w:r>
    </w:p>
    <w:p w:rsidR="00503E36" w:rsidRDefault="00B67664">
      <w:pPr>
        <w:jc w:val="left"/>
        <w:outlineLvl w:val="1"/>
        <w:rPr>
          <w:rFonts w:ascii="华文细黑" w:eastAsia="华文细黑" w:hAnsi="华文细黑"/>
          <w:b/>
          <w:bCs/>
          <w:color w:val="000000" w:themeColor="text1"/>
        </w:rPr>
      </w:pPr>
      <w:bookmarkStart w:id="234" w:name="_Toc246305570"/>
      <w:bookmarkStart w:id="235" w:name="_Toc342656773"/>
      <w:bookmarkStart w:id="236" w:name="_Toc223847765"/>
      <w:bookmarkStart w:id="237" w:name="_Toc9100"/>
      <w:bookmarkStart w:id="238" w:name="_Toc2974"/>
      <w:r>
        <w:rPr>
          <w:rFonts w:ascii="华文细黑" w:eastAsia="华文细黑" w:hAnsi="华文细黑" w:cs="华文细黑" w:hint="eastAsia"/>
          <w:b/>
          <w:bCs/>
          <w:color w:val="000000" w:themeColor="text1"/>
        </w:rPr>
        <w:lastRenderedPageBreak/>
        <w:t>（二）、</w:t>
      </w:r>
      <w:bookmarkEnd w:id="234"/>
      <w:bookmarkEnd w:id="235"/>
      <w:bookmarkEnd w:id="236"/>
      <w:r>
        <w:rPr>
          <w:rFonts w:ascii="华文细黑" w:eastAsia="华文细黑" w:hAnsi="华文细黑" w:cs="华文细黑" w:hint="eastAsia"/>
          <w:b/>
          <w:bCs/>
          <w:color w:val="000000" w:themeColor="text1"/>
        </w:rPr>
        <w:t>产品及配件的明细报价</w:t>
      </w:r>
      <w:bookmarkEnd w:id="237"/>
      <w:bookmarkEnd w:id="238"/>
    </w:p>
    <w:tbl>
      <w:tblPr>
        <w:tblW w:w="8662" w:type="dxa"/>
        <w:tblInd w:w="-106" w:type="dxa"/>
        <w:tblLayout w:type="fixed"/>
        <w:tblLook w:val="04A0"/>
      </w:tblPr>
      <w:tblGrid>
        <w:gridCol w:w="724"/>
        <w:gridCol w:w="709"/>
        <w:gridCol w:w="709"/>
        <w:gridCol w:w="708"/>
        <w:gridCol w:w="1843"/>
        <w:gridCol w:w="851"/>
        <w:gridCol w:w="850"/>
        <w:gridCol w:w="1147"/>
        <w:gridCol w:w="1121"/>
      </w:tblGrid>
      <w:tr w:rsidR="00503E36">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单位</w:t>
            </w:r>
          </w:p>
        </w:tc>
        <w:tc>
          <w:tcPr>
            <w:tcW w:w="1147"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单价（元）</w:t>
            </w:r>
          </w:p>
        </w:tc>
        <w:tc>
          <w:tcPr>
            <w:tcW w:w="1121" w:type="dxa"/>
            <w:tcBorders>
              <w:top w:val="single" w:sz="4" w:space="0" w:color="auto"/>
              <w:left w:val="nil"/>
              <w:bottom w:val="single" w:sz="4" w:space="0" w:color="auto"/>
              <w:right w:val="single" w:sz="4" w:space="0" w:color="auto"/>
            </w:tcBorders>
            <w:shd w:val="clear" w:color="000000" w:fill="auto"/>
            <w:vAlign w:val="center"/>
          </w:tcPr>
          <w:p w:rsidR="00503E36" w:rsidRDefault="00B67664">
            <w:pPr>
              <w:widowControl/>
              <w:jc w:val="center"/>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小计（元）</w:t>
            </w:r>
          </w:p>
        </w:tc>
      </w:tr>
      <w:tr w:rsidR="00503E36">
        <w:trPr>
          <w:trHeight w:val="583"/>
        </w:trPr>
        <w:tc>
          <w:tcPr>
            <w:tcW w:w="724" w:type="dxa"/>
            <w:tcBorders>
              <w:top w:val="nil"/>
              <w:left w:val="single" w:sz="4" w:space="0" w:color="auto"/>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09"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09"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708"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1843"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851"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850"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503E36" w:rsidRDefault="00503E36">
            <w:pPr>
              <w:widowControl/>
              <w:rPr>
                <w:rFonts w:ascii="华文细黑" w:eastAsia="华文细黑" w:hAnsi="华文细黑"/>
                <w:color w:val="000000" w:themeColor="text1"/>
                <w:kern w:val="0"/>
                <w:sz w:val="20"/>
                <w:szCs w:val="20"/>
              </w:rPr>
            </w:pPr>
          </w:p>
        </w:tc>
        <w:tc>
          <w:tcPr>
            <w:tcW w:w="1121"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r>
      <w:tr w:rsidR="00503E36">
        <w:trPr>
          <w:trHeight w:val="563"/>
        </w:trPr>
        <w:tc>
          <w:tcPr>
            <w:tcW w:w="724" w:type="dxa"/>
            <w:tcBorders>
              <w:top w:val="nil"/>
              <w:left w:val="single" w:sz="4" w:space="0" w:color="auto"/>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09"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09"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708"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1843"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851"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850"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503E36" w:rsidRDefault="00503E36">
            <w:pPr>
              <w:widowControl/>
              <w:ind w:right="400"/>
              <w:rPr>
                <w:rFonts w:ascii="华文细黑" w:eastAsia="华文细黑" w:hAnsi="华文细黑"/>
                <w:color w:val="000000" w:themeColor="text1"/>
                <w:kern w:val="0"/>
                <w:sz w:val="20"/>
                <w:szCs w:val="20"/>
              </w:rPr>
            </w:pPr>
          </w:p>
        </w:tc>
        <w:tc>
          <w:tcPr>
            <w:tcW w:w="1121"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r>
      <w:tr w:rsidR="00503E36">
        <w:trPr>
          <w:trHeight w:val="556"/>
        </w:trPr>
        <w:tc>
          <w:tcPr>
            <w:tcW w:w="724" w:type="dxa"/>
            <w:tcBorders>
              <w:top w:val="nil"/>
              <w:left w:val="single" w:sz="4" w:space="0" w:color="auto"/>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09"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09"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708"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1843"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18"/>
                <w:szCs w:val="18"/>
              </w:rPr>
            </w:pPr>
          </w:p>
        </w:tc>
        <w:tc>
          <w:tcPr>
            <w:tcW w:w="851"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850"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503E36" w:rsidRDefault="00503E36">
            <w:pPr>
              <w:widowControl/>
              <w:ind w:right="400"/>
              <w:rPr>
                <w:rFonts w:ascii="华文细黑" w:eastAsia="华文细黑" w:hAnsi="华文细黑"/>
                <w:color w:val="000000" w:themeColor="text1"/>
                <w:kern w:val="0"/>
                <w:sz w:val="20"/>
                <w:szCs w:val="20"/>
              </w:rPr>
            </w:pPr>
          </w:p>
        </w:tc>
        <w:tc>
          <w:tcPr>
            <w:tcW w:w="1121" w:type="dxa"/>
            <w:tcBorders>
              <w:top w:val="nil"/>
              <w:left w:val="nil"/>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r>
      <w:tr w:rsidR="00503E36">
        <w:trPr>
          <w:trHeight w:val="552"/>
        </w:trPr>
        <w:tc>
          <w:tcPr>
            <w:tcW w:w="724" w:type="dxa"/>
            <w:tcBorders>
              <w:top w:val="nil"/>
              <w:left w:val="single" w:sz="4" w:space="0" w:color="auto"/>
              <w:bottom w:val="single" w:sz="4" w:space="0" w:color="auto"/>
              <w:right w:val="single" w:sz="4" w:space="0" w:color="auto"/>
            </w:tcBorders>
            <w:vAlign w:val="center"/>
          </w:tcPr>
          <w:p w:rsidR="00503E36" w:rsidRDefault="00503E36">
            <w:pPr>
              <w:widowControl/>
              <w:rPr>
                <w:rFonts w:ascii="华文细黑" w:eastAsia="华文细黑" w:hAnsi="华文细黑"/>
                <w:color w:val="000000" w:themeColor="text1"/>
                <w:kern w:val="0"/>
                <w:sz w:val="20"/>
                <w:szCs w:val="20"/>
              </w:rPr>
            </w:pPr>
          </w:p>
        </w:tc>
        <w:tc>
          <w:tcPr>
            <w:tcW w:w="7938" w:type="dxa"/>
            <w:gridSpan w:val="8"/>
            <w:tcBorders>
              <w:top w:val="nil"/>
              <w:left w:val="nil"/>
              <w:bottom w:val="single" w:sz="4" w:space="0" w:color="auto"/>
              <w:right w:val="single" w:sz="4" w:space="0" w:color="auto"/>
            </w:tcBorders>
            <w:vAlign w:val="center"/>
          </w:tcPr>
          <w:p w:rsidR="00503E36" w:rsidRDefault="00B67664">
            <w:pPr>
              <w:widowControl/>
              <w:rPr>
                <w:rFonts w:ascii="华文细黑" w:eastAsia="华文细黑" w:hAnsi="华文细黑"/>
                <w:color w:val="000000" w:themeColor="text1"/>
                <w:kern w:val="0"/>
                <w:sz w:val="20"/>
                <w:szCs w:val="20"/>
              </w:rPr>
            </w:pPr>
            <w:r>
              <w:rPr>
                <w:rFonts w:ascii="华文细黑" w:eastAsia="华文细黑" w:hAnsi="华文细黑" w:cs="华文细黑" w:hint="eastAsia"/>
                <w:color w:val="000000" w:themeColor="text1"/>
                <w:kern w:val="0"/>
                <w:sz w:val="20"/>
                <w:szCs w:val="20"/>
              </w:rPr>
              <w:t>报价为：（大写）</w:t>
            </w:r>
          </w:p>
        </w:tc>
      </w:tr>
    </w:tbl>
    <w:p w:rsidR="00503E36" w:rsidRDefault="00B67664">
      <w:pPr>
        <w:spacing w:line="260" w:lineRule="atLeast"/>
        <w:ind w:right="-965"/>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注：以上各合同包的报价均包括货物价、运费、各种税费、安装调试费等。</w:t>
      </w:r>
    </w:p>
    <w:p w:rsidR="00503E36" w:rsidRDefault="00B67664">
      <w:pPr>
        <w:spacing w:line="260" w:lineRule="atLeast"/>
        <w:ind w:right="-965" w:firstLineChars="250" w:firstLine="60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w:t>
      </w:r>
      <w:r>
        <w:rPr>
          <w:rFonts w:ascii="华文细黑" w:eastAsia="华文细黑" w:hAnsi="华文细黑" w:cs="华文细黑" w:hint="eastAsia"/>
          <w:color w:val="000000" w:themeColor="text1"/>
          <w:sz w:val="24"/>
          <w:szCs w:val="24"/>
        </w:rPr>
        <w:t>若不够填写可附页）</w:t>
      </w:r>
    </w:p>
    <w:p w:rsidR="00503E36" w:rsidRDefault="00503E36">
      <w:pPr>
        <w:spacing w:line="260" w:lineRule="atLeast"/>
        <w:ind w:right="-965" w:firstLineChars="250" w:firstLine="600"/>
        <w:rPr>
          <w:rFonts w:ascii="华文细黑" w:eastAsia="华文细黑" w:hAnsi="华文细黑"/>
          <w:color w:val="000000" w:themeColor="text1"/>
          <w:sz w:val="24"/>
          <w:szCs w:val="24"/>
        </w:rPr>
      </w:pPr>
    </w:p>
    <w:p w:rsidR="00503E36" w:rsidRDefault="00503E36">
      <w:pPr>
        <w:pStyle w:val="3"/>
        <w:spacing w:before="0" w:after="0" w:line="360" w:lineRule="auto"/>
        <w:rPr>
          <w:rFonts w:ascii="华文细黑" w:eastAsia="华文细黑" w:hAnsi="华文细黑"/>
          <w:color w:val="000000" w:themeColor="text1"/>
          <w:sz w:val="24"/>
          <w:szCs w:val="24"/>
        </w:rPr>
      </w:pPr>
      <w:bookmarkStart w:id="239" w:name="_Hlt21142235"/>
      <w:bookmarkEnd w:id="239"/>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503E36">
      <w:pPr>
        <w:pStyle w:val="a1"/>
        <w:rPr>
          <w:rFonts w:ascii="华文细黑" w:eastAsia="华文细黑" w:hAnsi="华文细黑"/>
          <w:color w:val="000000" w:themeColor="text1"/>
        </w:rPr>
      </w:pPr>
    </w:p>
    <w:p w:rsidR="00503E36" w:rsidRDefault="00B67664">
      <w:pPr>
        <w:snapToGrid w:val="0"/>
        <w:spacing w:line="360" w:lineRule="auto"/>
        <w:rPr>
          <w:rFonts w:ascii="华文细黑" w:eastAsia="华文细黑" w:hAnsi="华文细黑" w:cs="华文细黑"/>
          <w:b/>
          <w:bCs/>
          <w:color w:val="000000" w:themeColor="text1"/>
          <w:kern w:val="0"/>
          <w:sz w:val="24"/>
          <w:szCs w:val="24"/>
        </w:rPr>
      </w:pPr>
      <w:r>
        <w:rPr>
          <w:rFonts w:ascii="华文细黑" w:eastAsia="华文细黑" w:hAnsi="华文细黑" w:cs="华文细黑" w:hint="eastAsia"/>
          <w:b/>
          <w:bCs/>
          <w:color w:val="000000" w:themeColor="text1"/>
          <w:kern w:val="0"/>
          <w:sz w:val="24"/>
          <w:szCs w:val="24"/>
        </w:rPr>
        <w:lastRenderedPageBreak/>
        <w:t>二、技术部分</w:t>
      </w:r>
    </w:p>
    <w:p w:rsidR="00503E36" w:rsidRDefault="00B67664">
      <w:pPr>
        <w:snapToGrid w:val="0"/>
        <w:spacing w:line="360" w:lineRule="auto"/>
        <w:jc w:val="center"/>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（一）技术应答（格式自定）</w:t>
      </w:r>
    </w:p>
    <w:p w:rsidR="00503E36" w:rsidRDefault="00B67664">
      <w:pPr>
        <w:tabs>
          <w:tab w:val="left" w:pos="6300"/>
        </w:tabs>
        <w:snapToGrid w:val="0"/>
        <w:spacing w:line="500" w:lineRule="exact"/>
        <w:ind w:firstLine="570"/>
        <w:rPr>
          <w:rFonts w:ascii="华文细黑" w:eastAsia="华文细黑" w:hAnsi="华文细黑"/>
          <w:color w:val="000000" w:themeColor="text1"/>
        </w:rPr>
      </w:pPr>
      <w:r>
        <w:rPr>
          <w:rFonts w:ascii="华文细黑" w:eastAsia="华文细黑" w:hAnsi="华文细黑"/>
          <w:color w:val="000000" w:themeColor="text1"/>
        </w:rPr>
        <w:br w:type="page"/>
      </w:r>
      <w:r>
        <w:rPr>
          <w:rFonts w:ascii="华文细黑" w:eastAsia="华文细黑" w:hAnsi="华文细黑" w:cs="华文细黑" w:hint="eastAsia"/>
          <w:color w:val="000000" w:themeColor="text1"/>
          <w:sz w:val="24"/>
          <w:szCs w:val="24"/>
        </w:rPr>
        <w:lastRenderedPageBreak/>
        <w:t>（二）技术响应偏离表</w:t>
      </w:r>
    </w:p>
    <w:p w:rsidR="00503E36" w:rsidRDefault="00B67664">
      <w:pPr>
        <w:pStyle w:val="a9"/>
        <w:tabs>
          <w:tab w:val="left" w:pos="6300"/>
        </w:tabs>
        <w:snapToGrid w:val="0"/>
        <w:spacing w:line="500" w:lineRule="exact"/>
        <w:ind w:firstLineChars="200" w:firstLine="480"/>
        <w:outlineLvl w:val="0"/>
        <w:rPr>
          <w:rFonts w:ascii="华文细黑" w:eastAsia="华文细黑" w:hAnsi="华文细黑"/>
          <w:color w:val="000000" w:themeColor="text1"/>
          <w:sz w:val="24"/>
          <w:szCs w:val="24"/>
        </w:rPr>
      </w:pPr>
      <w:bookmarkStart w:id="240" w:name="_Toc21874"/>
      <w:bookmarkStart w:id="241" w:name="_Toc9615"/>
      <w:r>
        <w:rPr>
          <w:rFonts w:ascii="华文细黑" w:eastAsia="华文细黑" w:hAnsi="华文细黑" w:cs="华文细黑" w:hint="eastAsia"/>
          <w:color w:val="000000" w:themeColor="text1"/>
          <w:sz w:val="24"/>
          <w:szCs w:val="24"/>
        </w:rPr>
        <w:t>项目名称：</w:t>
      </w:r>
      <w:bookmarkEnd w:id="240"/>
      <w:bookmarkEnd w:id="24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503E36">
        <w:trPr>
          <w:trHeight w:val="515"/>
          <w:jc w:val="center"/>
        </w:trPr>
        <w:tc>
          <w:tcPr>
            <w:tcW w:w="1138" w:type="dxa"/>
            <w:vAlign w:val="center"/>
          </w:tcPr>
          <w:p w:rsidR="00503E36" w:rsidRDefault="00B67664">
            <w:pPr>
              <w:tabs>
                <w:tab w:val="left" w:pos="6300"/>
              </w:tabs>
              <w:snapToGrid w:val="0"/>
              <w:spacing w:line="500" w:lineRule="exact"/>
              <w:jc w:val="center"/>
              <w:outlineLvl w:val="0"/>
              <w:rPr>
                <w:rFonts w:ascii="华文细黑" w:eastAsia="华文细黑" w:hAnsi="华文细黑"/>
                <w:color w:val="000000" w:themeColor="text1"/>
                <w:sz w:val="21"/>
                <w:szCs w:val="21"/>
              </w:rPr>
            </w:pPr>
            <w:bookmarkStart w:id="242" w:name="_Toc21936"/>
            <w:bookmarkStart w:id="243" w:name="_Toc24453"/>
            <w:r>
              <w:rPr>
                <w:rFonts w:ascii="华文细黑" w:eastAsia="华文细黑" w:hAnsi="华文细黑" w:cs="华文细黑" w:hint="eastAsia"/>
                <w:color w:val="000000" w:themeColor="text1"/>
                <w:sz w:val="21"/>
                <w:szCs w:val="21"/>
              </w:rPr>
              <w:t>序号</w:t>
            </w:r>
            <w:bookmarkEnd w:id="242"/>
            <w:bookmarkEnd w:id="243"/>
          </w:p>
        </w:tc>
        <w:tc>
          <w:tcPr>
            <w:tcW w:w="2658" w:type="dxa"/>
            <w:vAlign w:val="center"/>
          </w:tcPr>
          <w:p w:rsidR="00503E36" w:rsidRDefault="00B67664">
            <w:pPr>
              <w:tabs>
                <w:tab w:val="left" w:pos="6300"/>
              </w:tabs>
              <w:snapToGrid w:val="0"/>
              <w:spacing w:line="500" w:lineRule="exact"/>
              <w:jc w:val="center"/>
              <w:outlineLvl w:val="0"/>
              <w:rPr>
                <w:rFonts w:ascii="华文细黑" w:eastAsia="华文细黑" w:hAnsi="华文细黑"/>
                <w:color w:val="000000" w:themeColor="text1"/>
                <w:sz w:val="21"/>
                <w:szCs w:val="21"/>
              </w:rPr>
            </w:pPr>
            <w:bookmarkStart w:id="244" w:name="_Toc21717"/>
            <w:bookmarkStart w:id="245" w:name="_Toc9846"/>
            <w:r>
              <w:rPr>
                <w:rFonts w:ascii="华文细黑" w:eastAsia="华文细黑" w:hAnsi="华文细黑" w:cs="华文细黑" w:hint="eastAsia"/>
                <w:color w:val="000000" w:themeColor="text1"/>
                <w:sz w:val="21"/>
                <w:szCs w:val="21"/>
              </w:rPr>
              <w:t>采购需求</w:t>
            </w:r>
            <w:bookmarkEnd w:id="244"/>
            <w:bookmarkEnd w:id="245"/>
          </w:p>
        </w:tc>
        <w:tc>
          <w:tcPr>
            <w:tcW w:w="2759" w:type="dxa"/>
            <w:vAlign w:val="center"/>
          </w:tcPr>
          <w:p w:rsidR="00503E36" w:rsidRDefault="00B67664">
            <w:pPr>
              <w:tabs>
                <w:tab w:val="left" w:pos="6300"/>
              </w:tabs>
              <w:snapToGrid w:val="0"/>
              <w:spacing w:line="500" w:lineRule="exact"/>
              <w:jc w:val="center"/>
              <w:outlineLvl w:val="0"/>
              <w:rPr>
                <w:rFonts w:ascii="华文细黑" w:eastAsia="华文细黑" w:hAnsi="华文细黑"/>
                <w:color w:val="000000" w:themeColor="text1"/>
                <w:sz w:val="21"/>
                <w:szCs w:val="21"/>
              </w:rPr>
            </w:pPr>
            <w:bookmarkStart w:id="246" w:name="_Toc8635"/>
            <w:bookmarkStart w:id="247" w:name="_Toc16276"/>
            <w:r>
              <w:rPr>
                <w:rFonts w:ascii="华文细黑" w:eastAsia="华文细黑" w:hAnsi="华文细黑" w:cs="华文细黑" w:hint="eastAsia"/>
                <w:color w:val="000000" w:themeColor="text1"/>
                <w:sz w:val="21"/>
                <w:szCs w:val="21"/>
              </w:rPr>
              <w:t>响应情况</w:t>
            </w:r>
            <w:bookmarkEnd w:id="246"/>
            <w:bookmarkEnd w:id="247"/>
          </w:p>
        </w:tc>
        <w:tc>
          <w:tcPr>
            <w:tcW w:w="2067" w:type="dxa"/>
            <w:vAlign w:val="center"/>
          </w:tcPr>
          <w:p w:rsidR="00503E36" w:rsidRDefault="00B67664">
            <w:pPr>
              <w:tabs>
                <w:tab w:val="left" w:pos="6300"/>
              </w:tabs>
              <w:snapToGrid w:val="0"/>
              <w:spacing w:line="500" w:lineRule="exact"/>
              <w:jc w:val="center"/>
              <w:outlineLvl w:val="0"/>
              <w:rPr>
                <w:rFonts w:ascii="华文细黑" w:eastAsia="华文细黑" w:hAnsi="华文细黑"/>
                <w:color w:val="000000" w:themeColor="text1"/>
                <w:sz w:val="21"/>
                <w:szCs w:val="21"/>
              </w:rPr>
            </w:pPr>
            <w:bookmarkStart w:id="248" w:name="_Toc4627"/>
            <w:bookmarkStart w:id="249" w:name="_Toc12596"/>
            <w:r>
              <w:rPr>
                <w:rFonts w:ascii="华文细黑" w:eastAsia="华文细黑" w:hAnsi="华文细黑" w:cs="华文细黑" w:hint="eastAsia"/>
                <w:color w:val="000000" w:themeColor="text1"/>
                <w:sz w:val="21"/>
                <w:szCs w:val="21"/>
              </w:rPr>
              <w:t>差异说明</w:t>
            </w:r>
            <w:bookmarkEnd w:id="248"/>
            <w:bookmarkEnd w:id="249"/>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r w:rsidR="00503E36">
        <w:trPr>
          <w:trHeight w:val="599"/>
          <w:jc w:val="center"/>
        </w:trPr>
        <w:tc>
          <w:tcPr>
            <w:tcW w:w="113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658"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759"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c>
          <w:tcPr>
            <w:tcW w:w="2067" w:type="dxa"/>
            <w:vAlign w:val="center"/>
          </w:tcPr>
          <w:p w:rsidR="00503E36" w:rsidRDefault="00503E36">
            <w:pPr>
              <w:tabs>
                <w:tab w:val="left" w:pos="6300"/>
              </w:tabs>
              <w:snapToGrid w:val="0"/>
              <w:spacing w:line="500" w:lineRule="exact"/>
              <w:jc w:val="center"/>
              <w:outlineLvl w:val="0"/>
              <w:rPr>
                <w:rFonts w:ascii="华文细黑" w:eastAsia="华文细黑" w:hAnsi="华文细黑"/>
                <w:color w:val="000000" w:themeColor="text1"/>
                <w:sz w:val="21"/>
                <w:szCs w:val="21"/>
              </w:rPr>
            </w:pPr>
          </w:p>
        </w:tc>
      </w:tr>
    </w:tbl>
    <w:p w:rsidR="00503E36" w:rsidRDefault="00B67664">
      <w:pPr>
        <w:spacing w:line="500" w:lineRule="exact"/>
        <w:ind w:firstLineChars="250" w:firstLine="60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供应商：法定代表人授权代表：</w:t>
      </w:r>
    </w:p>
    <w:p w:rsidR="00503E36" w:rsidRDefault="00503E36">
      <w:pPr>
        <w:spacing w:line="500" w:lineRule="exact"/>
        <w:rPr>
          <w:rFonts w:ascii="华文细黑" w:eastAsia="华文细黑" w:hAnsi="华文细黑" w:cs="华文细黑"/>
          <w:color w:val="000000" w:themeColor="text1"/>
          <w:sz w:val="24"/>
          <w:szCs w:val="24"/>
        </w:rPr>
      </w:pPr>
    </w:p>
    <w:p w:rsidR="00503E36" w:rsidRDefault="00B67664">
      <w:pPr>
        <w:spacing w:line="500" w:lineRule="exact"/>
        <w:ind w:firstLineChars="300" w:firstLine="72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（供应商公章）（签字或盖章）</w:t>
      </w: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年月日</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注：</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本表即为对本项目“第二篇技术要求”中所列技术要求进行比较和响应；</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该表必须按照询价文件要求逐条如实填写，根据响应情况在“差异说明”项填写正偏离或负偏离及原因，完全符合的填写“无差异”；</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该表可扩展，并逐页签字或盖章；</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4.</w:t>
      </w:r>
      <w:r>
        <w:rPr>
          <w:rFonts w:ascii="华文细黑" w:eastAsia="华文细黑" w:hAnsi="华文细黑" w:cs="华文细黑" w:hint="eastAsia"/>
          <w:color w:val="000000" w:themeColor="text1"/>
          <w:sz w:val="24"/>
          <w:szCs w:val="24"/>
        </w:rPr>
        <w:t>可附相关技术支撑材料。（格式自定）</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5.</w:t>
      </w:r>
      <w:r>
        <w:rPr>
          <w:rFonts w:ascii="华文细黑" w:eastAsia="华文细黑" w:hAnsi="华文细黑" w:cs="华文细黑" w:hint="eastAsia"/>
          <w:color w:val="000000" w:themeColor="text1"/>
          <w:sz w:val="24"/>
          <w:szCs w:val="24"/>
        </w:rPr>
        <w:t>若“响应情况”栏中仅填写“无偏离”或“有偏离”等内容而未作实质性参数描述，该供应商将失去成为成交供应商的资格，仅保留其合格供应商的身份。</w:t>
      </w:r>
    </w:p>
    <w:p w:rsidR="00503E36" w:rsidRDefault="00B67664">
      <w:pPr>
        <w:pStyle w:val="3"/>
        <w:spacing w:before="0" w:after="0" w:line="360" w:lineRule="auto"/>
        <w:rPr>
          <w:rFonts w:ascii="华文细黑" w:eastAsia="华文细黑" w:hAnsi="华文细黑"/>
          <w:color w:val="000000" w:themeColor="text1"/>
          <w:sz w:val="24"/>
          <w:szCs w:val="24"/>
        </w:rPr>
      </w:pPr>
      <w:r>
        <w:rPr>
          <w:rFonts w:ascii="华文细黑" w:eastAsia="华文细黑" w:hAnsi="华文细黑"/>
          <w:b w:val="0"/>
          <w:bCs w:val="0"/>
          <w:color w:val="000000" w:themeColor="text1"/>
        </w:rPr>
        <w:br w:type="page"/>
      </w:r>
      <w:bookmarkStart w:id="250" w:name="_Toc16507"/>
      <w:bookmarkStart w:id="251" w:name="_Toc27196"/>
      <w:bookmarkStart w:id="252" w:name="_Toc313008358"/>
      <w:bookmarkStart w:id="253" w:name="_Toc342913421"/>
      <w:bookmarkStart w:id="254" w:name="_Toc19224"/>
      <w:bookmarkStart w:id="255" w:name="_Toc313888362"/>
      <w:r>
        <w:rPr>
          <w:rFonts w:ascii="华文细黑" w:eastAsia="华文细黑" w:hAnsi="华文细黑" w:cs="华文细黑" w:hint="eastAsia"/>
          <w:color w:val="000000" w:themeColor="text1"/>
          <w:sz w:val="24"/>
          <w:szCs w:val="24"/>
        </w:rPr>
        <w:lastRenderedPageBreak/>
        <w:t>三、服务部分</w:t>
      </w:r>
      <w:bookmarkEnd w:id="250"/>
      <w:bookmarkEnd w:id="251"/>
      <w:bookmarkEnd w:id="252"/>
      <w:bookmarkEnd w:id="253"/>
      <w:bookmarkEnd w:id="254"/>
      <w:bookmarkEnd w:id="255"/>
    </w:p>
    <w:p w:rsidR="00503E36" w:rsidRDefault="00B67664">
      <w:pPr>
        <w:snapToGrid w:val="0"/>
        <w:spacing w:line="360" w:lineRule="auto"/>
        <w:ind w:firstLineChars="200" w:firstLine="480"/>
        <w:rPr>
          <w:rFonts w:ascii="华文细黑" w:eastAsia="华文细黑" w:hAnsi="华文细黑"/>
          <w:b/>
          <w:bCs/>
          <w:color w:val="000000" w:themeColor="text1"/>
        </w:rPr>
        <w:sectPr w:rsidR="00503E36">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color w:val="000000" w:themeColor="text1"/>
          <w:sz w:val="24"/>
          <w:szCs w:val="24"/>
        </w:rPr>
        <w:t>（一）服务要求响应情况：交货时间、交货地点、服务条款等（格式自定）</w:t>
      </w:r>
    </w:p>
    <w:p w:rsidR="00503E36" w:rsidRDefault="00B67664">
      <w:pPr>
        <w:spacing w:line="360" w:lineRule="auto"/>
        <w:ind w:firstLineChars="200" w:firstLine="480"/>
        <w:rPr>
          <w:rFonts w:ascii="华文细黑" w:eastAsia="华文细黑" w:hAnsi="华文细黑"/>
          <w:color w:val="000000" w:themeColor="text1"/>
          <w:sz w:val="24"/>
          <w:szCs w:val="24"/>
        </w:rPr>
      </w:pPr>
      <w:bookmarkStart w:id="256" w:name="_Toc283382459"/>
      <w:r>
        <w:rPr>
          <w:rFonts w:ascii="华文细黑" w:eastAsia="华文细黑" w:hAnsi="华文细黑" w:cs="华文细黑" w:hint="eastAsia"/>
          <w:color w:val="000000" w:themeColor="text1"/>
          <w:sz w:val="24"/>
          <w:szCs w:val="24"/>
        </w:rPr>
        <w:lastRenderedPageBreak/>
        <w:t>（二）服务响应偏离表</w:t>
      </w:r>
    </w:p>
    <w:p w:rsidR="00503E36" w:rsidRDefault="00B67664">
      <w:pPr>
        <w:snapToGrid w:val="0"/>
        <w:spacing w:line="360" w:lineRule="auto"/>
        <w:jc w:val="center"/>
        <w:rPr>
          <w:rFonts w:ascii="华文细黑" w:eastAsia="华文细黑" w:hAnsi="华文细黑"/>
          <w:b/>
          <w:bCs/>
          <w:color w:val="000000" w:themeColor="text1"/>
        </w:rPr>
      </w:pPr>
      <w:r>
        <w:rPr>
          <w:rFonts w:ascii="华文细黑" w:eastAsia="华文细黑" w:hAnsi="华文细黑" w:cs="华文细黑" w:hint="eastAsia"/>
          <w:b/>
          <w:bCs/>
          <w:color w:val="000000" w:themeColor="text1"/>
        </w:rPr>
        <w:t>服务响应偏离表（本表可自行设计格式）</w:t>
      </w:r>
    </w:p>
    <w:p w:rsidR="00503E36" w:rsidRDefault="00B67664">
      <w:pPr>
        <w:snapToGrid w:val="0"/>
        <w:spacing w:line="360" w:lineRule="auto"/>
        <w:ind w:firstLine="465"/>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对于询价文件的服务要求，如有任何偏离请如实填写下表：</w:t>
      </w:r>
    </w:p>
    <w:tbl>
      <w:tblPr>
        <w:tblW w:w="94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503E36">
        <w:trPr>
          <w:trHeight w:val="913"/>
        </w:trPr>
        <w:tc>
          <w:tcPr>
            <w:tcW w:w="1510" w:type="dxa"/>
            <w:vAlign w:val="center"/>
          </w:tcPr>
          <w:p w:rsidR="00503E36" w:rsidRDefault="00B67664">
            <w:pPr>
              <w:tabs>
                <w:tab w:val="left" w:pos="6300"/>
              </w:tabs>
              <w:snapToGrid w:val="0"/>
              <w:spacing w:line="360" w:lineRule="auto"/>
              <w:jc w:val="center"/>
              <w:outlineLvl w:val="0"/>
              <w:rPr>
                <w:rFonts w:ascii="华文细黑" w:eastAsia="华文细黑" w:hAnsi="华文细黑"/>
                <w:color w:val="000000" w:themeColor="text1"/>
                <w:sz w:val="21"/>
                <w:szCs w:val="21"/>
              </w:rPr>
            </w:pPr>
            <w:bookmarkStart w:id="257" w:name="_Toc1350"/>
            <w:bookmarkStart w:id="258" w:name="_Toc27387"/>
            <w:r>
              <w:rPr>
                <w:rFonts w:ascii="华文细黑" w:eastAsia="华文细黑" w:hAnsi="华文细黑" w:cs="华文细黑" w:hint="eastAsia"/>
                <w:color w:val="000000" w:themeColor="text1"/>
                <w:sz w:val="21"/>
                <w:szCs w:val="21"/>
              </w:rPr>
              <w:t>序号</w:t>
            </w:r>
            <w:bookmarkEnd w:id="257"/>
            <w:bookmarkEnd w:id="258"/>
          </w:p>
        </w:tc>
        <w:tc>
          <w:tcPr>
            <w:tcW w:w="3179" w:type="dxa"/>
            <w:vAlign w:val="center"/>
          </w:tcPr>
          <w:p w:rsidR="00503E36" w:rsidRDefault="00B67664">
            <w:pPr>
              <w:tabs>
                <w:tab w:val="left" w:pos="6300"/>
              </w:tabs>
              <w:snapToGrid w:val="0"/>
              <w:spacing w:line="360" w:lineRule="auto"/>
              <w:jc w:val="center"/>
              <w:outlineLvl w:val="0"/>
              <w:rPr>
                <w:rFonts w:ascii="华文细黑" w:eastAsia="华文细黑" w:hAnsi="华文细黑"/>
                <w:color w:val="000000" w:themeColor="text1"/>
                <w:sz w:val="21"/>
                <w:szCs w:val="21"/>
              </w:rPr>
            </w:pPr>
            <w:bookmarkStart w:id="259" w:name="_Toc32425"/>
            <w:bookmarkStart w:id="260" w:name="_Toc16848"/>
            <w:r>
              <w:rPr>
                <w:rFonts w:ascii="华文细黑" w:eastAsia="华文细黑" w:hAnsi="华文细黑" w:cs="华文细黑" w:hint="eastAsia"/>
                <w:color w:val="000000" w:themeColor="text1"/>
                <w:sz w:val="21"/>
                <w:szCs w:val="21"/>
              </w:rPr>
              <w:t>询价项目需求</w:t>
            </w:r>
            <w:bookmarkEnd w:id="259"/>
            <w:bookmarkEnd w:id="260"/>
          </w:p>
        </w:tc>
        <w:tc>
          <w:tcPr>
            <w:tcW w:w="2434" w:type="dxa"/>
            <w:vAlign w:val="center"/>
          </w:tcPr>
          <w:p w:rsidR="00503E36" w:rsidRDefault="00B67664">
            <w:pPr>
              <w:tabs>
                <w:tab w:val="left" w:pos="6300"/>
              </w:tabs>
              <w:snapToGrid w:val="0"/>
              <w:spacing w:line="360" w:lineRule="auto"/>
              <w:jc w:val="center"/>
              <w:outlineLvl w:val="0"/>
              <w:rPr>
                <w:rFonts w:ascii="华文细黑" w:eastAsia="华文细黑" w:hAnsi="华文细黑"/>
                <w:color w:val="000000" w:themeColor="text1"/>
                <w:sz w:val="21"/>
                <w:szCs w:val="21"/>
              </w:rPr>
            </w:pPr>
            <w:bookmarkStart w:id="261" w:name="_Toc15012"/>
            <w:bookmarkStart w:id="262" w:name="_Toc30098"/>
            <w:r>
              <w:rPr>
                <w:rFonts w:ascii="华文细黑" w:eastAsia="华文细黑" w:hAnsi="华文细黑" w:cs="华文细黑" w:hint="eastAsia"/>
                <w:color w:val="000000" w:themeColor="text1"/>
                <w:sz w:val="21"/>
                <w:szCs w:val="21"/>
              </w:rPr>
              <w:t>响应情况</w:t>
            </w:r>
            <w:bookmarkEnd w:id="261"/>
            <w:bookmarkEnd w:id="262"/>
          </w:p>
        </w:tc>
        <w:tc>
          <w:tcPr>
            <w:tcW w:w="2355" w:type="dxa"/>
            <w:vAlign w:val="center"/>
          </w:tcPr>
          <w:p w:rsidR="00503E36" w:rsidRDefault="00B67664">
            <w:pPr>
              <w:tabs>
                <w:tab w:val="left" w:pos="6300"/>
              </w:tabs>
              <w:snapToGrid w:val="0"/>
              <w:spacing w:line="360" w:lineRule="auto"/>
              <w:jc w:val="center"/>
              <w:outlineLvl w:val="0"/>
              <w:rPr>
                <w:rFonts w:ascii="华文细黑" w:eastAsia="华文细黑" w:hAnsi="华文细黑"/>
                <w:color w:val="000000" w:themeColor="text1"/>
                <w:sz w:val="21"/>
                <w:szCs w:val="21"/>
              </w:rPr>
            </w:pPr>
            <w:bookmarkStart w:id="263" w:name="_Toc5954"/>
            <w:bookmarkStart w:id="264" w:name="_Toc24554"/>
            <w:r>
              <w:rPr>
                <w:rFonts w:ascii="华文细黑" w:eastAsia="华文细黑" w:hAnsi="华文细黑" w:cs="华文细黑" w:hint="eastAsia"/>
                <w:color w:val="000000" w:themeColor="text1"/>
                <w:sz w:val="21"/>
                <w:szCs w:val="21"/>
              </w:rPr>
              <w:t>偏离说明</w:t>
            </w:r>
            <w:bookmarkEnd w:id="263"/>
            <w:bookmarkEnd w:id="264"/>
          </w:p>
        </w:tc>
      </w:tr>
      <w:tr w:rsidR="00503E36">
        <w:trPr>
          <w:trHeight w:val="703"/>
        </w:trPr>
        <w:tc>
          <w:tcPr>
            <w:tcW w:w="1510"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3179"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434"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355"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r>
      <w:tr w:rsidR="00503E36">
        <w:trPr>
          <w:trHeight w:val="703"/>
        </w:trPr>
        <w:tc>
          <w:tcPr>
            <w:tcW w:w="1510"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3179"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434"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355"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r>
      <w:tr w:rsidR="00503E36">
        <w:trPr>
          <w:trHeight w:val="703"/>
        </w:trPr>
        <w:tc>
          <w:tcPr>
            <w:tcW w:w="1510"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3179"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434"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355"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r>
      <w:tr w:rsidR="00503E36">
        <w:trPr>
          <w:trHeight w:val="703"/>
        </w:trPr>
        <w:tc>
          <w:tcPr>
            <w:tcW w:w="1510"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3179"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434"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355"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r>
      <w:tr w:rsidR="00503E36">
        <w:trPr>
          <w:trHeight w:val="703"/>
        </w:trPr>
        <w:tc>
          <w:tcPr>
            <w:tcW w:w="1510"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3179"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434"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355"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r>
      <w:tr w:rsidR="00503E36">
        <w:trPr>
          <w:trHeight w:val="703"/>
        </w:trPr>
        <w:tc>
          <w:tcPr>
            <w:tcW w:w="1510"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3179"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434"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c>
          <w:tcPr>
            <w:tcW w:w="2355" w:type="dxa"/>
            <w:vAlign w:val="center"/>
          </w:tcPr>
          <w:p w:rsidR="00503E36" w:rsidRDefault="00503E36">
            <w:pPr>
              <w:tabs>
                <w:tab w:val="left" w:pos="6300"/>
              </w:tabs>
              <w:snapToGrid w:val="0"/>
              <w:spacing w:line="360" w:lineRule="auto"/>
              <w:jc w:val="center"/>
              <w:outlineLvl w:val="0"/>
              <w:rPr>
                <w:rFonts w:ascii="华文细黑" w:eastAsia="华文细黑" w:hAnsi="华文细黑"/>
                <w:color w:val="000000" w:themeColor="text1"/>
                <w:sz w:val="21"/>
                <w:szCs w:val="21"/>
              </w:rPr>
            </w:pPr>
          </w:p>
        </w:tc>
      </w:tr>
    </w:tbl>
    <w:p w:rsidR="00503E36" w:rsidRDefault="00503E36">
      <w:pPr>
        <w:snapToGrid w:val="0"/>
        <w:spacing w:line="360" w:lineRule="auto"/>
        <w:ind w:firstLine="465"/>
        <w:rPr>
          <w:rFonts w:ascii="华文细黑" w:eastAsia="华文细黑" w:hAnsi="华文细黑"/>
          <w:color w:val="000000" w:themeColor="text1"/>
          <w:sz w:val="24"/>
          <w:szCs w:val="24"/>
        </w:rPr>
      </w:pPr>
    </w:p>
    <w:p w:rsidR="00503E36" w:rsidRDefault="00B67664">
      <w:pPr>
        <w:spacing w:line="500" w:lineRule="exact"/>
        <w:ind w:firstLineChars="250" w:firstLine="60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w:t>
      </w:r>
      <w:r>
        <w:rPr>
          <w:rFonts w:ascii="华文细黑" w:eastAsia="华文细黑" w:hAnsi="华文细黑" w:cs="华文细黑" w:hint="eastAsia"/>
          <w:color w:val="000000" w:themeColor="text1"/>
          <w:sz w:val="24"/>
          <w:szCs w:val="24"/>
        </w:rPr>
        <w:t>法定代表人授权代表：</w:t>
      </w:r>
    </w:p>
    <w:p w:rsidR="00503E36" w:rsidRDefault="00503E36">
      <w:pPr>
        <w:spacing w:line="500" w:lineRule="exact"/>
        <w:rPr>
          <w:rFonts w:ascii="华文细黑" w:eastAsia="华文细黑" w:hAnsi="华文细黑" w:cs="华文细黑"/>
          <w:color w:val="000000" w:themeColor="text1"/>
          <w:sz w:val="24"/>
          <w:szCs w:val="24"/>
        </w:rPr>
      </w:pPr>
    </w:p>
    <w:p w:rsidR="00503E36" w:rsidRDefault="00B67664">
      <w:pPr>
        <w:spacing w:line="500" w:lineRule="exact"/>
        <w:ind w:firstLineChars="150" w:firstLine="36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（供应商公章）（签字或盖章）</w:t>
      </w: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年月日</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注：</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1.</w:t>
      </w:r>
      <w:r>
        <w:rPr>
          <w:rFonts w:ascii="华文细黑" w:eastAsia="华文细黑" w:hAnsi="华文细黑" w:cs="华文细黑" w:hint="eastAsia"/>
          <w:color w:val="000000" w:themeColor="text1"/>
          <w:sz w:val="24"/>
          <w:szCs w:val="24"/>
        </w:rPr>
        <w:t>本表即为对本项目“第三篇商务要求”中所列服务要求进行比较和响应；</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2.</w:t>
      </w:r>
      <w:r>
        <w:rPr>
          <w:rFonts w:ascii="华文细黑" w:eastAsia="华文细黑" w:hAnsi="华文细黑" w:cs="华文细黑" w:hint="eastAsia"/>
          <w:color w:val="000000" w:themeColor="text1"/>
          <w:sz w:val="24"/>
          <w:szCs w:val="24"/>
        </w:rPr>
        <w:t>该表必须按照询价文件要求逐条如实填写，根据响应情况在“差异说明”项填写正偏离或负偏离及原因，完全符合的填写“无差异”；</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color w:val="000000" w:themeColor="text1"/>
          <w:sz w:val="24"/>
          <w:szCs w:val="24"/>
        </w:rPr>
        <w:t>3.</w:t>
      </w:r>
      <w:r>
        <w:rPr>
          <w:rFonts w:ascii="华文细黑" w:eastAsia="华文细黑" w:hAnsi="华文细黑" w:cs="华文细黑" w:hint="eastAsia"/>
          <w:color w:val="000000" w:themeColor="text1"/>
          <w:sz w:val="24"/>
          <w:szCs w:val="24"/>
        </w:rPr>
        <w:t>该表可扩展，并逐页签字或盖章；</w:t>
      </w:r>
    </w:p>
    <w:p w:rsidR="00503E36" w:rsidRDefault="00B67664">
      <w:pPr>
        <w:spacing w:line="360" w:lineRule="auto"/>
        <w:ind w:firstLineChars="200" w:firstLine="560"/>
        <w:rPr>
          <w:rFonts w:ascii="华文细黑" w:eastAsia="华文细黑" w:hAnsi="华文细黑"/>
          <w:color w:val="000000" w:themeColor="text1"/>
          <w:sz w:val="24"/>
          <w:szCs w:val="24"/>
        </w:rPr>
      </w:pPr>
      <w:r>
        <w:rPr>
          <w:rFonts w:ascii="华文细黑" w:eastAsia="华文细黑" w:hAnsi="华文细黑"/>
          <w:color w:val="000000" w:themeColor="text1"/>
        </w:rPr>
        <w:br w:type="page"/>
      </w:r>
      <w:r>
        <w:rPr>
          <w:rFonts w:ascii="华文细黑" w:eastAsia="华文细黑" w:hAnsi="华文细黑" w:cs="华文细黑" w:hint="eastAsia"/>
          <w:color w:val="000000" w:themeColor="text1"/>
          <w:sz w:val="24"/>
          <w:szCs w:val="24"/>
        </w:rPr>
        <w:lastRenderedPageBreak/>
        <w:t>（三）其它优惠承诺（格式自定）</w:t>
      </w:r>
    </w:p>
    <w:p w:rsidR="00503E36" w:rsidRDefault="00B67664">
      <w:pPr>
        <w:pStyle w:val="3"/>
        <w:spacing w:before="0" w:after="0" w:line="360" w:lineRule="auto"/>
        <w:rPr>
          <w:rFonts w:ascii="华文细黑" w:eastAsia="华文细黑" w:hAnsi="华文细黑"/>
          <w:color w:val="000000" w:themeColor="text1"/>
          <w:sz w:val="24"/>
          <w:szCs w:val="24"/>
        </w:rPr>
      </w:pPr>
      <w:r>
        <w:rPr>
          <w:rFonts w:ascii="华文细黑" w:eastAsia="华文细黑" w:hAnsi="华文细黑"/>
          <w:color w:val="000000" w:themeColor="text1"/>
          <w:sz w:val="24"/>
          <w:szCs w:val="24"/>
        </w:rPr>
        <w:br w:type="page"/>
      </w:r>
      <w:bookmarkStart w:id="265" w:name="_Toc17625"/>
      <w:bookmarkStart w:id="266" w:name="_Toc28286"/>
      <w:bookmarkStart w:id="267" w:name="_Toc29898"/>
      <w:bookmarkStart w:id="268" w:name="_Toc313888363"/>
      <w:bookmarkStart w:id="269" w:name="_Toc313008359"/>
      <w:bookmarkStart w:id="270" w:name="_Toc342913422"/>
      <w:bookmarkEnd w:id="256"/>
      <w:r>
        <w:rPr>
          <w:rFonts w:ascii="华文细黑" w:eastAsia="华文细黑" w:hAnsi="华文细黑" w:cs="华文细黑" w:hint="eastAsia"/>
          <w:color w:val="000000" w:themeColor="text1"/>
          <w:sz w:val="24"/>
          <w:szCs w:val="24"/>
        </w:rPr>
        <w:lastRenderedPageBreak/>
        <w:t>四、资格条件及其他</w:t>
      </w:r>
      <w:bookmarkEnd w:id="265"/>
      <w:bookmarkEnd w:id="266"/>
      <w:bookmarkEnd w:id="267"/>
    </w:p>
    <w:p w:rsidR="00503E36" w:rsidRDefault="00B67664">
      <w:pPr>
        <w:tabs>
          <w:tab w:val="left" w:pos="6300"/>
        </w:tabs>
        <w:snapToGrid w:val="0"/>
        <w:spacing w:line="500" w:lineRule="exact"/>
        <w:ind w:firstLine="570"/>
        <w:rPr>
          <w:rFonts w:ascii="华文细黑" w:eastAsia="华文细黑" w:hAnsi="华文细黑"/>
          <w:color w:val="000000" w:themeColor="text1"/>
        </w:rPr>
      </w:pPr>
      <w:r>
        <w:rPr>
          <w:rFonts w:ascii="华文细黑" w:eastAsia="华文细黑" w:hAnsi="华文细黑" w:cs="华文细黑" w:hint="eastAsia"/>
          <w:color w:val="000000" w:themeColor="text1"/>
        </w:rPr>
        <w:t>（一）营业执照（副本）或事业单位法人证书（副本）复印件</w:t>
      </w:r>
    </w:p>
    <w:p w:rsidR="00503E36" w:rsidRDefault="00503E36">
      <w:pPr>
        <w:tabs>
          <w:tab w:val="left" w:pos="6300"/>
        </w:tabs>
        <w:snapToGrid w:val="0"/>
        <w:spacing w:line="500" w:lineRule="exact"/>
        <w:ind w:firstLine="570"/>
        <w:rPr>
          <w:rFonts w:ascii="华文细黑" w:eastAsia="华文细黑" w:hAnsi="华文细黑"/>
          <w:color w:val="000000" w:themeColor="text1"/>
        </w:rPr>
      </w:pPr>
    </w:p>
    <w:p w:rsidR="00503E36" w:rsidRDefault="00B67664">
      <w:pPr>
        <w:tabs>
          <w:tab w:val="left" w:pos="6300"/>
        </w:tabs>
        <w:snapToGrid w:val="0"/>
        <w:spacing w:line="500" w:lineRule="exact"/>
        <w:ind w:firstLine="570"/>
        <w:rPr>
          <w:rFonts w:ascii="华文细黑" w:eastAsia="华文细黑" w:hAnsi="华文细黑"/>
          <w:color w:val="000000" w:themeColor="text1"/>
        </w:rPr>
      </w:pPr>
      <w:r>
        <w:rPr>
          <w:rFonts w:ascii="华文细黑" w:eastAsia="华文细黑" w:hAnsi="华文细黑" w:cs="华文细黑" w:hint="eastAsia"/>
          <w:color w:val="000000" w:themeColor="text1"/>
        </w:rPr>
        <w:t>（二）组织机构代码证复印件</w:t>
      </w:r>
    </w:p>
    <w:p w:rsidR="00503E36" w:rsidRDefault="00503E36">
      <w:pPr>
        <w:tabs>
          <w:tab w:val="left" w:pos="6300"/>
        </w:tabs>
        <w:snapToGrid w:val="0"/>
        <w:spacing w:line="500" w:lineRule="exact"/>
        <w:ind w:firstLine="570"/>
        <w:rPr>
          <w:rFonts w:ascii="华文细黑" w:eastAsia="华文细黑" w:hAnsi="华文细黑"/>
          <w:color w:val="000000" w:themeColor="text1"/>
        </w:rPr>
      </w:pPr>
    </w:p>
    <w:p w:rsidR="00503E36" w:rsidRDefault="00503E36">
      <w:pPr>
        <w:tabs>
          <w:tab w:val="left" w:pos="6300"/>
        </w:tabs>
        <w:snapToGrid w:val="0"/>
        <w:spacing w:line="500" w:lineRule="exact"/>
        <w:ind w:firstLine="570"/>
        <w:rPr>
          <w:rFonts w:ascii="华文细黑" w:eastAsia="华文细黑" w:hAnsi="华文细黑"/>
          <w:color w:val="000000" w:themeColor="text1"/>
        </w:rPr>
      </w:pPr>
    </w:p>
    <w:p w:rsidR="00503E36" w:rsidRDefault="00503E36">
      <w:pPr>
        <w:tabs>
          <w:tab w:val="left" w:pos="6300"/>
        </w:tabs>
        <w:snapToGrid w:val="0"/>
        <w:spacing w:line="500" w:lineRule="exact"/>
        <w:ind w:firstLine="570"/>
        <w:rPr>
          <w:rFonts w:ascii="华文细黑" w:eastAsia="华文细黑" w:hAnsi="华文细黑"/>
          <w:color w:val="000000" w:themeColor="text1"/>
        </w:rPr>
      </w:pPr>
    </w:p>
    <w:p w:rsidR="00503E36" w:rsidRDefault="00B67664">
      <w:pPr>
        <w:widowControl/>
        <w:ind w:firstLineChars="200" w:firstLine="560"/>
        <w:jc w:val="left"/>
        <w:rPr>
          <w:rFonts w:ascii="华文细黑" w:eastAsia="华文细黑" w:hAnsi="华文细黑"/>
          <w:color w:val="000000" w:themeColor="text1"/>
        </w:rPr>
      </w:pPr>
      <w:r>
        <w:rPr>
          <w:rFonts w:ascii="华文细黑" w:eastAsia="华文细黑" w:hAnsi="华文细黑"/>
          <w:color w:val="000000" w:themeColor="text1"/>
        </w:rPr>
        <w:br w:type="page"/>
      </w:r>
      <w:r>
        <w:rPr>
          <w:rFonts w:ascii="华文细黑" w:eastAsia="华文细黑" w:hAnsi="华文细黑" w:cs="华文细黑" w:hint="eastAsia"/>
          <w:color w:val="000000" w:themeColor="text1"/>
        </w:rPr>
        <w:lastRenderedPageBreak/>
        <w:t>（三）法定代表人身份证明书（格式）</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项目名称：</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致：</w:t>
      </w:r>
      <w:r>
        <w:rPr>
          <w:rFonts w:ascii="华文细黑" w:eastAsia="华文细黑" w:hAnsi="华文细黑" w:cs="华文细黑" w:hint="eastAsia"/>
          <w:color w:val="000000" w:themeColor="text1"/>
          <w:sz w:val="24"/>
          <w:szCs w:val="24"/>
          <w:u w:val="single"/>
        </w:rPr>
        <w:t>四川外国语大学</w:t>
      </w:r>
      <w:r>
        <w:rPr>
          <w:rFonts w:ascii="华文细黑" w:eastAsia="华文细黑" w:hAnsi="华文细黑" w:cs="华文细黑" w:hint="eastAsia"/>
          <w:color w:val="000000" w:themeColor="text1"/>
          <w:sz w:val="24"/>
          <w:szCs w:val="24"/>
        </w:rPr>
        <w:t>：</w:t>
      </w: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（法定代表人姓名）在（供应商名称）任（职务名称）职务，是（供应商名称）的法定代表人。</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特此证明。</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（供应商公章）</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年月日</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（附：法定代表人身份证正反面复印件）</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rPr>
      </w:pPr>
      <w:r>
        <w:rPr>
          <w:rFonts w:ascii="华文细黑" w:eastAsia="华文细黑" w:hAnsi="华文细黑"/>
          <w:color w:val="000000" w:themeColor="text1"/>
        </w:rPr>
        <w:br w:type="column"/>
      </w:r>
      <w:r>
        <w:rPr>
          <w:rFonts w:ascii="华文细黑" w:eastAsia="华文细黑" w:hAnsi="华文细黑" w:cs="华文细黑" w:hint="eastAsia"/>
          <w:color w:val="000000" w:themeColor="text1"/>
        </w:rPr>
        <w:lastRenderedPageBreak/>
        <w:t>（四）法定代表人授权委托书（格式）</w:t>
      </w:r>
    </w:p>
    <w:p w:rsidR="00503E36" w:rsidRDefault="00503E36">
      <w:pPr>
        <w:tabs>
          <w:tab w:val="left" w:pos="6300"/>
        </w:tabs>
        <w:snapToGrid w:val="0"/>
        <w:spacing w:line="500" w:lineRule="exact"/>
        <w:ind w:firstLine="570"/>
        <w:rPr>
          <w:rFonts w:ascii="华文细黑" w:eastAsia="华文细黑" w:hAnsi="华文细黑" w:cs="华文细黑"/>
          <w:color w:val="000000" w:themeColor="text1"/>
          <w:sz w:val="24"/>
          <w:szCs w:val="24"/>
        </w:rPr>
      </w:pP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项目名称：</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致：</w:t>
      </w:r>
      <w:r>
        <w:rPr>
          <w:rFonts w:ascii="华文细黑" w:eastAsia="华文细黑" w:hAnsi="华文细黑" w:cs="华文细黑" w:hint="eastAsia"/>
          <w:color w:val="000000" w:themeColor="text1"/>
          <w:sz w:val="24"/>
          <w:szCs w:val="24"/>
          <w:u w:val="single"/>
        </w:rPr>
        <w:t>四川外国语大学</w:t>
      </w:r>
      <w:r>
        <w:rPr>
          <w:rFonts w:ascii="华文细黑" w:eastAsia="华文细黑" w:hAnsi="华文细黑" w:cs="华文细黑" w:hint="eastAsia"/>
          <w:color w:val="000000" w:themeColor="text1"/>
          <w:sz w:val="24"/>
          <w:szCs w:val="24"/>
        </w:rPr>
        <w:t>：</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（供应商法定代表人名称）是（供应商名称）的法定代表人，特授权（被授权人姓名及身份证代码）代表我单位全权办理上述项目的竞价、签约等具体工作，并签署全部有关文件、协议及合同。</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我单位对被授权人的签字负全部责任。</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在撤消授权的书面通知以前，本授权书一直有效。被授权人在授权书有效期内签署的所有文件不因授权的撤消而失效。</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被授权人：供应商法定代表人：</w:t>
      </w: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（签字或盖章）（签字或盖章）</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57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（附：被授权人身份证正反面复印件）</w:t>
      </w:r>
    </w:p>
    <w:p w:rsidR="00503E36" w:rsidRDefault="00503E36">
      <w:pPr>
        <w:tabs>
          <w:tab w:val="left" w:pos="6300"/>
        </w:tabs>
        <w:snapToGrid w:val="0"/>
        <w:spacing w:line="500" w:lineRule="exact"/>
        <w:ind w:firstLine="570"/>
        <w:rPr>
          <w:rFonts w:ascii="华文细黑" w:eastAsia="华文细黑" w:hAnsi="华文细黑" w:cs="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s="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s="华文细黑"/>
          <w:color w:val="000000" w:themeColor="text1"/>
          <w:sz w:val="24"/>
          <w:szCs w:val="24"/>
        </w:rPr>
      </w:pPr>
    </w:p>
    <w:p w:rsidR="00503E36" w:rsidRDefault="00B67664">
      <w:pPr>
        <w:tabs>
          <w:tab w:val="left" w:pos="6300"/>
        </w:tabs>
        <w:snapToGrid w:val="0"/>
        <w:spacing w:line="500" w:lineRule="exact"/>
        <w:ind w:right="480" w:firstLine="570"/>
        <w:jc w:val="right"/>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（供应商公章）</w:t>
      </w:r>
    </w:p>
    <w:p w:rsidR="00503E36" w:rsidRDefault="00B67664">
      <w:pPr>
        <w:tabs>
          <w:tab w:val="left" w:pos="6300"/>
        </w:tabs>
        <w:snapToGrid w:val="0"/>
        <w:spacing w:line="500" w:lineRule="exact"/>
        <w:ind w:right="480" w:firstLine="570"/>
        <w:jc w:val="right"/>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年月日</w:t>
      </w:r>
    </w:p>
    <w:p w:rsidR="00503E36" w:rsidRDefault="00B67664">
      <w:pPr>
        <w:tabs>
          <w:tab w:val="left" w:pos="6300"/>
        </w:tabs>
        <w:snapToGrid w:val="0"/>
        <w:spacing w:line="500" w:lineRule="exact"/>
        <w:ind w:firstLine="570"/>
        <w:rPr>
          <w:rFonts w:ascii="华文细黑" w:eastAsia="华文细黑" w:hAnsi="华文细黑"/>
          <w:color w:val="000000" w:themeColor="text1"/>
        </w:rPr>
      </w:pPr>
      <w:r>
        <w:rPr>
          <w:rFonts w:ascii="华文细黑" w:eastAsia="华文细黑" w:hAnsi="华文细黑"/>
          <w:color w:val="000000" w:themeColor="text1"/>
        </w:rPr>
        <w:br w:type="column"/>
      </w:r>
      <w:r>
        <w:rPr>
          <w:rFonts w:ascii="华文细黑" w:eastAsia="华文细黑" w:hAnsi="华文细黑" w:cs="华文细黑" w:hint="eastAsia"/>
          <w:color w:val="000000" w:themeColor="text1"/>
        </w:rPr>
        <w:lastRenderedPageBreak/>
        <w:t>（五）上一年度财务状况报告（表）复印件，本年度新成立的公司提供提交响应文件截止时间前一个月的财务状况报告（表）复印件（新成立公司不足一个月的除外）</w:t>
      </w: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503E36">
      <w:pPr>
        <w:tabs>
          <w:tab w:val="left" w:pos="6300"/>
        </w:tabs>
        <w:snapToGrid w:val="0"/>
        <w:spacing w:line="500" w:lineRule="exact"/>
        <w:ind w:firstLine="570"/>
        <w:jc w:val="center"/>
        <w:rPr>
          <w:rFonts w:ascii="华文细黑" w:eastAsia="华文细黑" w:hAnsi="华文细黑"/>
          <w:color w:val="000000" w:themeColor="text1"/>
        </w:rPr>
      </w:pPr>
    </w:p>
    <w:p w:rsidR="00503E36" w:rsidRDefault="00B67664">
      <w:pPr>
        <w:tabs>
          <w:tab w:val="left" w:pos="6300"/>
        </w:tabs>
        <w:snapToGrid w:val="0"/>
        <w:spacing w:line="500" w:lineRule="exact"/>
        <w:ind w:firstLineChars="1150" w:firstLine="322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rPr>
        <w:t>（六）书面声明</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项目名称：</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致：</w:t>
      </w:r>
      <w:r>
        <w:rPr>
          <w:rFonts w:ascii="华文细黑" w:eastAsia="华文细黑" w:hAnsi="华文细黑" w:cs="华文细黑" w:hint="eastAsia"/>
          <w:color w:val="000000" w:themeColor="text1"/>
          <w:sz w:val="24"/>
          <w:szCs w:val="24"/>
          <w:u w:val="single"/>
        </w:rPr>
        <w:t>四川外国语大学</w:t>
      </w:r>
      <w:r>
        <w:rPr>
          <w:rFonts w:ascii="华文细黑" w:eastAsia="华文细黑" w:hAnsi="华文细黑" w:cs="华文细黑" w:hint="eastAsia"/>
          <w:color w:val="000000" w:themeColor="text1"/>
          <w:sz w:val="24"/>
          <w:szCs w:val="24"/>
        </w:rPr>
        <w:t>：</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503E36" w:rsidRDefault="00B67664">
      <w:pPr>
        <w:tabs>
          <w:tab w:val="left" w:pos="6300"/>
        </w:tabs>
        <w:snapToGrid w:val="0"/>
        <w:spacing w:line="500" w:lineRule="exact"/>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特此声明。</w:t>
      </w: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503E36">
      <w:pPr>
        <w:tabs>
          <w:tab w:val="left" w:pos="6300"/>
        </w:tabs>
        <w:snapToGrid w:val="0"/>
        <w:spacing w:line="500" w:lineRule="exact"/>
        <w:ind w:firstLine="570"/>
        <w:rPr>
          <w:rFonts w:ascii="华文细黑" w:eastAsia="华文细黑" w:hAnsi="华文细黑"/>
          <w:color w:val="000000" w:themeColor="text1"/>
          <w:sz w:val="24"/>
          <w:szCs w:val="24"/>
        </w:rPr>
      </w:pPr>
    </w:p>
    <w:p w:rsidR="00503E36" w:rsidRDefault="00B67664">
      <w:pPr>
        <w:tabs>
          <w:tab w:val="left" w:pos="6300"/>
        </w:tabs>
        <w:snapToGrid w:val="0"/>
        <w:spacing w:line="500" w:lineRule="exact"/>
        <w:ind w:right="424" w:firstLine="570"/>
        <w:jc w:val="right"/>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（供应商公章）</w:t>
      </w:r>
    </w:p>
    <w:p w:rsidR="00503E36" w:rsidRDefault="00B67664">
      <w:pPr>
        <w:tabs>
          <w:tab w:val="left" w:pos="6300"/>
        </w:tabs>
        <w:snapToGrid w:val="0"/>
        <w:spacing w:line="500" w:lineRule="exact"/>
        <w:ind w:right="480" w:firstLine="570"/>
        <w:jc w:val="right"/>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年月日</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olor w:val="000000" w:themeColor="text1"/>
        </w:rPr>
        <w:br w:type="page"/>
      </w:r>
      <w:r>
        <w:rPr>
          <w:rFonts w:ascii="华文细黑" w:eastAsia="华文细黑" w:hAnsi="华文细黑" w:cs="华文细黑" w:hint="eastAsia"/>
          <w:color w:val="000000" w:themeColor="text1"/>
        </w:rPr>
        <w:lastRenderedPageBreak/>
        <w:t>（七）税务登记证（副本）复印件和社会保险缴纳证明材料</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hint="eastAsia"/>
          <w:color w:val="000000" w:themeColor="text1"/>
        </w:rPr>
        <w:t>（八）信用中国网站及中国政府采购网查询结果（查询时间为本项目采购公告发布之日起至响应文件截止时间前）</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color w:val="000000" w:themeColor="text1"/>
        </w:rPr>
        <w:t xml:space="preserve">1. </w:t>
      </w:r>
      <w:r>
        <w:rPr>
          <w:rFonts w:ascii="华文细黑" w:eastAsia="华文细黑" w:hAnsi="华文细黑" w:cs="华文细黑" w:hint="eastAsia"/>
          <w:color w:val="000000" w:themeColor="text1"/>
        </w:rPr>
        <w:t>信用中国网站（</w:t>
      </w:r>
      <w:hyperlink r:id="rId16" w:history="1">
        <w:r>
          <w:rPr>
            <w:rStyle w:val="af0"/>
            <w:rFonts w:ascii="华文细黑" w:eastAsia="华文细黑" w:hAnsi="华文细黑" w:cs="华文细黑"/>
            <w:color w:val="000000" w:themeColor="text1"/>
          </w:rPr>
          <w:t>www.creditchina.gov.cn</w:t>
        </w:r>
      </w:hyperlink>
      <w:r>
        <w:rPr>
          <w:rFonts w:ascii="华文细黑" w:eastAsia="华文细黑" w:hAnsi="华文细黑" w:cs="华文细黑" w:hint="eastAsia"/>
          <w:color w:val="000000" w:themeColor="text1"/>
        </w:rPr>
        <w:t>）查询结果（提供查询结果网页打印件并加盖供应商公章）</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color w:val="000000" w:themeColor="text1"/>
        </w:rPr>
        <w:t>1.1</w:t>
      </w:r>
      <w:r>
        <w:rPr>
          <w:rFonts w:ascii="华文细黑" w:eastAsia="华文细黑" w:hAnsi="华文细黑" w:cs="华文细黑" w:hint="eastAsia"/>
          <w:color w:val="000000" w:themeColor="text1"/>
        </w:rPr>
        <w:t>“信用信息”查询结果；</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color w:val="000000" w:themeColor="text1"/>
        </w:rPr>
        <w:t>1.2</w:t>
      </w:r>
      <w:r>
        <w:rPr>
          <w:rFonts w:ascii="华文细黑" w:eastAsia="华文细黑" w:hAnsi="华文细黑" w:cs="华文细黑" w:hint="eastAsia"/>
          <w:color w:val="000000" w:themeColor="text1"/>
        </w:rPr>
        <w:t>“失信被执行人”查询结果；</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color w:val="000000" w:themeColor="text1"/>
        </w:rPr>
        <w:t>1.3</w:t>
      </w:r>
      <w:r>
        <w:rPr>
          <w:rFonts w:ascii="华文细黑" w:eastAsia="华文细黑" w:hAnsi="华文细黑" w:cs="华文细黑" w:hint="eastAsia"/>
          <w:color w:val="000000" w:themeColor="text1"/>
        </w:rPr>
        <w:t>“重大税收违法案件当事人名单”查询结果；</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color w:val="000000" w:themeColor="text1"/>
        </w:rPr>
        <w:t>1.4</w:t>
      </w:r>
      <w:r>
        <w:rPr>
          <w:rFonts w:ascii="华文细黑" w:eastAsia="华文细黑" w:hAnsi="华文细黑" w:cs="华文细黑" w:hint="eastAsia"/>
          <w:color w:val="000000" w:themeColor="text1"/>
        </w:rPr>
        <w:t>“政府行政许可与行政处罚”查询结果。</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color w:val="000000" w:themeColor="text1"/>
        </w:rPr>
        <w:t xml:space="preserve">2. </w:t>
      </w:r>
      <w:r>
        <w:rPr>
          <w:rFonts w:ascii="华文细黑" w:eastAsia="华文细黑" w:hAnsi="华文细黑" w:cs="华文细黑" w:hint="eastAsia"/>
          <w:color w:val="000000" w:themeColor="text1"/>
        </w:rPr>
        <w:t>中国政府采购网（</w:t>
      </w:r>
      <w:hyperlink r:id="rId17" w:history="1">
        <w:r>
          <w:rPr>
            <w:rStyle w:val="af0"/>
            <w:rFonts w:ascii="华文细黑" w:eastAsia="华文细黑" w:hAnsi="华文细黑" w:cs="华文细黑"/>
            <w:color w:val="000000" w:themeColor="text1"/>
          </w:rPr>
          <w:t>www.ccgp.gov.cn</w:t>
        </w:r>
      </w:hyperlink>
      <w:r>
        <w:rPr>
          <w:rFonts w:ascii="华文细黑" w:eastAsia="华文细黑" w:hAnsi="华文细黑" w:cs="华文细黑" w:hint="eastAsia"/>
          <w:color w:val="000000" w:themeColor="text1"/>
        </w:rPr>
        <w:t>）（提供查询结果网页打印件并加盖供应商公章）</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hint="eastAsia"/>
          <w:color w:val="000000" w:themeColor="text1"/>
        </w:rPr>
        <w:t>“政府采购严重违法</w:t>
      </w:r>
      <w:r>
        <w:rPr>
          <w:rFonts w:ascii="华文细黑" w:eastAsia="华文细黑" w:hAnsi="华文细黑" w:cs="华文细黑" w:hint="eastAsia"/>
          <w:color w:val="000000" w:themeColor="text1"/>
        </w:rPr>
        <w:t>失信行为记录名单”查询结果。</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hint="eastAsia"/>
          <w:color w:val="000000" w:themeColor="text1"/>
        </w:rPr>
        <w:t>（九）特定资格条件证书或证明文件</w:t>
      </w:r>
    </w:p>
    <w:p w:rsidR="00503E36" w:rsidRDefault="00B67664">
      <w:pPr>
        <w:tabs>
          <w:tab w:val="left" w:pos="6300"/>
        </w:tabs>
        <w:snapToGrid w:val="0"/>
        <w:spacing w:line="500" w:lineRule="exact"/>
        <w:ind w:firstLineChars="200" w:firstLine="560"/>
        <w:rPr>
          <w:rFonts w:ascii="华文细黑" w:eastAsia="华文细黑" w:hAnsi="华文细黑"/>
          <w:color w:val="000000" w:themeColor="text1"/>
        </w:rPr>
      </w:pPr>
      <w:r>
        <w:rPr>
          <w:rFonts w:ascii="华文细黑" w:eastAsia="华文细黑" w:hAnsi="华文细黑" w:cs="华文细黑" w:hint="eastAsia"/>
          <w:color w:val="000000" w:themeColor="text1"/>
        </w:rPr>
        <w:t>说明：供应商按“三证合一”登记制度办理营业执照的，组织机构代码证和税务登记证以供应商所提供的营业执照（副本）复印件为准。</w:t>
      </w: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503E36">
      <w:pPr>
        <w:tabs>
          <w:tab w:val="left" w:pos="6300"/>
        </w:tabs>
        <w:snapToGrid w:val="0"/>
        <w:spacing w:line="360" w:lineRule="auto"/>
        <w:ind w:firstLineChars="200" w:firstLine="560"/>
        <w:rPr>
          <w:rFonts w:ascii="华文细黑" w:eastAsia="华文细黑" w:hAnsi="华文细黑"/>
          <w:color w:val="000000" w:themeColor="text1"/>
        </w:rPr>
      </w:pPr>
    </w:p>
    <w:p w:rsidR="00503E36" w:rsidRDefault="00B67664">
      <w:pPr>
        <w:pStyle w:val="3"/>
        <w:spacing w:before="0" w:after="0" w:line="360" w:lineRule="auto"/>
        <w:rPr>
          <w:rFonts w:ascii="华文细黑" w:eastAsia="华文细黑" w:hAnsi="华文细黑"/>
          <w:color w:val="000000" w:themeColor="text1"/>
          <w:sz w:val="24"/>
          <w:szCs w:val="24"/>
        </w:rPr>
      </w:pPr>
      <w:bookmarkStart w:id="271" w:name="_Toc26623"/>
      <w:bookmarkStart w:id="272" w:name="_Toc25677"/>
      <w:bookmarkStart w:id="273" w:name="_Toc13972"/>
      <w:r>
        <w:rPr>
          <w:rFonts w:ascii="华文细黑" w:eastAsia="华文细黑" w:hAnsi="华文细黑" w:cs="华文细黑" w:hint="eastAsia"/>
          <w:color w:val="000000" w:themeColor="text1"/>
          <w:sz w:val="24"/>
          <w:szCs w:val="24"/>
        </w:rPr>
        <w:t>五、</w:t>
      </w:r>
      <w:bookmarkEnd w:id="268"/>
      <w:bookmarkEnd w:id="269"/>
      <w:bookmarkEnd w:id="270"/>
      <w:r>
        <w:rPr>
          <w:rFonts w:ascii="华文细黑" w:eastAsia="华文细黑" w:hAnsi="华文细黑" w:cs="华文细黑" w:hint="eastAsia"/>
          <w:color w:val="000000" w:themeColor="text1"/>
          <w:sz w:val="24"/>
          <w:szCs w:val="24"/>
        </w:rPr>
        <w:t>其他应提供的资料</w:t>
      </w:r>
      <w:bookmarkEnd w:id="271"/>
      <w:bookmarkEnd w:id="272"/>
      <w:bookmarkEnd w:id="273"/>
    </w:p>
    <w:p w:rsidR="00503E36" w:rsidRDefault="00B67664">
      <w:pPr>
        <w:spacing w:line="360" w:lineRule="auto"/>
        <w:ind w:firstLineChars="200" w:firstLine="480"/>
        <w:rPr>
          <w:rFonts w:ascii="华文细黑" w:eastAsia="华文细黑" w:hAnsi="华文细黑"/>
          <w:color w:val="000000" w:themeColor="text1"/>
          <w:sz w:val="24"/>
          <w:szCs w:val="24"/>
        </w:rPr>
      </w:pPr>
      <w:r>
        <w:rPr>
          <w:rFonts w:ascii="华文细黑" w:eastAsia="华文细黑" w:hAnsi="华文细黑" w:cs="华文细黑" w:hint="eastAsia"/>
          <w:color w:val="000000" w:themeColor="text1"/>
          <w:sz w:val="24"/>
          <w:szCs w:val="24"/>
        </w:rPr>
        <w:t>其他与项目有关的资料（自附）：供应商总体情况介绍、其他与本项目有关的资料等。</w:t>
      </w:r>
    </w:p>
    <w:p w:rsidR="00503E36" w:rsidRDefault="00503E36">
      <w:pPr>
        <w:spacing w:line="360" w:lineRule="auto"/>
        <w:ind w:firstLineChars="200" w:firstLine="480"/>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503E36">
      <w:pPr>
        <w:spacing w:line="360" w:lineRule="auto"/>
        <w:ind w:firstLineChars="200" w:firstLine="480"/>
        <w:jc w:val="center"/>
        <w:rPr>
          <w:rFonts w:ascii="华文细黑" w:eastAsia="华文细黑" w:hAnsi="华文细黑"/>
          <w:color w:val="000000" w:themeColor="text1"/>
          <w:sz w:val="24"/>
          <w:szCs w:val="24"/>
        </w:rPr>
      </w:pPr>
    </w:p>
    <w:p w:rsidR="00503E36" w:rsidRDefault="00B67664">
      <w:pPr>
        <w:spacing w:line="360" w:lineRule="auto"/>
        <w:ind w:firstLineChars="200" w:firstLine="480"/>
        <w:jc w:val="center"/>
        <w:rPr>
          <w:rFonts w:ascii="华文细黑" w:eastAsia="华文细黑" w:hAnsi="华文细黑"/>
          <w:color w:val="000000" w:themeColor="text1"/>
        </w:rPr>
      </w:pPr>
      <w:r>
        <w:rPr>
          <w:rFonts w:ascii="华文细黑" w:eastAsia="华文细黑" w:hAnsi="华文细黑" w:cs="华文细黑" w:hint="eastAsia"/>
          <w:color w:val="000000" w:themeColor="text1"/>
          <w:sz w:val="24"/>
          <w:szCs w:val="24"/>
        </w:rPr>
        <w:t>（结束）</w:t>
      </w:r>
    </w:p>
    <w:p w:rsidR="00503E36" w:rsidRDefault="00503E36">
      <w:pPr>
        <w:spacing w:line="360" w:lineRule="auto"/>
        <w:ind w:firstLineChars="49" w:firstLine="137"/>
        <w:outlineLvl w:val="1"/>
        <w:rPr>
          <w:rFonts w:ascii="华文细黑" w:eastAsia="华文细黑" w:hAnsi="华文细黑"/>
          <w:b/>
          <w:bCs/>
        </w:rPr>
      </w:pPr>
    </w:p>
    <w:sectPr w:rsidR="00503E36" w:rsidSect="00503E36">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664" w:rsidRDefault="00B67664" w:rsidP="00503E36">
      <w:r>
        <w:separator/>
      </w:r>
    </w:p>
  </w:endnote>
  <w:endnote w:type="continuationSeparator" w:id="1">
    <w:p w:rsidR="00B67664" w:rsidRDefault="00B67664" w:rsidP="00503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36" w:rsidRDefault="00503E36">
    <w:pPr>
      <w:pStyle w:val="ab"/>
      <w:framePr w:wrap="around" w:vAnchor="text" w:hAnchor="margin" w:xAlign="center" w:y="1"/>
      <w:rPr>
        <w:rStyle w:val="ae"/>
      </w:rPr>
    </w:pPr>
    <w:r>
      <w:rPr>
        <w:rStyle w:val="ae"/>
      </w:rPr>
      <w:fldChar w:fldCharType="begin"/>
    </w:r>
    <w:r w:rsidR="00B67664">
      <w:rPr>
        <w:rStyle w:val="ae"/>
      </w:rPr>
      <w:instrText xml:space="preserve">PAGE  </w:instrText>
    </w:r>
    <w:r>
      <w:rPr>
        <w:rStyle w:val="ae"/>
      </w:rPr>
      <w:fldChar w:fldCharType="separate"/>
    </w:r>
    <w:r w:rsidR="00B67664">
      <w:rPr>
        <w:rStyle w:val="ae"/>
      </w:rPr>
      <w:t>1</w:t>
    </w:r>
    <w:r>
      <w:rPr>
        <w:rStyle w:val="ae"/>
      </w:rPr>
      <w:fldChar w:fldCharType="end"/>
    </w:r>
  </w:p>
  <w:p w:rsidR="00503E36" w:rsidRDefault="00503E3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36" w:rsidRDefault="00B67664">
    <w:pPr>
      <w:pStyle w:val="ab"/>
      <w:jc w:val="center"/>
      <w:rPr>
        <w:sz w:val="21"/>
        <w:szCs w:val="21"/>
      </w:rPr>
    </w:pPr>
    <w:r>
      <w:rPr>
        <w:rFonts w:cs="宋体" w:hint="eastAsia"/>
        <w:sz w:val="21"/>
        <w:szCs w:val="21"/>
      </w:rPr>
      <w:t>第</w:t>
    </w:r>
    <w:r w:rsidR="00503E36">
      <w:rPr>
        <w:sz w:val="21"/>
        <w:szCs w:val="21"/>
      </w:rPr>
      <w:fldChar w:fldCharType="begin"/>
    </w:r>
    <w:r>
      <w:rPr>
        <w:sz w:val="21"/>
        <w:szCs w:val="21"/>
      </w:rPr>
      <w:instrText xml:space="preserve"> PAGE </w:instrText>
    </w:r>
    <w:r w:rsidR="00503E36">
      <w:rPr>
        <w:sz w:val="21"/>
        <w:szCs w:val="21"/>
      </w:rPr>
      <w:fldChar w:fldCharType="separate"/>
    </w:r>
    <w:r w:rsidR="001D4C31">
      <w:rPr>
        <w:noProof/>
        <w:sz w:val="21"/>
        <w:szCs w:val="21"/>
      </w:rPr>
      <w:t>1</w:t>
    </w:r>
    <w:r w:rsidR="00503E36">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664" w:rsidRDefault="00B67664" w:rsidP="00503E36">
      <w:r>
        <w:separator/>
      </w:r>
    </w:p>
  </w:footnote>
  <w:footnote w:type="continuationSeparator" w:id="1">
    <w:p w:rsidR="00B67664" w:rsidRDefault="00B67664" w:rsidP="00503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36" w:rsidRDefault="00B67664">
    <w:pPr>
      <w:pStyle w:val="ac"/>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36" w:rsidRDefault="00B67664">
    <w:pPr>
      <w:pStyle w:val="ac"/>
      <w:jc w:val="left"/>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sidR="00721DB1">
      <w:rPr>
        <w:rStyle w:val="para1"/>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询价采购文件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36" w:rsidRDefault="00B67664">
    <w:pPr>
      <w:pStyle w:val="ac"/>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1D4C31">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36" w:rsidRDefault="00B67664">
    <w:pPr>
      <w:pStyle w:val="ac"/>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E7FE54"/>
    <w:multiLevelType w:val="singleLevel"/>
    <w:tmpl w:val="59E7FE54"/>
    <w:lvl w:ilvl="0">
      <w:start w:val="1"/>
      <w:numFmt w:val="chineseCounting"/>
      <w:suff w:val="nothing"/>
      <w:lvlText w:val="%1、"/>
      <w:lvlJc w:val="left"/>
    </w:lvl>
  </w:abstractNum>
  <w:abstractNum w:abstractNumId="2">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A7618"/>
    <w:rsid w:val="000B0978"/>
    <w:rsid w:val="000B38DF"/>
    <w:rsid w:val="000B5D6B"/>
    <w:rsid w:val="000B71C1"/>
    <w:rsid w:val="000C107C"/>
    <w:rsid w:val="000C118E"/>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3B96"/>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A06EE"/>
    <w:rsid w:val="001A08FE"/>
    <w:rsid w:val="001A265E"/>
    <w:rsid w:val="001A62CF"/>
    <w:rsid w:val="001B081C"/>
    <w:rsid w:val="001B0B47"/>
    <w:rsid w:val="001B7BF3"/>
    <w:rsid w:val="001C24DC"/>
    <w:rsid w:val="001C5EDE"/>
    <w:rsid w:val="001C66F4"/>
    <w:rsid w:val="001D4C31"/>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A78"/>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630BA"/>
    <w:rsid w:val="002844FB"/>
    <w:rsid w:val="00297BD0"/>
    <w:rsid w:val="002A0054"/>
    <w:rsid w:val="002A00A3"/>
    <w:rsid w:val="002A21E6"/>
    <w:rsid w:val="002A32A6"/>
    <w:rsid w:val="002C0F98"/>
    <w:rsid w:val="002C4419"/>
    <w:rsid w:val="002C7812"/>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184C"/>
    <w:rsid w:val="003E3C8A"/>
    <w:rsid w:val="003E420E"/>
    <w:rsid w:val="003E575B"/>
    <w:rsid w:val="003F16C7"/>
    <w:rsid w:val="003F7BDC"/>
    <w:rsid w:val="00400759"/>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03E36"/>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683"/>
    <w:rsid w:val="005D181C"/>
    <w:rsid w:val="005D4726"/>
    <w:rsid w:val="005D597E"/>
    <w:rsid w:val="005E27E6"/>
    <w:rsid w:val="005E5775"/>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2288"/>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4F0"/>
    <w:rsid w:val="007167A1"/>
    <w:rsid w:val="007200F9"/>
    <w:rsid w:val="00721DB1"/>
    <w:rsid w:val="00723236"/>
    <w:rsid w:val="00724410"/>
    <w:rsid w:val="00727011"/>
    <w:rsid w:val="00727928"/>
    <w:rsid w:val="0074720D"/>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19F"/>
    <w:rsid w:val="008A48AF"/>
    <w:rsid w:val="008B13CC"/>
    <w:rsid w:val="008B1A8C"/>
    <w:rsid w:val="008B67BB"/>
    <w:rsid w:val="008C4DEB"/>
    <w:rsid w:val="008C52C1"/>
    <w:rsid w:val="008C5CE1"/>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55B1"/>
    <w:rsid w:val="009E0BBD"/>
    <w:rsid w:val="009E5E6E"/>
    <w:rsid w:val="009F0D2F"/>
    <w:rsid w:val="009F13CA"/>
    <w:rsid w:val="009F26B3"/>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87E79"/>
    <w:rsid w:val="00A9072C"/>
    <w:rsid w:val="00A97909"/>
    <w:rsid w:val="00AA1435"/>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6267"/>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36D9"/>
    <w:rsid w:val="00B6549E"/>
    <w:rsid w:val="00B67664"/>
    <w:rsid w:val="00B71031"/>
    <w:rsid w:val="00B77A32"/>
    <w:rsid w:val="00B834A5"/>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D2840"/>
    <w:rsid w:val="00BF0C63"/>
    <w:rsid w:val="00BF0CCF"/>
    <w:rsid w:val="00BF1110"/>
    <w:rsid w:val="00BF4CE1"/>
    <w:rsid w:val="00BF6707"/>
    <w:rsid w:val="00C07C4C"/>
    <w:rsid w:val="00C10722"/>
    <w:rsid w:val="00C11100"/>
    <w:rsid w:val="00C12699"/>
    <w:rsid w:val="00C14763"/>
    <w:rsid w:val="00C21FFC"/>
    <w:rsid w:val="00C232C9"/>
    <w:rsid w:val="00C24FE0"/>
    <w:rsid w:val="00C27A36"/>
    <w:rsid w:val="00C31578"/>
    <w:rsid w:val="00C37C5D"/>
    <w:rsid w:val="00C40DC0"/>
    <w:rsid w:val="00C43EB7"/>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920B4"/>
    <w:rsid w:val="00DA210A"/>
    <w:rsid w:val="00DA2839"/>
    <w:rsid w:val="00DA3A72"/>
    <w:rsid w:val="00DA3FE4"/>
    <w:rsid w:val="00DA6A45"/>
    <w:rsid w:val="00DC04E1"/>
    <w:rsid w:val="00DC420C"/>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23B1C8E"/>
    <w:rsid w:val="04066642"/>
    <w:rsid w:val="05F96D3E"/>
    <w:rsid w:val="08DB49CC"/>
    <w:rsid w:val="0B8B63CC"/>
    <w:rsid w:val="0E177CA7"/>
    <w:rsid w:val="135424A9"/>
    <w:rsid w:val="24B948F1"/>
    <w:rsid w:val="287B123C"/>
    <w:rsid w:val="296E09B9"/>
    <w:rsid w:val="2A1A7149"/>
    <w:rsid w:val="2A5B54C1"/>
    <w:rsid w:val="2EA42145"/>
    <w:rsid w:val="2F2D7FE4"/>
    <w:rsid w:val="318307EF"/>
    <w:rsid w:val="356B36DE"/>
    <w:rsid w:val="3C89755C"/>
    <w:rsid w:val="43993A7C"/>
    <w:rsid w:val="44FD2D40"/>
    <w:rsid w:val="4C705514"/>
    <w:rsid w:val="535F5A8E"/>
    <w:rsid w:val="55744832"/>
    <w:rsid w:val="58843761"/>
    <w:rsid w:val="5D9F63DD"/>
    <w:rsid w:val="5E2A0598"/>
    <w:rsid w:val="61D8499C"/>
    <w:rsid w:val="645650B9"/>
    <w:rsid w:val="64AE1B02"/>
    <w:rsid w:val="65696789"/>
    <w:rsid w:val="66940615"/>
    <w:rsid w:val="66C41DC6"/>
    <w:rsid w:val="67BD7744"/>
    <w:rsid w:val="724B537E"/>
    <w:rsid w:val="773152AC"/>
    <w:rsid w:val="78CE5007"/>
    <w:rsid w:val="7B1525F4"/>
    <w:rsid w:val="7CDC7A76"/>
    <w:rsid w:val="7F1E727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5" w:qFormat="1"/>
    <w:lsdException w:name="toc 7" w:qFormat="1"/>
    <w:lsdException w:name="toc 8"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Body Text" w:locked="1" w:unhideWhenUsed="1"/>
    <w:lsdException w:name="Body Text Indent" w:semiHidden="0"/>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lsdException w:name="FollowedHyperlink" w:semiHidden="0"/>
    <w:lsdException w:name="Strong" w:semiHidden="0" w:uiPriority="0" w:qFormat="1"/>
    <w:lsdException w:name="Emphasis" w:semiHidden="0" w:uiPriority="0" w:qFormat="1"/>
    <w:lsdException w:name="Plain Text" w:semiHidden="0" w:qFormat="1"/>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semiHidden="0"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503E36"/>
    <w:pPr>
      <w:widowControl w:val="0"/>
      <w:jc w:val="both"/>
    </w:pPr>
    <w:rPr>
      <w:kern w:val="2"/>
      <w:sz w:val="28"/>
      <w:szCs w:val="28"/>
    </w:rPr>
  </w:style>
  <w:style w:type="paragraph" w:styleId="1">
    <w:name w:val="heading 1"/>
    <w:basedOn w:val="a0"/>
    <w:next w:val="a0"/>
    <w:link w:val="1Char"/>
    <w:uiPriority w:val="99"/>
    <w:qFormat/>
    <w:rsid w:val="00503E36"/>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503E36"/>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1"/>
    <w:link w:val="3Char"/>
    <w:uiPriority w:val="99"/>
    <w:qFormat/>
    <w:rsid w:val="00503E36"/>
    <w:pPr>
      <w:keepNext/>
      <w:keepLines/>
      <w:spacing w:before="260" w:after="260" w:line="413" w:lineRule="auto"/>
      <w:outlineLvl w:val="2"/>
    </w:pPr>
    <w:rPr>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rsid w:val="00503E36"/>
    <w:pPr>
      <w:adjustRightInd w:val="0"/>
      <w:snapToGrid w:val="0"/>
      <w:spacing w:line="360" w:lineRule="auto"/>
      <w:ind w:firstLine="420"/>
    </w:pPr>
    <w:rPr>
      <w:sz w:val="24"/>
      <w:szCs w:val="24"/>
    </w:rPr>
  </w:style>
  <w:style w:type="paragraph" w:styleId="7">
    <w:name w:val="toc 7"/>
    <w:basedOn w:val="a0"/>
    <w:next w:val="a0"/>
    <w:uiPriority w:val="99"/>
    <w:semiHidden/>
    <w:qFormat/>
    <w:rsid w:val="00503E36"/>
    <w:pPr>
      <w:ind w:left="1680"/>
      <w:jc w:val="left"/>
    </w:pPr>
    <w:rPr>
      <w:sz w:val="18"/>
      <w:szCs w:val="18"/>
    </w:rPr>
  </w:style>
  <w:style w:type="paragraph" w:styleId="a5">
    <w:name w:val="Document Map"/>
    <w:basedOn w:val="a0"/>
    <w:link w:val="Char"/>
    <w:uiPriority w:val="99"/>
    <w:semiHidden/>
    <w:rsid w:val="00503E36"/>
    <w:rPr>
      <w:rFonts w:ascii="宋体" w:cs="宋体"/>
      <w:sz w:val="18"/>
      <w:szCs w:val="18"/>
    </w:rPr>
  </w:style>
  <w:style w:type="paragraph" w:styleId="a6">
    <w:name w:val="annotation text"/>
    <w:basedOn w:val="a0"/>
    <w:link w:val="Char0"/>
    <w:uiPriority w:val="99"/>
    <w:semiHidden/>
    <w:qFormat/>
    <w:rsid w:val="00503E36"/>
    <w:pPr>
      <w:jc w:val="left"/>
    </w:pPr>
    <w:rPr>
      <w:kern w:val="0"/>
    </w:rPr>
  </w:style>
  <w:style w:type="paragraph" w:styleId="a7">
    <w:name w:val="Body Text Indent"/>
    <w:basedOn w:val="a0"/>
    <w:link w:val="Char1"/>
    <w:uiPriority w:val="99"/>
    <w:rsid w:val="00503E36"/>
    <w:pPr>
      <w:spacing w:line="700" w:lineRule="exact"/>
      <w:ind w:left="960"/>
    </w:pPr>
    <w:rPr>
      <w:kern w:val="0"/>
    </w:rPr>
  </w:style>
  <w:style w:type="paragraph" w:styleId="5">
    <w:name w:val="toc 5"/>
    <w:basedOn w:val="a0"/>
    <w:next w:val="a0"/>
    <w:uiPriority w:val="99"/>
    <w:semiHidden/>
    <w:qFormat/>
    <w:rsid w:val="00503E36"/>
    <w:pPr>
      <w:ind w:left="1120"/>
      <w:jc w:val="left"/>
    </w:pPr>
    <w:rPr>
      <w:sz w:val="18"/>
      <w:szCs w:val="18"/>
    </w:rPr>
  </w:style>
  <w:style w:type="paragraph" w:styleId="30">
    <w:name w:val="toc 3"/>
    <w:basedOn w:val="a0"/>
    <w:next w:val="a0"/>
    <w:uiPriority w:val="99"/>
    <w:semiHidden/>
    <w:rsid w:val="00503E36"/>
    <w:pPr>
      <w:ind w:left="560"/>
      <w:jc w:val="left"/>
    </w:pPr>
    <w:rPr>
      <w:i/>
      <w:iCs/>
      <w:sz w:val="20"/>
      <w:szCs w:val="20"/>
    </w:rPr>
  </w:style>
  <w:style w:type="paragraph" w:styleId="a8">
    <w:name w:val="Plain Text"/>
    <w:basedOn w:val="a0"/>
    <w:link w:val="Char2"/>
    <w:uiPriority w:val="99"/>
    <w:qFormat/>
    <w:rsid w:val="00503E36"/>
    <w:rPr>
      <w:rFonts w:ascii="宋体" w:hAnsi="Courier New" w:cs="宋体"/>
      <w:kern w:val="0"/>
      <w:sz w:val="21"/>
      <w:szCs w:val="21"/>
    </w:rPr>
  </w:style>
  <w:style w:type="paragraph" w:styleId="8">
    <w:name w:val="toc 8"/>
    <w:basedOn w:val="a0"/>
    <w:next w:val="a0"/>
    <w:uiPriority w:val="99"/>
    <w:semiHidden/>
    <w:qFormat/>
    <w:rsid w:val="00503E36"/>
    <w:pPr>
      <w:ind w:left="1960"/>
      <w:jc w:val="left"/>
    </w:pPr>
    <w:rPr>
      <w:sz w:val="18"/>
      <w:szCs w:val="18"/>
    </w:rPr>
  </w:style>
  <w:style w:type="paragraph" w:styleId="a9">
    <w:name w:val="Date"/>
    <w:basedOn w:val="a0"/>
    <w:next w:val="a0"/>
    <w:link w:val="Char3"/>
    <w:uiPriority w:val="99"/>
    <w:qFormat/>
    <w:rsid w:val="00503E36"/>
    <w:rPr>
      <w:kern w:val="0"/>
    </w:rPr>
  </w:style>
  <w:style w:type="paragraph" w:styleId="20">
    <w:name w:val="Body Text Indent 2"/>
    <w:basedOn w:val="a0"/>
    <w:link w:val="2Char0"/>
    <w:uiPriority w:val="99"/>
    <w:qFormat/>
    <w:rsid w:val="00503E36"/>
    <w:pPr>
      <w:spacing w:after="120" w:line="480" w:lineRule="auto"/>
      <w:ind w:leftChars="200" w:left="420"/>
    </w:pPr>
    <w:rPr>
      <w:kern w:val="0"/>
    </w:rPr>
  </w:style>
  <w:style w:type="paragraph" w:styleId="aa">
    <w:name w:val="Balloon Text"/>
    <w:basedOn w:val="a0"/>
    <w:link w:val="Char4"/>
    <w:uiPriority w:val="99"/>
    <w:semiHidden/>
    <w:qFormat/>
    <w:rsid w:val="00503E36"/>
    <w:rPr>
      <w:kern w:val="0"/>
      <w:sz w:val="2"/>
      <w:szCs w:val="2"/>
    </w:rPr>
  </w:style>
  <w:style w:type="paragraph" w:styleId="ab">
    <w:name w:val="footer"/>
    <w:basedOn w:val="a0"/>
    <w:link w:val="Char5"/>
    <w:uiPriority w:val="99"/>
    <w:qFormat/>
    <w:rsid w:val="00503E36"/>
    <w:pPr>
      <w:tabs>
        <w:tab w:val="center" w:pos="4153"/>
        <w:tab w:val="right" w:pos="8306"/>
      </w:tabs>
      <w:snapToGrid w:val="0"/>
      <w:jc w:val="left"/>
    </w:pPr>
    <w:rPr>
      <w:kern w:val="0"/>
      <w:sz w:val="18"/>
      <w:szCs w:val="18"/>
    </w:rPr>
  </w:style>
  <w:style w:type="paragraph" w:styleId="ac">
    <w:name w:val="header"/>
    <w:basedOn w:val="a0"/>
    <w:link w:val="Char6"/>
    <w:uiPriority w:val="99"/>
    <w:qFormat/>
    <w:rsid w:val="00503E36"/>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rsid w:val="00503E36"/>
    <w:pPr>
      <w:spacing w:before="120" w:after="120"/>
      <w:jc w:val="left"/>
    </w:pPr>
    <w:rPr>
      <w:b/>
      <w:bCs/>
      <w:caps/>
      <w:sz w:val="20"/>
      <w:szCs w:val="20"/>
    </w:rPr>
  </w:style>
  <w:style w:type="paragraph" w:styleId="4">
    <w:name w:val="toc 4"/>
    <w:basedOn w:val="a0"/>
    <w:next w:val="a0"/>
    <w:uiPriority w:val="99"/>
    <w:semiHidden/>
    <w:rsid w:val="00503E36"/>
    <w:pPr>
      <w:ind w:left="840"/>
      <w:jc w:val="left"/>
    </w:pPr>
    <w:rPr>
      <w:sz w:val="18"/>
      <w:szCs w:val="18"/>
    </w:rPr>
  </w:style>
  <w:style w:type="paragraph" w:styleId="6">
    <w:name w:val="toc 6"/>
    <w:basedOn w:val="a0"/>
    <w:next w:val="a0"/>
    <w:uiPriority w:val="99"/>
    <w:semiHidden/>
    <w:rsid w:val="00503E36"/>
    <w:pPr>
      <w:ind w:left="1400"/>
      <w:jc w:val="left"/>
    </w:pPr>
    <w:rPr>
      <w:sz w:val="18"/>
      <w:szCs w:val="18"/>
    </w:rPr>
  </w:style>
  <w:style w:type="paragraph" w:styleId="21">
    <w:name w:val="toc 2"/>
    <w:basedOn w:val="a0"/>
    <w:next w:val="a0"/>
    <w:uiPriority w:val="99"/>
    <w:semiHidden/>
    <w:rsid w:val="00503E36"/>
    <w:pPr>
      <w:ind w:left="280"/>
      <w:jc w:val="left"/>
    </w:pPr>
    <w:rPr>
      <w:smallCaps/>
      <w:sz w:val="20"/>
      <w:szCs w:val="20"/>
    </w:rPr>
  </w:style>
  <w:style w:type="paragraph" w:styleId="9">
    <w:name w:val="toc 9"/>
    <w:basedOn w:val="a0"/>
    <w:next w:val="a0"/>
    <w:uiPriority w:val="99"/>
    <w:semiHidden/>
    <w:rsid w:val="00503E36"/>
    <w:pPr>
      <w:ind w:left="2240"/>
      <w:jc w:val="left"/>
    </w:pPr>
    <w:rPr>
      <w:sz w:val="18"/>
      <w:szCs w:val="18"/>
    </w:rPr>
  </w:style>
  <w:style w:type="paragraph" w:styleId="ad">
    <w:name w:val="Normal (Web)"/>
    <w:basedOn w:val="a0"/>
    <w:uiPriority w:val="99"/>
    <w:rsid w:val="00503E36"/>
    <w:pPr>
      <w:widowControl/>
      <w:spacing w:before="100" w:beforeAutospacing="1" w:after="100" w:afterAutospacing="1"/>
      <w:jc w:val="left"/>
    </w:pPr>
    <w:rPr>
      <w:rFonts w:ascii="宋体" w:hAnsi="宋体" w:cs="宋体"/>
      <w:kern w:val="0"/>
      <w:sz w:val="24"/>
      <w:szCs w:val="24"/>
    </w:rPr>
  </w:style>
  <w:style w:type="character" w:styleId="ae">
    <w:name w:val="page number"/>
    <w:basedOn w:val="a2"/>
    <w:uiPriority w:val="99"/>
    <w:rsid w:val="00503E36"/>
  </w:style>
  <w:style w:type="character" w:styleId="af">
    <w:name w:val="FollowedHyperlink"/>
    <w:basedOn w:val="a2"/>
    <w:uiPriority w:val="99"/>
    <w:rsid w:val="00503E36"/>
    <w:rPr>
      <w:color w:val="800080"/>
      <w:u w:val="single"/>
    </w:rPr>
  </w:style>
  <w:style w:type="character" w:styleId="af0">
    <w:name w:val="Hyperlink"/>
    <w:basedOn w:val="a2"/>
    <w:uiPriority w:val="99"/>
    <w:rsid w:val="00503E36"/>
    <w:rPr>
      <w:color w:val="0000FF"/>
      <w:u w:val="single"/>
    </w:rPr>
  </w:style>
  <w:style w:type="character" w:styleId="af1">
    <w:name w:val="annotation reference"/>
    <w:basedOn w:val="a2"/>
    <w:uiPriority w:val="99"/>
    <w:semiHidden/>
    <w:rsid w:val="00503E36"/>
    <w:rPr>
      <w:sz w:val="21"/>
      <w:szCs w:val="21"/>
    </w:rPr>
  </w:style>
  <w:style w:type="table" w:styleId="af2">
    <w:name w:val="Table Grid"/>
    <w:basedOn w:val="a3"/>
    <w:uiPriority w:val="99"/>
    <w:locked/>
    <w:rsid w:val="00503E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9"/>
    <w:qFormat/>
    <w:locked/>
    <w:rsid w:val="00503E36"/>
    <w:rPr>
      <w:b/>
      <w:bCs/>
      <w:kern w:val="44"/>
      <w:sz w:val="44"/>
      <w:szCs w:val="44"/>
    </w:rPr>
  </w:style>
  <w:style w:type="character" w:customStyle="1" w:styleId="2Char">
    <w:name w:val="标题 2 Char"/>
    <w:basedOn w:val="a2"/>
    <w:link w:val="2"/>
    <w:uiPriority w:val="99"/>
    <w:semiHidden/>
    <w:qFormat/>
    <w:locked/>
    <w:rsid w:val="00503E36"/>
    <w:rPr>
      <w:rFonts w:ascii="Cambria" w:eastAsia="宋体" w:hAnsi="Cambria" w:cs="Cambria"/>
      <w:b/>
      <w:bCs/>
      <w:sz w:val="32"/>
      <w:szCs w:val="32"/>
    </w:rPr>
  </w:style>
  <w:style w:type="character" w:customStyle="1" w:styleId="3Char">
    <w:name w:val="标题 3 Char"/>
    <w:basedOn w:val="a2"/>
    <w:link w:val="3"/>
    <w:uiPriority w:val="99"/>
    <w:semiHidden/>
    <w:qFormat/>
    <w:locked/>
    <w:rsid w:val="00503E36"/>
    <w:rPr>
      <w:b/>
      <w:bCs/>
      <w:sz w:val="32"/>
      <w:szCs w:val="32"/>
    </w:rPr>
  </w:style>
  <w:style w:type="character" w:customStyle="1" w:styleId="Char">
    <w:name w:val="文档结构图 Char"/>
    <w:basedOn w:val="a2"/>
    <w:link w:val="a5"/>
    <w:uiPriority w:val="99"/>
    <w:locked/>
    <w:rsid w:val="00503E36"/>
    <w:rPr>
      <w:rFonts w:ascii="宋体" w:cs="宋体"/>
      <w:kern w:val="2"/>
      <w:sz w:val="18"/>
      <w:szCs w:val="18"/>
    </w:rPr>
  </w:style>
  <w:style w:type="character" w:customStyle="1" w:styleId="Char0">
    <w:name w:val="批注文字 Char"/>
    <w:basedOn w:val="a2"/>
    <w:link w:val="a6"/>
    <w:uiPriority w:val="99"/>
    <w:semiHidden/>
    <w:locked/>
    <w:rsid w:val="00503E36"/>
    <w:rPr>
      <w:sz w:val="28"/>
      <w:szCs w:val="28"/>
    </w:rPr>
  </w:style>
  <w:style w:type="character" w:customStyle="1" w:styleId="Char1">
    <w:name w:val="正文文本缩进 Char"/>
    <w:basedOn w:val="a2"/>
    <w:link w:val="a7"/>
    <w:uiPriority w:val="99"/>
    <w:semiHidden/>
    <w:locked/>
    <w:rsid w:val="00503E36"/>
    <w:rPr>
      <w:sz w:val="28"/>
      <w:szCs w:val="28"/>
    </w:rPr>
  </w:style>
  <w:style w:type="character" w:customStyle="1" w:styleId="Char2">
    <w:name w:val="纯文本 Char"/>
    <w:basedOn w:val="a2"/>
    <w:link w:val="a8"/>
    <w:uiPriority w:val="99"/>
    <w:semiHidden/>
    <w:locked/>
    <w:rsid w:val="00503E36"/>
    <w:rPr>
      <w:rFonts w:ascii="宋体" w:hAnsi="Courier New" w:cs="宋体"/>
      <w:sz w:val="21"/>
      <w:szCs w:val="21"/>
    </w:rPr>
  </w:style>
  <w:style w:type="character" w:customStyle="1" w:styleId="Char3">
    <w:name w:val="日期 Char"/>
    <w:basedOn w:val="a2"/>
    <w:link w:val="a9"/>
    <w:uiPriority w:val="99"/>
    <w:semiHidden/>
    <w:locked/>
    <w:rsid w:val="00503E36"/>
    <w:rPr>
      <w:sz w:val="28"/>
      <w:szCs w:val="28"/>
    </w:rPr>
  </w:style>
  <w:style w:type="character" w:customStyle="1" w:styleId="2Char0">
    <w:name w:val="正文文本缩进 2 Char"/>
    <w:basedOn w:val="a2"/>
    <w:link w:val="20"/>
    <w:uiPriority w:val="99"/>
    <w:semiHidden/>
    <w:locked/>
    <w:rsid w:val="00503E36"/>
    <w:rPr>
      <w:sz w:val="28"/>
      <w:szCs w:val="28"/>
    </w:rPr>
  </w:style>
  <w:style w:type="character" w:customStyle="1" w:styleId="Char4">
    <w:name w:val="批注框文本 Char"/>
    <w:basedOn w:val="a2"/>
    <w:link w:val="aa"/>
    <w:uiPriority w:val="99"/>
    <w:semiHidden/>
    <w:locked/>
    <w:rsid w:val="00503E36"/>
    <w:rPr>
      <w:sz w:val="2"/>
      <w:szCs w:val="2"/>
    </w:rPr>
  </w:style>
  <w:style w:type="character" w:customStyle="1" w:styleId="Char5">
    <w:name w:val="页脚 Char"/>
    <w:basedOn w:val="a2"/>
    <w:link w:val="ab"/>
    <w:uiPriority w:val="99"/>
    <w:semiHidden/>
    <w:locked/>
    <w:rsid w:val="00503E36"/>
    <w:rPr>
      <w:sz w:val="18"/>
      <w:szCs w:val="18"/>
    </w:rPr>
  </w:style>
  <w:style w:type="character" w:customStyle="1" w:styleId="Char6">
    <w:name w:val="页眉 Char"/>
    <w:basedOn w:val="a2"/>
    <w:link w:val="ac"/>
    <w:uiPriority w:val="99"/>
    <w:semiHidden/>
    <w:locked/>
    <w:rsid w:val="00503E36"/>
    <w:rPr>
      <w:sz w:val="18"/>
      <w:szCs w:val="18"/>
    </w:rPr>
  </w:style>
  <w:style w:type="character" w:customStyle="1" w:styleId="ll1">
    <w:name w:val="ll1"/>
    <w:uiPriority w:val="99"/>
    <w:rsid w:val="00503E36"/>
    <w:rPr>
      <w:rFonts w:ascii="??" w:hAnsi="??" w:cs="??"/>
      <w:color w:val="auto"/>
      <w:sz w:val="18"/>
      <w:szCs w:val="18"/>
      <w:u w:val="none"/>
    </w:rPr>
  </w:style>
  <w:style w:type="character" w:customStyle="1" w:styleId="para1">
    <w:name w:val="para1"/>
    <w:uiPriority w:val="99"/>
    <w:rsid w:val="00503E36"/>
    <w:rPr>
      <w:rFonts w:ascii="Arial" w:hAnsi="Arial" w:cs="Arial"/>
      <w:sz w:val="18"/>
      <w:szCs w:val="18"/>
    </w:rPr>
  </w:style>
  <w:style w:type="character" w:customStyle="1" w:styleId="16">
    <w:name w:val="16"/>
    <w:uiPriority w:val="99"/>
    <w:rsid w:val="00503E36"/>
    <w:rPr>
      <w:rFonts w:ascii="Times New Roman" w:hAnsi="Times New Roman" w:cs="Times New Roman"/>
      <w:color w:val="0000FF"/>
      <w:sz w:val="20"/>
      <w:szCs w:val="20"/>
      <w:u w:val="single"/>
    </w:rPr>
  </w:style>
  <w:style w:type="paragraph" w:customStyle="1" w:styleId="Char7">
    <w:name w:val="Char"/>
    <w:basedOn w:val="a0"/>
    <w:uiPriority w:val="99"/>
    <w:rsid w:val="00503E36"/>
    <w:pPr>
      <w:spacing w:line="240" w:lineRule="atLeast"/>
      <w:ind w:left="420" w:firstLine="420"/>
    </w:pPr>
    <w:rPr>
      <w:kern w:val="0"/>
      <w:sz w:val="21"/>
      <w:szCs w:val="21"/>
    </w:rPr>
  </w:style>
  <w:style w:type="paragraph" w:customStyle="1" w:styleId="p0">
    <w:name w:val="p0"/>
    <w:basedOn w:val="a0"/>
    <w:uiPriority w:val="99"/>
    <w:rsid w:val="00503E36"/>
    <w:pPr>
      <w:widowControl/>
    </w:pPr>
    <w:rPr>
      <w:kern w:val="0"/>
      <w:sz w:val="21"/>
      <w:szCs w:val="21"/>
    </w:rPr>
  </w:style>
  <w:style w:type="paragraph" w:customStyle="1" w:styleId="af3">
    <w:name w:val="标准正文"/>
    <w:basedOn w:val="a0"/>
    <w:uiPriority w:val="99"/>
    <w:rsid w:val="00503E36"/>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503E36"/>
    <w:rPr>
      <w:sz w:val="21"/>
      <w:szCs w:val="21"/>
    </w:rPr>
  </w:style>
  <w:style w:type="paragraph" w:customStyle="1" w:styleId="a">
    <w:name w:val="标题二"/>
    <w:basedOn w:val="2"/>
    <w:uiPriority w:val="99"/>
    <w:rsid w:val="00503E36"/>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4">
    <w:name w:val="标题一"/>
    <w:basedOn w:val="1"/>
    <w:next w:val="1"/>
    <w:uiPriority w:val="99"/>
    <w:rsid w:val="00503E36"/>
    <w:pPr>
      <w:keepLines w:val="0"/>
      <w:spacing w:before="0" w:after="0" w:line="240" w:lineRule="auto"/>
      <w:jc w:val="left"/>
    </w:pPr>
    <w:rPr>
      <w:kern w:val="2"/>
      <w:sz w:val="28"/>
      <w:szCs w:val="28"/>
    </w:rPr>
  </w:style>
  <w:style w:type="character" w:customStyle="1" w:styleId="title1">
    <w:name w:val="title1"/>
    <w:uiPriority w:val="99"/>
    <w:rsid w:val="00503E36"/>
    <w:rPr>
      <w:sz w:val="18"/>
      <w:szCs w:val="18"/>
    </w:rPr>
  </w:style>
  <w:style w:type="paragraph" w:customStyle="1" w:styleId="11">
    <w:name w:val="列出段落1"/>
    <w:basedOn w:val="a0"/>
    <w:uiPriority w:val="99"/>
    <w:rsid w:val="00503E36"/>
    <w:pPr>
      <w:ind w:firstLineChars="200" w:firstLine="420"/>
    </w:pPr>
    <w:rPr>
      <w:rFonts w:ascii="仿宋_GB2312" w:eastAsia="仿宋_GB2312" w:cs="仿宋_GB2312"/>
      <w:sz w:val="32"/>
      <w:szCs w:val="32"/>
    </w:rPr>
  </w:style>
  <w:style w:type="paragraph" w:customStyle="1" w:styleId="12">
    <w:name w:val="1"/>
    <w:basedOn w:val="a0"/>
    <w:next w:val="a8"/>
    <w:uiPriority w:val="99"/>
    <w:rsid w:val="00503E36"/>
    <w:rPr>
      <w:rFonts w:ascii="宋体" w:hAnsi="Courier New" w:cs="宋体"/>
      <w:sz w:val="21"/>
      <w:szCs w:val="21"/>
    </w:rPr>
  </w:style>
  <w:style w:type="paragraph" w:customStyle="1" w:styleId="t-12">
    <w:name w:val="t-12"/>
    <w:basedOn w:val="a0"/>
    <w:uiPriority w:val="99"/>
    <w:rsid w:val="00503E3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503E36"/>
  </w:style>
  <w:style w:type="paragraph" w:customStyle="1" w:styleId="ListParagraph1">
    <w:name w:val="List Paragraph1"/>
    <w:basedOn w:val="a0"/>
    <w:uiPriority w:val="99"/>
    <w:rsid w:val="00503E3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1855</Words>
  <Characters>10578</Characters>
  <Application>Microsoft Office Word</Application>
  <DocSecurity>0</DocSecurity>
  <Lines>88</Lines>
  <Paragraphs>24</Paragraphs>
  <ScaleCrop>false</ScaleCrop>
  <Company>China</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11</cp:revision>
  <cp:lastPrinted>2017-11-28T00:46:00Z</cp:lastPrinted>
  <dcterms:created xsi:type="dcterms:W3CDTF">2017-06-28T04:48:00Z</dcterms:created>
  <dcterms:modified xsi:type="dcterms:W3CDTF">2017-12-04T02:00:00Z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